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1B2705" w:rsidRDefault="00220A32" w:rsidP="001B2705">
      <w:pPr>
        <w:pStyle w:val="Default"/>
        <w:rPr>
          <w:b/>
        </w:rPr>
      </w:pPr>
      <w:r>
        <w:rPr>
          <w:b/>
        </w:rPr>
        <w:t>Solution</w:t>
      </w:r>
      <w:r w:rsidR="00512B6C" w:rsidRPr="001B2705">
        <w:rPr>
          <w:b/>
        </w:rPr>
        <w:t xml:space="preserve"> </w:t>
      </w:r>
      <w:r w:rsidR="00EE4C1A" w:rsidRPr="001B2705">
        <w:rPr>
          <w:b/>
        </w:rPr>
        <w:t>1.</w:t>
      </w:r>
      <w:r w:rsidR="00E31C44" w:rsidRPr="001B2705">
        <w:rPr>
          <w:b/>
        </w:rPr>
        <w:t>1</w:t>
      </w:r>
    </w:p>
    <w:p w:rsidR="00220A32" w:rsidRDefault="00220A32" w:rsidP="00220A32">
      <w:pPr>
        <w:spacing w:after="0" w:line="240" w:lineRule="auto"/>
        <w:rPr>
          <w:rFonts w:ascii="STIX MathJax Main" w:eastAsia="Times New Roman" w:hAnsi="STIX MathJax Main"/>
          <w:sz w:val="20"/>
          <w:szCs w:val="20"/>
        </w:rPr>
      </w:pPr>
    </w:p>
    <w:p w:rsidR="00220A32" w:rsidRPr="00220A32" w:rsidRDefault="00220A32" w:rsidP="00220A32">
      <w:pPr>
        <w:spacing w:after="0" w:line="240" w:lineRule="auto"/>
        <w:rPr>
          <w:rFonts w:ascii="STIX MathJax Main" w:eastAsia="Times New Roman" w:hAnsi="STIX MathJax Main"/>
          <w:b/>
          <w:sz w:val="20"/>
          <w:szCs w:val="20"/>
        </w:rPr>
      </w:pPr>
      <w:r w:rsidRPr="00220A32">
        <w:rPr>
          <w:rFonts w:ascii="STIX MathJax Main" w:eastAsia="Times New Roman" w:hAnsi="STIX MathJax Main"/>
          <w:sz w:val="20"/>
          <w:szCs w:val="20"/>
        </w:rPr>
        <w:t xml:space="preserve">You are given the following differential equation with the initial condition, </w:t>
      </w:r>
      <w:r w:rsidRPr="00220A32">
        <w:rPr>
          <w:rFonts w:ascii="STIX MathJax Main" w:eastAsia="Times New Roman" w:hAnsi="STIX MathJax Main"/>
          <w:i/>
          <w:sz w:val="20"/>
          <w:szCs w:val="20"/>
        </w:rPr>
        <w:t>v</w:t>
      </w:r>
      <w:r w:rsidRPr="00220A32">
        <w:rPr>
          <w:rFonts w:ascii="UniMath" w:eastAsia="Times New Roman" w:hAnsi="UniMath"/>
          <w:sz w:val="20"/>
          <w:szCs w:val="20"/>
        </w:rPr>
        <w:t>(</w:t>
      </w:r>
      <w:r w:rsidRPr="00220A32">
        <w:rPr>
          <w:rFonts w:ascii="STIX MathJax Main" w:eastAsia="Times New Roman" w:hAnsi="STIX MathJax Main"/>
          <w:i/>
          <w:sz w:val="20"/>
          <w:szCs w:val="20"/>
        </w:rPr>
        <w:t>t</w:t>
      </w:r>
      <w:r w:rsidRPr="00220A32">
        <w:rPr>
          <w:rFonts w:ascii="STIX MathJax Main" w:eastAsia="Times New Roman" w:hAnsi="STIX MathJax Main"/>
          <w:sz w:val="20"/>
          <w:szCs w:val="20"/>
        </w:rPr>
        <w:t xml:space="preserve"> </w:t>
      </w:r>
      <w:r w:rsidRPr="00220A32">
        <w:rPr>
          <w:rFonts w:ascii="UniMath" w:eastAsia="Times New Roman" w:hAnsi="UniMath"/>
          <w:sz w:val="20"/>
          <w:szCs w:val="20"/>
        </w:rPr>
        <w:t>=</w:t>
      </w:r>
      <w:r w:rsidRPr="00220A32">
        <w:rPr>
          <w:rFonts w:ascii="STIX MathJax Main" w:eastAsia="Times New Roman" w:hAnsi="STIX MathJax Main"/>
          <w:sz w:val="20"/>
          <w:szCs w:val="20"/>
        </w:rPr>
        <w:t xml:space="preserve"> 0</w:t>
      </w:r>
      <w:r w:rsidRPr="00220A32">
        <w:rPr>
          <w:rFonts w:ascii="UniMath" w:eastAsia="Times New Roman" w:hAnsi="UniMath"/>
          <w:sz w:val="20"/>
          <w:szCs w:val="20"/>
        </w:rPr>
        <w:t>)</w:t>
      </w:r>
      <w:r w:rsidRPr="00220A32">
        <w:rPr>
          <w:rFonts w:ascii="STIX MathJax Main" w:eastAsia="Times New Roman" w:hAnsi="STIX MathJax Main"/>
          <w:sz w:val="20"/>
          <w:szCs w:val="20"/>
        </w:rPr>
        <w:t xml:space="preserve"> </w:t>
      </w:r>
      <w:r w:rsidRPr="00220A32">
        <w:rPr>
          <w:rFonts w:ascii="UniMath" w:eastAsia="Times New Roman" w:hAnsi="UniMath"/>
          <w:sz w:val="20"/>
          <w:szCs w:val="20"/>
        </w:rPr>
        <w:t>=</w:t>
      </w:r>
      <w:r w:rsidRPr="00220A32">
        <w:rPr>
          <w:rFonts w:ascii="STIX MathJax Main" w:eastAsia="Times New Roman" w:hAnsi="STIX MathJax Main"/>
          <w:sz w:val="20"/>
          <w:szCs w:val="20"/>
        </w:rPr>
        <w:t xml:space="preserve"> 0,</w:t>
      </w:r>
    </w:p>
    <w:p w:rsidR="00220A32" w:rsidRPr="00220A32" w:rsidRDefault="00220A32" w:rsidP="00220A32">
      <w:pPr>
        <w:spacing w:after="0" w:line="240" w:lineRule="auto"/>
        <w:ind w:firstLine="288"/>
        <w:rPr>
          <w:rFonts w:ascii="STIX MathJax Main" w:eastAsia="Times New Roman" w:hAnsi="STIX MathJax Main"/>
          <w:b/>
          <w:bCs/>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position w:val="-24"/>
          <w:sz w:val="20"/>
          <w:szCs w:val="24"/>
        </w:rPr>
        <w:object w:dxaOrig="1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69.75pt;height:33pt" o:ole="">
            <v:imagedata r:id="rId7" o:title=""/>
          </v:shape>
          <o:OLEObject Type="Embed" ProgID="Equation.DSMT4" ShapeID="_x0000_i1239" DrawAspect="Content" ObjectID="_1552286714" r:id="rId8"/>
        </w:objec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sz w:val="20"/>
          <w:szCs w:val="24"/>
        </w:rPr>
        <w:t xml:space="preserve">Multiply both sides by </w:t>
      </w:r>
      <w:r w:rsidRPr="00220A32">
        <w:rPr>
          <w:rFonts w:ascii="STIX MathJax Main" w:eastAsia="Times New Roman" w:hAnsi="STIX MathJax Main"/>
          <w:i/>
          <w:sz w:val="20"/>
          <w:szCs w:val="24"/>
        </w:rPr>
        <w:t>m</w:t>
      </w:r>
      <w:r w:rsidRPr="00220A32">
        <w:rPr>
          <w:rFonts w:ascii="UniMath" w:eastAsia="Times New Roman" w:hAnsi="UniMath"/>
          <w:sz w:val="20"/>
          <w:szCs w:val="24"/>
        </w:rPr>
        <w:t>/</w:t>
      </w:r>
      <w:r w:rsidRPr="00220A32">
        <w:rPr>
          <w:rFonts w:ascii="STIX MathJax Main" w:eastAsia="Times New Roman" w:hAnsi="STIX MathJax Main"/>
          <w:i/>
          <w:sz w:val="20"/>
          <w:szCs w:val="24"/>
        </w:rPr>
        <w:t>c</w:t>
      </w:r>
      <w:r w:rsidRPr="00220A32">
        <w:rPr>
          <w:rFonts w:ascii="STIX MathJax Main" w:eastAsia="Times New Roman" w:hAnsi="STIX MathJax Main"/>
          <w:i/>
          <w:sz w:val="20"/>
          <w:szCs w:val="24"/>
          <w:vertAlign w:val="subscript"/>
        </w:rPr>
        <w:t>d</w: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bookmarkStart w:id="0" w:name="MTBlankEqn"/>
      <w:r>
        <w:rPr>
          <w:rFonts w:ascii="STIX MathJax Main" w:eastAsia="Times New Roman" w:hAnsi="STIX MathJax Main"/>
          <w:noProof/>
          <w:position w:val="-26"/>
          <w:sz w:val="20"/>
          <w:szCs w:val="24"/>
        </w:rPr>
        <w:pict>
          <v:shape id="_x0000_s1032" type="#_x0000_t75" style="position:absolute;margin-left:0;margin-top:0;width:84pt;height:35pt;z-index:251659264;mso-position-horizontal:left;mso-position-horizontal-relative:text;mso-position-vertical:bottom;mso-position-vertical-relative:text">
            <v:imagedata r:id="rId9" o:title=""/>
          </v:shape>
          <o:OLEObject Type="Embed" ProgID="Equation.DSMT4" ShapeID="_x0000_s1032" DrawAspect="Content" ObjectID="_1552286721" r:id="rId10"/>
        </w:pict>
      </w:r>
      <w:bookmarkEnd w:id="0"/>
      <w:r w:rsidRPr="00220A32">
        <w:rPr>
          <w:rFonts w:ascii="STIX MathJax Main" w:eastAsia="Times New Roman" w:hAnsi="STIX MathJax Main"/>
          <w:sz w:val="20"/>
          <w:szCs w:val="24"/>
        </w:rPr>
        <w:t>c6</w:t>
      </w:r>
      <w:r w:rsidRPr="00220A32">
        <w:rPr>
          <w:rFonts w:ascii="STIX MathJax Main" w:eastAsia="Times New Roman" w:hAnsi="STIX MathJax Main"/>
          <w:sz w:val="20"/>
          <w:szCs w:val="24"/>
        </w:rPr>
        <w:br w:type="textWrapping" w:clear="all"/>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sz w:val="20"/>
          <w:szCs w:val="24"/>
        </w:rPr>
        <w:t xml:space="preserve">Define </w:t>
      </w:r>
      <w:r w:rsidRPr="00220A32">
        <w:rPr>
          <w:rFonts w:ascii="STIX MathJax Main" w:eastAsia="Times New Roman" w:hAnsi="STIX MathJax Main"/>
          <w:position w:val="-14"/>
          <w:sz w:val="20"/>
          <w:szCs w:val="24"/>
        </w:rPr>
        <w:object w:dxaOrig="1280" w:dyaOrig="440">
          <v:shape id="_x0000_i1242" type="#_x0000_t75" style="width:63.75pt;height:21.75pt" o:ole="">
            <v:imagedata r:id="rId11" o:title=""/>
          </v:shape>
          <o:OLEObject Type="Embed" ProgID="Equation.DSMT4" ShapeID="_x0000_i1242" DrawAspect="Content" ObjectID="_1552286715" r:id="rId12"/>
        </w:objec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position w:val="-30"/>
          <w:sz w:val="20"/>
          <w:szCs w:val="24"/>
        </w:rPr>
        <w:object w:dxaOrig="1500" w:dyaOrig="700">
          <v:shape id="_x0000_i1245" type="#_x0000_t75" style="width:75pt;height:35.25pt" o:ole="">
            <v:imagedata r:id="rId13" o:title=""/>
          </v:shape>
          <o:OLEObject Type="Embed" ProgID="Equation.DSMT4" ShapeID="_x0000_i1245" DrawAspect="Content" ObjectID="_1552286716" r:id="rId14"/>
        </w:objec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sz w:val="20"/>
          <w:szCs w:val="24"/>
        </w:rPr>
        <w:t>Integrate by separation of variables,</w: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Pr>
          <w:rFonts w:ascii="STIX MathJax Main" w:eastAsia="Times New Roman" w:hAnsi="STIX MathJax Main"/>
          <w:position w:val="-24"/>
          <w:sz w:val="20"/>
          <w:szCs w:val="24"/>
        </w:rPr>
        <w:object w:dxaOrig="1719" w:dyaOrig="660">
          <v:shape id="_x0000_i1248" type="#_x0000_t75" style="width:86.25pt;height:33pt" o:ole="">
            <v:imagedata r:id="rId15" o:title=""/>
          </v:shape>
          <o:OLEObject Type="Embed" ProgID="Equation.DSMT4" ShapeID="_x0000_i1248" DrawAspect="Content" ObjectID="_1552286717" r:id="rId16"/>
        </w:objec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sz w:val="20"/>
          <w:szCs w:val="24"/>
        </w:rPr>
        <w:t>A table of integrals can be consulted to find that</w: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Pr>
          <w:rFonts w:ascii="STIX MathJax Main" w:eastAsia="Times New Roman" w:hAnsi="STIX MathJax Main"/>
          <w:position w:val="-24"/>
          <w:sz w:val="20"/>
          <w:szCs w:val="24"/>
        </w:rPr>
        <w:object w:dxaOrig="2160" w:dyaOrig="639">
          <v:shape id="_x0000_i1251" type="#_x0000_t75" style="width:108pt;height:32.25pt" o:ole="">
            <v:imagedata r:id="rId17" o:title=""/>
          </v:shape>
          <o:OLEObject Type="Embed" ProgID="Equation.DSMT4" ShapeID="_x0000_i1251" DrawAspect="Content" ObjectID="_1552286718" r:id="rId18"/>
        </w:objec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sz w:val="20"/>
          <w:szCs w:val="24"/>
        </w:rPr>
        <w:t>Therefore, the integration yields</w: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position w:val="-24"/>
          <w:sz w:val="20"/>
          <w:szCs w:val="24"/>
        </w:rPr>
        <w:object w:dxaOrig="2040" w:dyaOrig="660">
          <v:shape id="_x0000_i1254" type="#_x0000_t75" style="width:102pt;height:33pt" o:ole="">
            <v:imagedata r:id="rId19" o:title=""/>
          </v:shape>
          <o:OLEObject Type="Embed" ProgID="Equation.DSMT4" ShapeID="_x0000_i1254" DrawAspect="Content" ObjectID="_1552286719" r:id="rId20"/>
        </w:objec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sz w:val="20"/>
          <w:szCs w:val="24"/>
        </w:rPr>
        <w:t xml:space="preserve">If </w:t>
      </w:r>
      <w:r w:rsidRPr="00220A32">
        <w:rPr>
          <w:rFonts w:ascii="STIX MathJax Main" w:eastAsia="Times New Roman" w:hAnsi="STIX MathJax Main"/>
          <w:i/>
          <w:sz w:val="20"/>
          <w:szCs w:val="24"/>
        </w:rPr>
        <w:t>v</w:t>
      </w:r>
      <w:r w:rsidRPr="00220A32">
        <w:rPr>
          <w:rFonts w:ascii="STIX MathJax Main" w:eastAsia="Times New Roman" w:hAnsi="STIX MathJax Main"/>
          <w:sz w:val="20"/>
          <w:szCs w:val="24"/>
        </w:rPr>
        <w:t xml:space="preserve"> </w:t>
      </w:r>
      <w:r w:rsidRPr="00220A32">
        <w:rPr>
          <w:rFonts w:ascii="UniMath" w:eastAsia="Times New Roman" w:hAnsi="UniMath"/>
          <w:sz w:val="20"/>
          <w:szCs w:val="24"/>
        </w:rPr>
        <w:t>=</w:t>
      </w:r>
      <w:r w:rsidRPr="00220A32">
        <w:rPr>
          <w:rFonts w:ascii="STIX MathJax Main" w:eastAsia="Times New Roman" w:hAnsi="STIX MathJax Main"/>
          <w:sz w:val="20"/>
          <w:szCs w:val="24"/>
        </w:rPr>
        <w:t xml:space="preserve"> 0 at </w:t>
      </w:r>
      <w:r w:rsidRPr="00220A32">
        <w:rPr>
          <w:rFonts w:ascii="STIX MathJax Main" w:eastAsia="Times New Roman" w:hAnsi="STIX MathJax Main"/>
          <w:i/>
          <w:sz w:val="20"/>
          <w:szCs w:val="24"/>
        </w:rPr>
        <w:t>t</w:t>
      </w:r>
      <w:r w:rsidRPr="00220A32">
        <w:rPr>
          <w:rFonts w:ascii="STIX MathJax Main" w:eastAsia="Times New Roman" w:hAnsi="STIX MathJax Main"/>
          <w:sz w:val="20"/>
          <w:szCs w:val="24"/>
        </w:rPr>
        <w:t xml:space="preserve"> </w:t>
      </w:r>
      <w:r w:rsidRPr="00220A32">
        <w:rPr>
          <w:rFonts w:ascii="UniMath" w:eastAsia="Times New Roman" w:hAnsi="UniMath"/>
          <w:sz w:val="20"/>
          <w:szCs w:val="24"/>
        </w:rPr>
        <w:t>=</w:t>
      </w:r>
      <w:r w:rsidRPr="00220A32">
        <w:rPr>
          <w:rFonts w:ascii="STIX MathJax Main" w:eastAsia="Times New Roman" w:hAnsi="STIX MathJax Main"/>
          <w:sz w:val="20"/>
          <w:szCs w:val="24"/>
        </w:rPr>
        <w:t xml:space="preserve"> 0, then because </w:t>
      </w:r>
      <w:r w:rsidRPr="00220A32">
        <w:rPr>
          <w:rFonts w:ascii="UniMath" w:eastAsia="Times New Roman" w:hAnsi="UniMath"/>
          <w:sz w:val="20"/>
          <w:szCs w:val="24"/>
        </w:rPr>
        <w:t>tanh</w:t>
      </w:r>
      <w:r w:rsidRPr="00220A32">
        <w:rPr>
          <w:rFonts w:ascii="UniMath" w:eastAsia="Times New Roman" w:hAnsi="UniMath"/>
          <w:sz w:val="20"/>
          <w:szCs w:val="24"/>
          <w:vertAlign w:val="superscript"/>
        </w:rPr>
        <w:t>-1</w:t>
      </w:r>
      <w:r w:rsidRPr="00220A32">
        <w:rPr>
          <w:rFonts w:ascii="UniMath" w:eastAsia="Times New Roman" w:hAnsi="UniMath"/>
          <w:sz w:val="20"/>
          <w:szCs w:val="24"/>
        </w:rPr>
        <w:t>(</w:t>
      </w:r>
      <w:r w:rsidRPr="00220A32">
        <w:rPr>
          <w:rFonts w:ascii="STIX MathJax Main" w:eastAsia="Times New Roman" w:hAnsi="STIX MathJax Main"/>
          <w:sz w:val="20"/>
          <w:szCs w:val="24"/>
        </w:rPr>
        <w:t>0</w:t>
      </w:r>
      <w:r w:rsidRPr="00220A32">
        <w:rPr>
          <w:rFonts w:ascii="UniMath" w:eastAsia="Times New Roman" w:hAnsi="UniMath"/>
          <w:sz w:val="20"/>
          <w:szCs w:val="24"/>
        </w:rPr>
        <w:t>)</w:t>
      </w:r>
      <w:r w:rsidRPr="00220A32">
        <w:rPr>
          <w:rFonts w:ascii="STIX MathJax Main" w:eastAsia="Times New Roman" w:hAnsi="STIX MathJax Main"/>
          <w:sz w:val="20"/>
          <w:szCs w:val="24"/>
        </w:rPr>
        <w:t xml:space="preserve"> </w:t>
      </w:r>
      <w:r w:rsidRPr="00220A32">
        <w:rPr>
          <w:rFonts w:ascii="UniMath" w:eastAsia="Times New Roman" w:hAnsi="UniMath"/>
          <w:sz w:val="20"/>
          <w:szCs w:val="24"/>
        </w:rPr>
        <w:t>=</w:t>
      </w:r>
      <w:r w:rsidRPr="00220A32">
        <w:rPr>
          <w:rFonts w:ascii="STIX MathJax Main" w:eastAsia="Times New Roman" w:hAnsi="STIX MathJax Main"/>
          <w:sz w:val="20"/>
          <w:szCs w:val="24"/>
        </w:rPr>
        <w:t xml:space="preserve"> 0, the constant of integration </w:t>
      </w:r>
      <w:r w:rsidRPr="00220A32">
        <w:rPr>
          <w:rFonts w:ascii="STIX MathJax Main" w:eastAsia="Times New Roman" w:hAnsi="STIX MathJax Main"/>
          <w:i/>
          <w:sz w:val="20"/>
          <w:szCs w:val="24"/>
        </w:rPr>
        <w:t>C</w:t>
      </w:r>
      <w:r w:rsidRPr="00220A32">
        <w:rPr>
          <w:rFonts w:ascii="STIX MathJax Main" w:eastAsia="Times New Roman" w:hAnsi="STIX MathJax Main"/>
          <w:sz w:val="20"/>
          <w:szCs w:val="24"/>
        </w:rPr>
        <w:t xml:space="preserve"> </w:t>
      </w:r>
      <w:r w:rsidRPr="00220A32">
        <w:rPr>
          <w:rFonts w:ascii="UniMath" w:eastAsia="Times New Roman" w:hAnsi="UniMath"/>
          <w:sz w:val="20"/>
          <w:szCs w:val="24"/>
        </w:rPr>
        <w:t>=</w:t>
      </w:r>
      <w:r w:rsidRPr="00220A32">
        <w:rPr>
          <w:rFonts w:ascii="STIX MathJax Main" w:eastAsia="Times New Roman" w:hAnsi="STIX MathJax Main"/>
          <w:sz w:val="20"/>
          <w:szCs w:val="24"/>
        </w:rPr>
        <w:t xml:space="preserve"> 0 and the solution is</w: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r w:rsidRPr="00220A32">
        <w:rPr>
          <w:rFonts w:ascii="STIX MathJax Main" w:eastAsia="Times New Roman" w:hAnsi="STIX MathJax Main"/>
          <w:position w:val="-24"/>
          <w:sz w:val="20"/>
          <w:szCs w:val="24"/>
        </w:rPr>
        <w:object w:dxaOrig="1660" w:dyaOrig="660">
          <v:shape id="_x0000_i1257" type="#_x0000_t75" style="width:83.25pt;height:33pt" o:ole="">
            <v:imagedata r:id="rId21" o:title=""/>
          </v:shape>
          <o:OLEObject Type="Embed" ProgID="Equation.DSMT4" ShapeID="_x0000_i1257" DrawAspect="Content" ObjectID="_1552286720" r:id="rId22"/>
        </w:object>
      </w:r>
    </w:p>
    <w:p w:rsidR="00220A32" w:rsidRPr="00220A32" w:rsidRDefault="00220A32" w:rsidP="00220A32">
      <w:pPr>
        <w:spacing w:after="0" w:line="240" w:lineRule="auto"/>
        <w:rPr>
          <w:rFonts w:ascii="STIX MathJax Main" w:eastAsia="Times New Roman" w:hAnsi="STIX MathJax Main"/>
          <w:sz w:val="20"/>
          <w:szCs w:val="24"/>
        </w:rPr>
      </w:pPr>
    </w:p>
    <w:p w:rsidR="00220A32" w:rsidRPr="00220A32" w:rsidRDefault="00220A32" w:rsidP="00220A32">
      <w:pPr>
        <w:spacing w:after="0" w:line="240" w:lineRule="auto"/>
        <w:rPr>
          <w:rFonts w:ascii="STIX MathJax Main" w:eastAsia="Times New Roman" w:hAnsi="STIX MathJax Main"/>
          <w:sz w:val="20"/>
          <w:szCs w:val="24"/>
        </w:rPr>
      </w:pPr>
    </w:p>
    <w:p w:rsidR="001B2705" w:rsidRPr="001B2705" w:rsidRDefault="001B2705" w:rsidP="001B2705">
      <w:pPr>
        <w:pStyle w:val="Default"/>
        <w:tabs>
          <w:tab w:val="left" w:pos="2655"/>
        </w:tabs>
      </w:pPr>
    </w:p>
    <w:sectPr w:rsidR="001B2705" w:rsidRPr="001B2705" w:rsidSect="00A7256C">
      <w:footerReference w:type="default" r:id="rId2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UniMath">
    <w:panose1 w:val="00000000000000000000"/>
    <w:charset w:val="00"/>
    <w:family w:val="modern"/>
    <w:notTrueType/>
    <w:pitch w:val="variable"/>
    <w:sig w:usb0="800000C7" w:usb1="5000E0F9"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2017-03-29T15:12:00Z</dcterms:created>
  <dcterms:modified xsi:type="dcterms:W3CDTF">2017-03-29T15:12:00Z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