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637214" w:rsidRDefault="00512B6C" w:rsidP="00637214">
      <w:pPr>
        <w:pStyle w:val="Default"/>
        <w:rPr>
          <w:b/>
        </w:rPr>
      </w:pPr>
      <w:r w:rsidRPr="00637214">
        <w:rPr>
          <w:b/>
        </w:rPr>
        <w:t xml:space="preserve">Problem </w:t>
      </w:r>
      <w:r w:rsidR="00637214">
        <w:rPr>
          <w:b/>
        </w:rPr>
        <w:t>2.13</w:t>
      </w:r>
    </w:p>
    <w:p w:rsidR="00637214" w:rsidRPr="00637214" w:rsidRDefault="00637214" w:rsidP="00637214">
      <w:pPr>
        <w:pStyle w:val="Default"/>
      </w:pPr>
    </w:p>
    <w:p w:rsidR="00637214" w:rsidRPr="00637214" w:rsidRDefault="00637214" w:rsidP="00637214">
      <w:pPr>
        <w:pStyle w:val="Pa73"/>
        <w:rPr>
          <w:color w:val="211D1E"/>
          <w:szCs w:val="18"/>
        </w:rPr>
      </w:pPr>
      <w:r w:rsidRPr="00637214">
        <w:rPr>
          <w:color w:val="211D1E"/>
          <w:szCs w:val="18"/>
        </w:rPr>
        <w:t xml:space="preserve">If a force </w:t>
      </w:r>
      <w:r w:rsidRPr="00637214">
        <w:rPr>
          <w:i/>
          <w:iCs/>
          <w:color w:val="211D1E"/>
          <w:szCs w:val="18"/>
        </w:rPr>
        <w:t xml:space="preserve">F </w:t>
      </w:r>
      <w:r w:rsidRPr="00637214">
        <w:rPr>
          <w:color w:val="211D1E"/>
          <w:szCs w:val="18"/>
        </w:rPr>
        <w:t xml:space="preserve">(N) is applied to compress a spring, its displacement </w:t>
      </w:r>
      <w:r w:rsidRPr="00637214">
        <w:rPr>
          <w:i/>
          <w:iCs/>
          <w:color w:val="211D1E"/>
          <w:szCs w:val="18"/>
        </w:rPr>
        <w:t xml:space="preserve">x </w:t>
      </w:r>
      <w:r w:rsidRPr="00637214">
        <w:rPr>
          <w:color w:val="211D1E"/>
          <w:szCs w:val="18"/>
        </w:rPr>
        <w:t>(m) can often be modeled by Hooke’s law:</w:t>
      </w:r>
    </w:p>
    <w:p w:rsidR="00637214" w:rsidRPr="00637214" w:rsidRDefault="00637214" w:rsidP="00637214">
      <w:pPr>
        <w:pStyle w:val="Default"/>
        <w:spacing w:before="100" w:after="120" w:line="180" w:lineRule="atLeast"/>
        <w:ind w:left="240"/>
        <w:jc w:val="center"/>
        <w:rPr>
          <w:color w:val="211D1E"/>
          <w:szCs w:val="18"/>
        </w:rPr>
      </w:pPr>
      <w:r w:rsidRPr="00637214">
        <w:rPr>
          <w:i/>
          <w:iCs/>
          <w:color w:val="211D1E"/>
          <w:szCs w:val="18"/>
        </w:rPr>
        <w:t xml:space="preserve">F </w:t>
      </w:r>
      <w:r w:rsidRPr="00637214">
        <w:rPr>
          <w:color w:val="211D1E"/>
          <w:szCs w:val="18"/>
        </w:rPr>
        <w:t xml:space="preserve">= </w:t>
      </w:r>
      <w:r w:rsidRPr="00637214">
        <w:rPr>
          <w:i/>
          <w:iCs/>
          <w:color w:val="211D1E"/>
          <w:szCs w:val="18"/>
        </w:rPr>
        <w:t>kx</w:t>
      </w:r>
    </w:p>
    <w:p w:rsidR="00637214" w:rsidRPr="00637214" w:rsidRDefault="00637214" w:rsidP="00637214">
      <w:pPr>
        <w:pStyle w:val="Pa73"/>
        <w:rPr>
          <w:color w:val="211D1E"/>
          <w:szCs w:val="18"/>
        </w:rPr>
      </w:pPr>
      <w:r w:rsidRPr="00637214">
        <w:rPr>
          <w:color w:val="211D1E"/>
          <w:szCs w:val="18"/>
        </w:rPr>
        <w:t xml:space="preserve">where </w:t>
      </w:r>
      <w:r w:rsidRPr="00637214">
        <w:rPr>
          <w:i/>
          <w:iCs/>
          <w:color w:val="211D1E"/>
          <w:szCs w:val="18"/>
        </w:rPr>
        <w:t xml:space="preserve">k </w:t>
      </w:r>
      <w:r w:rsidRPr="00637214">
        <w:rPr>
          <w:color w:val="211D1E"/>
          <w:szCs w:val="18"/>
        </w:rPr>
        <w:t xml:space="preserve">= the spring constant (N/m). The potential energy stored in the spring </w:t>
      </w:r>
      <w:r w:rsidRPr="00637214">
        <w:rPr>
          <w:i/>
          <w:iCs/>
          <w:color w:val="211D1E"/>
          <w:szCs w:val="18"/>
        </w:rPr>
        <w:t xml:space="preserve">U </w:t>
      </w:r>
      <w:r w:rsidRPr="00637214">
        <w:rPr>
          <w:color w:val="211D1E"/>
          <w:szCs w:val="18"/>
        </w:rPr>
        <w:t>(J) can then be computed as</w:t>
      </w:r>
    </w:p>
    <w:p w:rsidR="00637214" w:rsidRDefault="00637214" w:rsidP="00637214">
      <w:pPr>
        <w:pStyle w:val="Default"/>
        <w:jc w:val="center"/>
        <w:rPr>
          <w:color w:val="211D1E"/>
          <w:szCs w:val="18"/>
        </w:rPr>
      </w:pPr>
      <w:r w:rsidRPr="00637214">
        <w:rPr>
          <w:color w:val="211D1E"/>
          <w:position w:val="-24"/>
          <w:szCs w:val="18"/>
        </w:rPr>
        <w:object w:dxaOrig="10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9" type="#_x0000_t75" style="width:51.75pt;height:32.25pt" o:ole="">
            <v:imagedata r:id="rId7" o:title=""/>
          </v:shape>
          <o:OLEObject Type="Embed" ProgID="Equation.DSMT4" ShapeID="_x0000_i1369" DrawAspect="Content" ObjectID="_1550918436" r:id="rId8"/>
        </w:object>
      </w:r>
      <w:r>
        <w:rPr>
          <w:color w:val="211D1E"/>
          <w:szCs w:val="18"/>
        </w:rPr>
        <w:t xml:space="preserve"> </w:t>
      </w:r>
    </w:p>
    <w:p w:rsidR="00637214" w:rsidRDefault="00637214" w:rsidP="00637214">
      <w:pPr>
        <w:pStyle w:val="Default"/>
        <w:rPr>
          <w:color w:val="211D1E"/>
          <w:szCs w:val="18"/>
        </w:rPr>
      </w:pPr>
    </w:p>
    <w:p w:rsidR="00187DC1" w:rsidRDefault="00637214" w:rsidP="00637214">
      <w:pPr>
        <w:pStyle w:val="Default"/>
        <w:rPr>
          <w:color w:val="211D1E"/>
          <w:szCs w:val="18"/>
        </w:rPr>
      </w:pPr>
      <w:r w:rsidRPr="00637214">
        <w:rPr>
          <w:color w:val="211D1E"/>
          <w:szCs w:val="18"/>
        </w:rPr>
        <w:t>Five springs are tested and the following data compiled:</w:t>
      </w:r>
    </w:p>
    <w:p w:rsidR="00637214" w:rsidRDefault="00637214" w:rsidP="00637214">
      <w:pPr>
        <w:pStyle w:val="Default"/>
        <w:rPr>
          <w:color w:val="211D1E"/>
          <w:szCs w:val="18"/>
        </w:rPr>
      </w:pPr>
    </w:p>
    <w:p w:rsidR="00637214" w:rsidRDefault="00637214" w:rsidP="00637214">
      <w:pPr>
        <w:pStyle w:val="Default"/>
        <w:jc w:val="center"/>
        <w:rPr>
          <w:b/>
        </w:rPr>
      </w:pPr>
      <w:r>
        <w:rPr>
          <w:b/>
          <w:noProof/>
        </w:rPr>
        <w:drawing>
          <wp:inline distT="0" distB="0" distL="0" distR="0">
            <wp:extent cx="3476625" cy="632573"/>
            <wp:effectExtent l="19050" t="0" r="9525"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9" cstate="print"/>
                    <a:srcRect/>
                    <a:stretch>
                      <a:fillRect/>
                    </a:stretch>
                  </pic:blipFill>
                  <pic:spPr bwMode="auto">
                    <a:xfrm>
                      <a:off x="0" y="0"/>
                      <a:ext cx="3476625" cy="632573"/>
                    </a:xfrm>
                    <a:prstGeom prst="rect">
                      <a:avLst/>
                    </a:prstGeom>
                    <a:noFill/>
                    <a:ln w="9525">
                      <a:noFill/>
                      <a:miter lim="800000"/>
                      <a:headEnd/>
                      <a:tailEnd/>
                    </a:ln>
                  </pic:spPr>
                </pic:pic>
              </a:graphicData>
            </a:graphic>
          </wp:inline>
        </w:drawing>
      </w:r>
    </w:p>
    <w:p w:rsidR="00637214" w:rsidRDefault="00637214" w:rsidP="00637214">
      <w:pPr>
        <w:pStyle w:val="Default"/>
      </w:pPr>
    </w:p>
    <w:p w:rsidR="00637214" w:rsidRPr="00637214" w:rsidRDefault="00637214" w:rsidP="00637214">
      <w:pPr>
        <w:pStyle w:val="Default"/>
        <w:rPr>
          <w:b/>
        </w:rPr>
      </w:pPr>
      <w:r w:rsidRPr="00637214">
        <w:rPr>
          <w:color w:val="211D1E"/>
        </w:rPr>
        <w:t xml:space="preserve">Use MATLAB to store </w:t>
      </w:r>
      <w:r w:rsidRPr="00637214">
        <w:rPr>
          <w:i/>
          <w:iCs/>
          <w:color w:val="211D1E"/>
        </w:rPr>
        <w:t xml:space="preserve">F </w:t>
      </w:r>
      <w:r w:rsidRPr="00637214">
        <w:rPr>
          <w:color w:val="211D1E"/>
        </w:rPr>
        <w:t xml:space="preserve">and </w:t>
      </w:r>
      <w:r w:rsidRPr="00637214">
        <w:rPr>
          <w:i/>
          <w:iCs/>
          <w:color w:val="211D1E"/>
        </w:rPr>
        <w:t xml:space="preserve">x </w:t>
      </w:r>
      <w:r w:rsidRPr="00637214">
        <w:rPr>
          <w:color w:val="211D1E"/>
        </w:rPr>
        <w:t xml:space="preserve">as vectors and then compute vectors of the spring constants and the potential energies. Use the </w:t>
      </w:r>
      <w:r w:rsidRPr="00637214">
        <w:rPr>
          <w:rStyle w:val="A6"/>
          <w:rFonts w:ascii="STIX" w:hAnsi="STIX" w:cs="STIX"/>
          <w:sz w:val="24"/>
          <w:szCs w:val="24"/>
        </w:rPr>
        <w:t xml:space="preserve">max </w:t>
      </w:r>
      <w:r w:rsidRPr="00637214">
        <w:rPr>
          <w:color w:val="211D1E"/>
        </w:rPr>
        <w:t>function to determine the maximum potential energy.</w:t>
      </w:r>
    </w:p>
    <w:sectPr w:rsidR="00637214" w:rsidRPr="00637214"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76</Words>
  <Characters>435</Characters>
  <Application>Microsoft Office Word</Application>
  <DocSecurity>0</DocSecurity>
  <Lines>3</Lines>
  <Paragraphs>1</Paragraphs>
  <ScaleCrop>false</ScaleCrop>
  <Company/>
  <LinksUpToDate>false</LinksUpToDate>
  <CharactersWithSpaces>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2017-03-13T19:50:00Z</dcterms:created>
  <dcterms:modified xsi:type="dcterms:W3CDTF">2017-03-13T19:50:00Z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