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AC1" w:rsidRPr="00001A4E" w:rsidRDefault="00512B6C" w:rsidP="00001A4E">
      <w:pPr>
        <w:pStyle w:val="Default"/>
        <w:rPr>
          <w:b/>
        </w:rPr>
      </w:pPr>
      <w:r w:rsidRPr="00001A4E">
        <w:rPr>
          <w:b/>
        </w:rPr>
        <w:t xml:space="preserve">Problem </w:t>
      </w:r>
      <w:r w:rsidR="00001A4E">
        <w:rPr>
          <w:b/>
        </w:rPr>
        <w:t>2.19</w:t>
      </w:r>
    </w:p>
    <w:p w:rsidR="00001A4E" w:rsidRPr="00001A4E" w:rsidRDefault="00001A4E" w:rsidP="00001A4E">
      <w:pPr>
        <w:pStyle w:val="Default"/>
      </w:pPr>
    </w:p>
    <w:p w:rsidR="001E56EC" w:rsidRDefault="00001A4E" w:rsidP="00001A4E">
      <w:pPr>
        <w:autoSpaceDE w:val="0"/>
        <w:autoSpaceDN w:val="0"/>
        <w:adjustRightInd w:val="0"/>
        <w:spacing w:after="0" w:line="240" w:lineRule="auto"/>
        <w:rPr>
          <w:rFonts w:ascii="STIX" w:hAnsi="STIX" w:cs="STIX"/>
          <w:color w:val="211D1E"/>
          <w:sz w:val="24"/>
          <w:szCs w:val="18"/>
        </w:rPr>
      </w:pPr>
      <w:r w:rsidRPr="00001A4E">
        <w:rPr>
          <w:rFonts w:ascii="STIX" w:hAnsi="STIX" w:cs="STIX"/>
          <w:color w:val="211D1E"/>
          <w:sz w:val="24"/>
          <w:szCs w:val="18"/>
        </w:rPr>
        <w:t>The</w:t>
      </w:r>
      <w:r w:rsidRPr="00001A4E">
        <w:rPr>
          <w:rFonts w:ascii="Courier" w:hAnsi="Courier" w:cs="STIX"/>
          <w:color w:val="211D1E"/>
          <w:sz w:val="24"/>
          <w:szCs w:val="18"/>
        </w:rPr>
        <w:t xml:space="preserve"> </w:t>
      </w:r>
      <w:r w:rsidRPr="00001A4E">
        <w:rPr>
          <w:rStyle w:val="A6"/>
          <w:rFonts w:ascii="Courier" w:hAnsi="Courier" w:cs="STIX"/>
          <w:sz w:val="24"/>
        </w:rPr>
        <w:t>loglog</w:t>
      </w:r>
      <w:r w:rsidRPr="00001A4E">
        <w:rPr>
          <w:rStyle w:val="A6"/>
          <w:rFonts w:ascii="STIX" w:hAnsi="STIX" w:cs="STIX"/>
          <w:sz w:val="24"/>
        </w:rPr>
        <w:t xml:space="preserve"> </w:t>
      </w:r>
      <w:r w:rsidRPr="00001A4E">
        <w:rPr>
          <w:rFonts w:ascii="STIX" w:hAnsi="STIX" w:cs="STIX"/>
          <w:color w:val="211D1E"/>
          <w:sz w:val="24"/>
          <w:szCs w:val="18"/>
        </w:rPr>
        <w:t>function operates in an identical fash</w:t>
      </w:r>
      <w:r w:rsidRPr="00001A4E">
        <w:rPr>
          <w:rFonts w:ascii="STIX" w:hAnsi="STIX" w:cs="STIX"/>
          <w:color w:val="211D1E"/>
          <w:sz w:val="24"/>
          <w:szCs w:val="18"/>
        </w:rPr>
        <w:softHyphen/>
        <w:t xml:space="preserve">ion to the </w:t>
      </w:r>
      <w:r w:rsidRPr="00001A4E">
        <w:rPr>
          <w:rStyle w:val="A6"/>
          <w:rFonts w:ascii="STIX" w:hAnsi="STIX" w:cs="STIX"/>
          <w:sz w:val="24"/>
        </w:rPr>
        <w:t xml:space="preserve">plot </w:t>
      </w:r>
      <w:r w:rsidRPr="00001A4E">
        <w:rPr>
          <w:rFonts w:ascii="STIX" w:hAnsi="STIX" w:cs="STIX"/>
          <w:color w:val="211D1E"/>
          <w:sz w:val="24"/>
          <w:szCs w:val="18"/>
        </w:rPr>
        <w:t xml:space="preserve">function except that logarithmic scales are used for both the </w:t>
      </w:r>
      <w:r w:rsidRPr="00001A4E">
        <w:rPr>
          <w:rFonts w:ascii="STIX" w:hAnsi="STIX" w:cs="STIX"/>
          <w:i/>
          <w:iCs/>
          <w:color w:val="211D1E"/>
          <w:sz w:val="24"/>
          <w:szCs w:val="18"/>
        </w:rPr>
        <w:t xml:space="preserve">x </w:t>
      </w:r>
      <w:r w:rsidRPr="00001A4E">
        <w:rPr>
          <w:rFonts w:ascii="STIX" w:hAnsi="STIX" w:cs="STIX"/>
          <w:color w:val="211D1E"/>
          <w:sz w:val="24"/>
          <w:szCs w:val="18"/>
        </w:rPr>
        <w:t xml:space="preserve">and </w:t>
      </w:r>
      <w:r w:rsidRPr="00001A4E">
        <w:rPr>
          <w:rFonts w:ascii="STIX" w:hAnsi="STIX" w:cs="STIX"/>
          <w:i/>
          <w:iCs/>
          <w:color w:val="211D1E"/>
          <w:sz w:val="24"/>
          <w:szCs w:val="18"/>
        </w:rPr>
        <w:t xml:space="preserve">y </w:t>
      </w:r>
      <w:r w:rsidRPr="00001A4E">
        <w:rPr>
          <w:rFonts w:ascii="STIX" w:hAnsi="STIX" w:cs="STIX"/>
          <w:color w:val="211D1E"/>
          <w:sz w:val="24"/>
          <w:szCs w:val="18"/>
        </w:rPr>
        <w:t>axes. Use this function to plot the data and function as described in Prob. 2.18. Explain the results.</w:t>
      </w:r>
    </w:p>
    <w:p w:rsidR="000B78D0" w:rsidRDefault="000B78D0" w:rsidP="00001A4E">
      <w:pPr>
        <w:autoSpaceDE w:val="0"/>
        <w:autoSpaceDN w:val="0"/>
        <w:adjustRightInd w:val="0"/>
        <w:spacing w:after="0" w:line="240" w:lineRule="auto"/>
        <w:rPr>
          <w:rFonts w:ascii="STIX" w:hAnsi="STIX" w:cs="STIX"/>
          <w:color w:val="211D1E"/>
          <w:sz w:val="24"/>
          <w:szCs w:val="18"/>
        </w:rPr>
      </w:pPr>
    </w:p>
    <w:p w:rsidR="000B78D0" w:rsidRDefault="000B78D0" w:rsidP="00001A4E">
      <w:pPr>
        <w:autoSpaceDE w:val="0"/>
        <w:autoSpaceDN w:val="0"/>
        <w:adjustRightInd w:val="0"/>
        <w:spacing w:after="0" w:line="240" w:lineRule="auto"/>
        <w:rPr>
          <w:rFonts w:ascii="STIX" w:hAnsi="STIX" w:cs="STIX"/>
          <w:color w:val="211D1E"/>
          <w:sz w:val="24"/>
          <w:szCs w:val="18"/>
        </w:rPr>
      </w:pPr>
    </w:p>
    <w:p w:rsidR="000B78D0" w:rsidRPr="000B78D0" w:rsidRDefault="000B78D0" w:rsidP="000B78D0">
      <w:pPr>
        <w:pStyle w:val="Default"/>
        <w:rPr>
          <w:b/>
          <w:i/>
        </w:rPr>
      </w:pPr>
      <w:r w:rsidRPr="000B78D0">
        <w:rPr>
          <w:b/>
          <w:i/>
        </w:rPr>
        <w:t>Problem 2.18</w:t>
      </w:r>
    </w:p>
    <w:p w:rsidR="000B78D0" w:rsidRPr="001E56EC" w:rsidRDefault="000B78D0" w:rsidP="000B78D0">
      <w:pPr>
        <w:autoSpaceDE w:val="0"/>
        <w:autoSpaceDN w:val="0"/>
        <w:adjustRightInd w:val="0"/>
        <w:spacing w:after="0" w:line="240" w:lineRule="auto"/>
        <w:rPr>
          <w:rFonts w:ascii="STIX" w:hAnsi="STIX" w:cs="STIX"/>
          <w:color w:val="000000"/>
          <w:sz w:val="24"/>
          <w:szCs w:val="24"/>
        </w:rPr>
      </w:pPr>
    </w:p>
    <w:p w:rsidR="000B78D0" w:rsidRPr="001E56EC" w:rsidRDefault="000B78D0" w:rsidP="000B78D0">
      <w:pPr>
        <w:autoSpaceDE w:val="0"/>
        <w:autoSpaceDN w:val="0"/>
        <w:adjustRightInd w:val="0"/>
        <w:spacing w:after="0" w:line="240" w:lineRule="auto"/>
        <w:rPr>
          <w:rFonts w:ascii="STIX" w:hAnsi="STIX" w:cs="STIX"/>
          <w:color w:val="211D1E"/>
          <w:sz w:val="24"/>
          <w:szCs w:val="18"/>
        </w:rPr>
      </w:pPr>
      <w:r w:rsidRPr="001E56EC">
        <w:rPr>
          <w:rFonts w:ascii="STIX" w:hAnsi="STIX" w:cs="STIX"/>
          <w:color w:val="211D1E"/>
          <w:sz w:val="24"/>
          <w:szCs w:val="18"/>
        </w:rPr>
        <w:t>Here are some wind tunnel data for force (</w:t>
      </w:r>
      <w:r w:rsidRPr="001E56EC">
        <w:rPr>
          <w:rFonts w:ascii="STIX" w:hAnsi="STIX" w:cs="STIX"/>
          <w:i/>
          <w:iCs/>
          <w:color w:val="211D1E"/>
          <w:sz w:val="24"/>
          <w:szCs w:val="18"/>
        </w:rPr>
        <w:t>F</w:t>
      </w:r>
      <w:r w:rsidRPr="001E56EC">
        <w:rPr>
          <w:rFonts w:ascii="STIX" w:hAnsi="STIX" w:cs="STIX"/>
          <w:color w:val="211D1E"/>
          <w:sz w:val="24"/>
          <w:szCs w:val="18"/>
        </w:rPr>
        <w:t>) versus velocity (</w:t>
      </w:r>
      <w:r w:rsidRPr="001E56EC">
        <w:rPr>
          <w:rFonts w:ascii="STIX" w:hAnsi="STIX" w:cs="STIX"/>
          <w:i/>
          <w:iCs/>
          <w:color w:val="211D1E"/>
          <w:sz w:val="24"/>
          <w:szCs w:val="18"/>
        </w:rPr>
        <w:t>υ</w:t>
      </w:r>
      <w:r w:rsidRPr="001E56EC">
        <w:rPr>
          <w:rFonts w:ascii="STIX" w:hAnsi="STIX" w:cs="STIX"/>
          <w:color w:val="211D1E"/>
          <w:sz w:val="24"/>
          <w:szCs w:val="18"/>
        </w:rPr>
        <w:t>):</w:t>
      </w:r>
    </w:p>
    <w:p w:rsidR="000B78D0" w:rsidRPr="001E56EC" w:rsidRDefault="000B78D0" w:rsidP="000B78D0">
      <w:pPr>
        <w:autoSpaceDE w:val="0"/>
        <w:autoSpaceDN w:val="0"/>
        <w:adjustRightInd w:val="0"/>
        <w:spacing w:after="0" w:line="240" w:lineRule="auto"/>
        <w:rPr>
          <w:rFonts w:ascii="STIX" w:hAnsi="STIX" w:cs="STIX"/>
          <w:color w:val="211D1E"/>
          <w:sz w:val="24"/>
          <w:szCs w:val="18"/>
        </w:rPr>
      </w:pPr>
    </w:p>
    <w:p w:rsidR="000B78D0" w:rsidRPr="001E56EC" w:rsidRDefault="000B78D0" w:rsidP="000B78D0">
      <w:pPr>
        <w:autoSpaceDE w:val="0"/>
        <w:autoSpaceDN w:val="0"/>
        <w:adjustRightInd w:val="0"/>
        <w:spacing w:after="0" w:line="240" w:lineRule="auto"/>
        <w:jc w:val="center"/>
        <w:rPr>
          <w:rFonts w:ascii="STIX" w:hAnsi="STIX" w:cs="STIX"/>
          <w:b/>
          <w:sz w:val="24"/>
          <w:szCs w:val="24"/>
        </w:rPr>
      </w:pPr>
      <w:r w:rsidRPr="001E56EC">
        <w:rPr>
          <w:rFonts w:ascii="STIX" w:hAnsi="STIX" w:cs="STIX"/>
          <w:b/>
          <w:noProof/>
          <w:sz w:val="24"/>
          <w:szCs w:val="24"/>
        </w:rPr>
        <w:drawing>
          <wp:inline distT="0" distB="0" distL="0" distR="0">
            <wp:extent cx="3971925" cy="676698"/>
            <wp:effectExtent l="19050" t="0" r="0" b="0"/>
            <wp:docPr id="1"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7" cstate="print"/>
                    <a:srcRect/>
                    <a:stretch>
                      <a:fillRect/>
                    </a:stretch>
                  </pic:blipFill>
                  <pic:spPr bwMode="auto">
                    <a:xfrm>
                      <a:off x="0" y="0"/>
                      <a:ext cx="3988546" cy="679530"/>
                    </a:xfrm>
                    <a:prstGeom prst="rect">
                      <a:avLst/>
                    </a:prstGeom>
                    <a:noFill/>
                    <a:ln w="9525">
                      <a:noFill/>
                      <a:miter lim="800000"/>
                      <a:headEnd/>
                      <a:tailEnd/>
                    </a:ln>
                  </pic:spPr>
                </pic:pic>
              </a:graphicData>
            </a:graphic>
          </wp:inline>
        </w:drawing>
      </w:r>
    </w:p>
    <w:p w:rsidR="000B78D0" w:rsidRPr="001E56EC" w:rsidRDefault="000B78D0" w:rsidP="000B78D0">
      <w:pPr>
        <w:autoSpaceDE w:val="0"/>
        <w:autoSpaceDN w:val="0"/>
        <w:adjustRightInd w:val="0"/>
        <w:spacing w:after="0" w:line="240" w:lineRule="auto"/>
        <w:rPr>
          <w:rFonts w:ascii="STIX" w:hAnsi="STIX" w:cs="STIX"/>
          <w:b/>
          <w:sz w:val="24"/>
          <w:szCs w:val="24"/>
        </w:rPr>
      </w:pPr>
    </w:p>
    <w:p w:rsidR="000B78D0" w:rsidRPr="001E56EC" w:rsidRDefault="000B78D0" w:rsidP="000B78D0">
      <w:pPr>
        <w:autoSpaceDE w:val="0"/>
        <w:autoSpaceDN w:val="0"/>
        <w:adjustRightInd w:val="0"/>
        <w:spacing w:after="0" w:line="240" w:lineRule="auto"/>
        <w:rPr>
          <w:rFonts w:ascii="STIX" w:hAnsi="STIX" w:cs="STIX"/>
          <w:color w:val="000000"/>
          <w:sz w:val="24"/>
          <w:szCs w:val="24"/>
        </w:rPr>
      </w:pPr>
    </w:p>
    <w:p w:rsidR="000B78D0" w:rsidRPr="001E56EC" w:rsidRDefault="000B78D0" w:rsidP="000B78D0">
      <w:pPr>
        <w:autoSpaceDE w:val="0"/>
        <w:autoSpaceDN w:val="0"/>
        <w:adjustRightInd w:val="0"/>
        <w:spacing w:after="0" w:line="180" w:lineRule="atLeast"/>
        <w:rPr>
          <w:rFonts w:ascii="STIX" w:hAnsi="STIX" w:cs="STIX"/>
          <w:color w:val="211D1E"/>
          <w:sz w:val="24"/>
          <w:szCs w:val="18"/>
        </w:rPr>
      </w:pPr>
      <w:r w:rsidRPr="001E56EC">
        <w:rPr>
          <w:rFonts w:ascii="STIX" w:hAnsi="STIX" w:cs="STIX"/>
          <w:color w:val="211D1E"/>
          <w:sz w:val="24"/>
          <w:szCs w:val="18"/>
        </w:rPr>
        <w:t>These data can be described by the following function:</w:t>
      </w:r>
    </w:p>
    <w:p w:rsidR="000B78D0" w:rsidRPr="001E56EC" w:rsidRDefault="000B78D0" w:rsidP="000B78D0">
      <w:pPr>
        <w:autoSpaceDE w:val="0"/>
        <w:autoSpaceDN w:val="0"/>
        <w:adjustRightInd w:val="0"/>
        <w:spacing w:before="180" w:after="100" w:line="180" w:lineRule="atLeast"/>
        <w:ind w:left="240"/>
        <w:jc w:val="center"/>
        <w:rPr>
          <w:rFonts w:ascii="STIX" w:hAnsi="STIX" w:cs="STIX"/>
          <w:color w:val="000000"/>
          <w:sz w:val="24"/>
          <w:szCs w:val="16"/>
        </w:rPr>
      </w:pPr>
      <w:r w:rsidRPr="001E56EC">
        <w:rPr>
          <w:rFonts w:ascii="STIX" w:hAnsi="STIX" w:cs="STIX"/>
          <w:i/>
          <w:iCs/>
          <w:color w:val="211D1E"/>
          <w:sz w:val="24"/>
          <w:szCs w:val="18"/>
        </w:rPr>
        <w:t xml:space="preserve">F </w:t>
      </w:r>
      <w:r w:rsidRPr="001E56EC">
        <w:rPr>
          <w:rFonts w:ascii="STIX" w:hAnsi="STIX" w:cs="STIX"/>
          <w:color w:val="211D1E"/>
          <w:sz w:val="24"/>
          <w:szCs w:val="18"/>
        </w:rPr>
        <w:t>= 0.2741</w:t>
      </w:r>
      <w:r w:rsidRPr="001E56EC">
        <w:rPr>
          <w:rFonts w:ascii="STIX" w:hAnsi="STIX" w:cs="STIX"/>
          <w:i/>
          <w:iCs/>
          <w:color w:val="211D1E"/>
          <w:sz w:val="24"/>
          <w:szCs w:val="20"/>
        </w:rPr>
        <w:t>υ</w:t>
      </w:r>
      <w:r w:rsidRPr="001E56EC">
        <w:rPr>
          <w:rFonts w:ascii="STIX" w:hAnsi="STIX" w:cs="STIX"/>
          <w:color w:val="211D1E"/>
          <w:sz w:val="32"/>
          <w:vertAlign w:val="superscript"/>
        </w:rPr>
        <w:t>1.9842</w:t>
      </w:r>
    </w:p>
    <w:p w:rsidR="000B78D0" w:rsidRDefault="000B78D0" w:rsidP="000B78D0">
      <w:pPr>
        <w:pStyle w:val="Default"/>
      </w:pPr>
    </w:p>
    <w:p w:rsidR="000B78D0" w:rsidRPr="001E56EC" w:rsidRDefault="000B78D0" w:rsidP="000B78D0">
      <w:pPr>
        <w:autoSpaceDE w:val="0"/>
        <w:autoSpaceDN w:val="0"/>
        <w:adjustRightInd w:val="0"/>
        <w:spacing w:after="0" w:line="240" w:lineRule="auto"/>
        <w:rPr>
          <w:rFonts w:ascii="STIX" w:hAnsi="STIX" w:cs="STIX"/>
          <w:b/>
          <w:sz w:val="24"/>
          <w:szCs w:val="24"/>
        </w:rPr>
      </w:pPr>
      <w:r w:rsidRPr="001E56EC">
        <w:rPr>
          <w:rFonts w:ascii="STIX" w:hAnsi="STIX" w:cs="STIX"/>
          <w:color w:val="211D1E"/>
          <w:sz w:val="24"/>
          <w:szCs w:val="24"/>
        </w:rPr>
        <w:t xml:space="preserve">Use MATLAB to create a plot displaying both the data (using circular magenta symbols) and the function (using a black dash-dotted line). Plot the function for </w:t>
      </w:r>
      <w:r w:rsidRPr="001E56EC">
        <w:rPr>
          <w:rFonts w:ascii="STIX" w:hAnsi="STIX" w:cs="STIX"/>
          <w:i/>
          <w:iCs/>
          <w:color w:val="211D1E"/>
          <w:sz w:val="24"/>
          <w:szCs w:val="24"/>
        </w:rPr>
        <w:t xml:space="preserve">υ </w:t>
      </w:r>
      <w:r w:rsidRPr="001E56EC">
        <w:rPr>
          <w:rFonts w:ascii="STIX" w:hAnsi="STIX" w:cs="STIX"/>
          <w:color w:val="211D1E"/>
          <w:sz w:val="24"/>
          <w:szCs w:val="24"/>
        </w:rPr>
        <w:t>= 0 to 100 m/s and label the plot’s axes.</w:t>
      </w:r>
    </w:p>
    <w:p w:rsidR="000B78D0" w:rsidRPr="00001A4E" w:rsidRDefault="000B78D0" w:rsidP="00001A4E">
      <w:pPr>
        <w:autoSpaceDE w:val="0"/>
        <w:autoSpaceDN w:val="0"/>
        <w:adjustRightInd w:val="0"/>
        <w:spacing w:after="0" w:line="240" w:lineRule="auto"/>
        <w:rPr>
          <w:rFonts w:ascii="STIX" w:hAnsi="STIX" w:cs="STIX"/>
          <w:b/>
          <w:sz w:val="24"/>
          <w:szCs w:val="24"/>
        </w:rPr>
      </w:pPr>
    </w:p>
    <w:sectPr w:rsidR="000B78D0" w:rsidRPr="00001A4E" w:rsidSect="00A7256C">
      <w:footerReference w:type="default" r:id="rId8"/>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56EC"/>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92</Words>
  <Characters>526</Characters>
  <Application>Microsoft Office Word</Application>
  <DocSecurity>0</DocSecurity>
  <Lines>4</Lines>
  <Paragraphs>1</Paragraphs>
  <ScaleCrop>false</ScaleCrop>
  <Company/>
  <LinksUpToDate>false</LinksUpToDate>
  <CharactersWithSpaces>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2017-03-13T20:08:00Z</dcterms:created>
  <dcterms:modified xsi:type="dcterms:W3CDTF">2017-03-13T20:09:00Z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