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0468B6" w:rsidRDefault="00512B6C" w:rsidP="000468B6">
      <w:pPr>
        <w:pStyle w:val="Default"/>
        <w:rPr>
          <w:b/>
        </w:rPr>
      </w:pPr>
      <w:r w:rsidRPr="000468B6">
        <w:rPr>
          <w:b/>
        </w:rPr>
        <w:t xml:space="preserve">Problem </w:t>
      </w:r>
      <w:r w:rsidR="000468B6" w:rsidRPr="000468B6">
        <w:rPr>
          <w:b/>
        </w:rPr>
        <w:t>3.11</w:t>
      </w:r>
    </w:p>
    <w:p w:rsidR="000468B6" w:rsidRPr="000468B6" w:rsidRDefault="000468B6" w:rsidP="000468B6">
      <w:pPr>
        <w:autoSpaceDE w:val="0"/>
        <w:autoSpaceDN w:val="0"/>
        <w:adjustRightInd w:val="0"/>
        <w:spacing w:after="0" w:line="240" w:lineRule="auto"/>
        <w:rPr>
          <w:rFonts w:ascii="STIX" w:hAnsi="STIX" w:cs="STIX"/>
          <w:color w:val="000000"/>
          <w:sz w:val="24"/>
          <w:szCs w:val="24"/>
        </w:rPr>
      </w:pPr>
    </w:p>
    <w:p w:rsidR="000468B6" w:rsidRPr="000468B6" w:rsidRDefault="000468B6" w:rsidP="000468B6">
      <w:pPr>
        <w:autoSpaceDE w:val="0"/>
        <w:autoSpaceDN w:val="0"/>
        <w:adjustRightInd w:val="0"/>
        <w:spacing w:after="0" w:line="180" w:lineRule="atLeast"/>
        <w:rPr>
          <w:rFonts w:ascii="STIX" w:hAnsi="STIX" w:cs="STIX"/>
          <w:color w:val="211D1E"/>
          <w:sz w:val="24"/>
          <w:szCs w:val="18"/>
        </w:rPr>
      </w:pPr>
      <w:r w:rsidRPr="000468B6">
        <w:rPr>
          <w:rFonts w:ascii="STIX" w:hAnsi="STIX" w:cs="STIX"/>
          <w:color w:val="211D1E"/>
          <w:sz w:val="24"/>
          <w:szCs w:val="18"/>
        </w:rPr>
        <w:t xml:space="preserve">The volume </w:t>
      </w:r>
      <w:r w:rsidRPr="000468B6">
        <w:rPr>
          <w:rFonts w:ascii="STIX" w:hAnsi="STIX" w:cs="STIX"/>
          <w:i/>
          <w:iCs/>
          <w:color w:val="211D1E"/>
          <w:sz w:val="24"/>
          <w:szCs w:val="18"/>
        </w:rPr>
        <w:t xml:space="preserve">V </w:t>
      </w:r>
      <w:r w:rsidRPr="000468B6">
        <w:rPr>
          <w:rFonts w:ascii="STIX" w:hAnsi="STIX" w:cs="STIX"/>
          <w:color w:val="211D1E"/>
          <w:sz w:val="24"/>
          <w:szCs w:val="18"/>
        </w:rPr>
        <w:t xml:space="preserve">of liquid in a hollow horizontal cylinder of radius </w:t>
      </w:r>
      <w:r w:rsidRPr="000468B6">
        <w:rPr>
          <w:rFonts w:ascii="STIX" w:hAnsi="STIX" w:cs="STIX"/>
          <w:i/>
          <w:iCs/>
          <w:color w:val="211D1E"/>
          <w:sz w:val="24"/>
          <w:szCs w:val="18"/>
        </w:rPr>
        <w:t xml:space="preserve">r </w:t>
      </w:r>
      <w:r w:rsidRPr="000468B6">
        <w:rPr>
          <w:rFonts w:ascii="STIX" w:hAnsi="STIX" w:cs="STIX"/>
          <w:color w:val="211D1E"/>
          <w:sz w:val="24"/>
          <w:szCs w:val="18"/>
        </w:rPr>
        <w:t xml:space="preserve">and length </w:t>
      </w:r>
      <w:r w:rsidRPr="000468B6">
        <w:rPr>
          <w:rFonts w:ascii="STIX" w:hAnsi="STIX" w:cs="STIX"/>
          <w:i/>
          <w:iCs/>
          <w:color w:val="211D1E"/>
          <w:sz w:val="24"/>
          <w:szCs w:val="18"/>
        </w:rPr>
        <w:t xml:space="preserve">L </w:t>
      </w:r>
      <w:r w:rsidRPr="000468B6">
        <w:rPr>
          <w:rFonts w:ascii="STIX" w:hAnsi="STIX" w:cs="STIX"/>
          <w:color w:val="211D1E"/>
          <w:sz w:val="24"/>
          <w:szCs w:val="18"/>
        </w:rPr>
        <w:t xml:space="preserve">is related to the depth of the liquid </w:t>
      </w:r>
      <w:r w:rsidRPr="000468B6">
        <w:rPr>
          <w:rFonts w:ascii="STIX" w:hAnsi="STIX" w:cs="STIX"/>
          <w:i/>
          <w:iCs/>
          <w:color w:val="211D1E"/>
          <w:sz w:val="24"/>
          <w:szCs w:val="18"/>
        </w:rPr>
        <w:t xml:space="preserve">h </w:t>
      </w:r>
      <w:r w:rsidRPr="000468B6">
        <w:rPr>
          <w:rFonts w:ascii="STIX" w:hAnsi="STIX" w:cs="STIX"/>
          <w:color w:val="211D1E"/>
          <w:sz w:val="24"/>
          <w:szCs w:val="18"/>
        </w:rPr>
        <w:t>by</w:t>
      </w:r>
    </w:p>
    <w:p w:rsidR="000468B6" w:rsidRDefault="000468B6" w:rsidP="000468B6">
      <w:pPr>
        <w:autoSpaceDE w:val="0"/>
        <w:autoSpaceDN w:val="0"/>
        <w:adjustRightInd w:val="0"/>
        <w:spacing w:after="0" w:line="180" w:lineRule="atLeast"/>
        <w:rPr>
          <w:rFonts w:ascii="STIX" w:hAnsi="STIX" w:cs="STIX"/>
          <w:i/>
          <w:iCs/>
          <w:color w:val="211D1E"/>
          <w:sz w:val="24"/>
          <w:szCs w:val="18"/>
        </w:rPr>
      </w:pPr>
    </w:p>
    <w:p w:rsidR="000468B6" w:rsidRDefault="000468B6" w:rsidP="000468B6">
      <w:pPr>
        <w:autoSpaceDE w:val="0"/>
        <w:autoSpaceDN w:val="0"/>
        <w:adjustRightInd w:val="0"/>
        <w:spacing w:after="0" w:line="180" w:lineRule="atLeast"/>
        <w:jc w:val="center"/>
        <w:rPr>
          <w:rFonts w:ascii="STIX" w:hAnsi="STIX" w:cs="STIX"/>
          <w:i/>
          <w:iCs/>
          <w:color w:val="211D1E"/>
          <w:sz w:val="24"/>
          <w:szCs w:val="18"/>
        </w:rPr>
      </w:pPr>
      <w:r w:rsidRPr="000468B6">
        <w:rPr>
          <w:rFonts w:ascii="STIX" w:hAnsi="STIX" w:cs="STIX"/>
          <w:i/>
          <w:iCs/>
          <w:color w:val="211D1E"/>
          <w:position w:val="-34"/>
          <w:sz w:val="24"/>
          <w:szCs w:val="18"/>
        </w:rPr>
        <w:object w:dxaOrig="432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3" type="#_x0000_t75" style="width:3in;height:39.75pt" o:ole="">
            <v:imagedata r:id="rId7" o:title=""/>
          </v:shape>
          <o:OLEObject Type="Embed" ProgID="Equation.DSMT4" ShapeID="_x0000_i1493" DrawAspect="Content" ObjectID="_1550926762" r:id="rId8"/>
        </w:object>
      </w:r>
      <w:r>
        <w:rPr>
          <w:rFonts w:ascii="STIX" w:hAnsi="STIX" w:cs="STIX"/>
          <w:i/>
          <w:iCs/>
          <w:color w:val="211D1E"/>
          <w:sz w:val="24"/>
          <w:szCs w:val="18"/>
        </w:rPr>
        <w:t xml:space="preserve"> </w:t>
      </w:r>
    </w:p>
    <w:p w:rsidR="000468B6" w:rsidRDefault="000468B6" w:rsidP="000468B6">
      <w:pPr>
        <w:autoSpaceDE w:val="0"/>
        <w:autoSpaceDN w:val="0"/>
        <w:adjustRightInd w:val="0"/>
        <w:spacing w:after="0" w:line="180" w:lineRule="atLeast"/>
        <w:rPr>
          <w:rFonts w:ascii="STIX" w:hAnsi="STIX" w:cs="STIX"/>
          <w:i/>
          <w:iCs/>
          <w:color w:val="211D1E"/>
          <w:sz w:val="24"/>
          <w:szCs w:val="18"/>
        </w:rPr>
      </w:pPr>
    </w:p>
    <w:p w:rsidR="000468B6" w:rsidRPr="000468B6" w:rsidRDefault="000468B6" w:rsidP="000468B6">
      <w:pPr>
        <w:autoSpaceDE w:val="0"/>
        <w:autoSpaceDN w:val="0"/>
        <w:adjustRightInd w:val="0"/>
        <w:spacing w:after="0" w:line="180" w:lineRule="atLeast"/>
        <w:rPr>
          <w:rFonts w:ascii="STIX" w:hAnsi="STIX" w:cs="STIX"/>
          <w:color w:val="211D1E"/>
          <w:sz w:val="24"/>
          <w:szCs w:val="18"/>
        </w:rPr>
      </w:pPr>
      <w:r w:rsidRPr="000468B6">
        <w:rPr>
          <w:rFonts w:ascii="STIX" w:hAnsi="STIX" w:cs="STIX"/>
          <w:color w:val="211D1E"/>
          <w:sz w:val="24"/>
          <w:szCs w:val="18"/>
        </w:rPr>
        <w:t xml:space="preserve">Develop an M-file to create a plot of volume versus depth. </w:t>
      </w:r>
    </w:p>
    <w:p w:rsidR="000468B6" w:rsidRDefault="000468B6" w:rsidP="000468B6">
      <w:pPr>
        <w:autoSpaceDE w:val="0"/>
        <w:autoSpaceDN w:val="0"/>
        <w:adjustRightInd w:val="0"/>
        <w:spacing w:after="0" w:line="180" w:lineRule="atLeast"/>
        <w:rPr>
          <w:rFonts w:ascii="STIX" w:hAnsi="STIX" w:cs="STIX"/>
          <w:color w:val="211D1E"/>
          <w:sz w:val="24"/>
          <w:szCs w:val="18"/>
        </w:rPr>
      </w:pPr>
    </w:p>
    <w:p w:rsidR="000468B6" w:rsidRPr="000468B6" w:rsidRDefault="000468B6" w:rsidP="000468B6">
      <w:pPr>
        <w:autoSpaceDE w:val="0"/>
        <w:autoSpaceDN w:val="0"/>
        <w:adjustRightInd w:val="0"/>
        <w:spacing w:after="0" w:line="180" w:lineRule="atLeast"/>
        <w:rPr>
          <w:rFonts w:ascii="STIX" w:hAnsi="STIX" w:cs="STIX"/>
          <w:color w:val="211D1E"/>
          <w:sz w:val="24"/>
          <w:szCs w:val="18"/>
        </w:rPr>
      </w:pPr>
      <w:r w:rsidRPr="000468B6">
        <w:rPr>
          <w:rFonts w:ascii="STIX" w:hAnsi="STIX" w:cs="STIX"/>
          <w:color w:val="211D1E"/>
          <w:sz w:val="24"/>
          <w:szCs w:val="18"/>
        </w:rPr>
        <w:t xml:space="preserve">Here are the first few lines: </w:t>
      </w:r>
    </w:p>
    <w:p w:rsidR="000468B6" w:rsidRPr="000468B6" w:rsidRDefault="000468B6" w:rsidP="000468B6">
      <w:pPr>
        <w:autoSpaceDE w:val="0"/>
        <w:autoSpaceDN w:val="0"/>
        <w:adjustRightInd w:val="0"/>
        <w:spacing w:before="160" w:after="0" w:line="160" w:lineRule="atLeast"/>
        <w:rPr>
          <w:rFonts w:ascii="Courier" w:hAnsi="Courier" w:cs="STIX"/>
          <w:color w:val="211D1E"/>
          <w:sz w:val="24"/>
          <w:szCs w:val="16"/>
        </w:rPr>
      </w:pPr>
      <w:r w:rsidRPr="000468B6">
        <w:rPr>
          <w:rFonts w:ascii="Courier" w:hAnsi="Courier" w:cs="STIX"/>
          <w:color w:val="211D1E"/>
          <w:sz w:val="24"/>
          <w:szCs w:val="16"/>
        </w:rPr>
        <w:t>function cylinder(r, L, plot_title)</w:t>
      </w:r>
    </w:p>
    <w:p w:rsidR="000468B6" w:rsidRPr="000468B6" w:rsidRDefault="000468B6" w:rsidP="000468B6">
      <w:pPr>
        <w:autoSpaceDE w:val="0"/>
        <w:autoSpaceDN w:val="0"/>
        <w:adjustRightInd w:val="0"/>
        <w:spacing w:after="0" w:line="160" w:lineRule="atLeast"/>
        <w:rPr>
          <w:rFonts w:ascii="Courier" w:hAnsi="Courier" w:cs="STIX"/>
          <w:color w:val="211D1E"/>
          <w:sz w:val="24"/>
          <w:szCs w:val="16"/>
        </w:rPr>
      </w:pPr>
      <w:r w:rsidRPr="000468B6">
        <w:rPr>
          <w:rFonts w:ascii="Courier" w:hAnsi="Courier" w:cs="STIX"/>
          <w:color w:val="211D1E"/>
          <w:sz w:val="24"/>
          <w:szCs w:val="16"/>
        </w:rPr>
        <w:t>% volume of horizontal cylinder</w:t>
      </w:r>
    </w:p>
    <w:p w:rsidR="000468B6" w:rsidRPr="000468B6" w:rsidRDefault="000468B6" w:rsidP="000468B6">
      <w:pPr>
        <w:autoSpaceDE w:val="0"/>
        <w:autoSpaceDN w:val="0"/>
        <w:adjustRightInd w:val="0"/>
        <w:spacing w:after="0" w:line="160" w:lineRule="atLeast"/>
        <w:rPr>
          <w:rFonts w:ascii="Courier" w:hAnsi="Courier" w:cs="STIX"/>
          <w:color w:val="211D1E"/>
          <w:sz w:val="24"/>
          <w:szCs w:val="16"/>
        </w:rPr>
      </w:pPr>
      <w:r w:rsidRPr="000468B6">
        <w:rPr>
          <w:rFonts w:ascii="Courier" w:hAnsi="Courier" w:cs="STIX"/>
          <w:color w:val="211D1E"/>
          <w:sz w:val="24"/>
          <w:szCs w:val="16"/>
        </w:rPr>
        <w:t>% inputs:</w:t>
      </w:r>
    </w:p>
    <w:p w:rsidR="000468B6" w:rsidRPr="000468B6" w:rsidRDefault="000468B6" w:rsidP="000468B6">
      <w:pPr>
        <w:autoSpaceDE w:val="0"/>
        <w:autoSpaceDN w:val="0"/>
        <w:adjustRightInd w:val="0"/>
        <w:spacing w:after="0" w:line="160" w:lineRule="atLeast"/>
        <w:rPr>
          <w:rFonts w:ascii="Courier" w:hAnsi="Courier" w:cs="STIX"/>
          <w:color w:val="211D1E"/>
          <w:sz w:val="24"/>
          <w:szCs w:val="16"/>
        </w:rPr>
      </w:pPr>
      <w:r w:rsidRPr="000468B6">
        <w:rPr>
          <w:rFonts w:ascii="Courier" w:hAnsi="Courier" w:cs="STIX"/>
          <w:color w:val="211D1E"/>
          <w:sz w:val="24"/>
          <w:szCs w:val="16"/>
        </w:rPr>
        <w:t>% r = radius</w:t>
      </w:r>
    </w:p>
    <w:p w:rsidR="000468B6" w:rsidRPr="000468B6" w:rsidRDefault="000468B6" w:rsidP="000468B6">
      <w:pPr>
        <w:autoSpaceDE w:val="0"/>
        <w:autoSpaceDN w:val="0"/>
        <w:adjustRightInd w:val="0"/>
        <w:spacing w:after="0" w:line="160" w:lineRule="atLeast"/>
        <w:rPr>
          <w:rFonts w:ascii="Courier" w:hAnsi="Courier" w:cs="STIX"/>
          <w:color w:val="211D1E"/>
          <w:sz w:val="24"/>
          <w:szCs w:val="16"/>
        </w:rPr>
      </w:pPr>
      <w:r w:rsidRPr="000468B6">
        <w:rPr>
          <w:rFonts w:ascii="Courier" w:hAnsi="Courier" w:cs="STIX"/>
          <w:color w:val="211D1E"/>
          <w:sz w:val="24"/>
          <w:szCs w:val="16"/>
        </w:rPr>
        <w:t>% L = length</w:t>
      </w:r>
    </w:p>
    <w:p w:rsidR="000468B6" w:rsidRPr="000468B6" w:rsidRDefault="000468B6" w:rsidP="000468B6">
      <w:pPr>
        <w:autoSpaceDE w:val="0"/>
        <w:autoSpaceDN w:val="0"/>
        <w:adjustRightInd w:val="0"/>
        <w:spacing w:after="220" w:line="160" w:lineRule="atLeast"/>
        <w:rPr>
          <w:rFonts w:ascii="Courier" w:hAnsi="Courier" w:cs="STIX"/>
          <w:color w:val="211D1E"/>
          <w:sz w:val="24"/>
          <w:szCs w:val="16"/>
        </w:rPr>
      </w:pPr>
      <w:r w:rsidRPr="000468B6">
        <w:rPr>
          <w:rFonts w:ascii="Courier" w:hAnsi="Courier" w:cs="STIX"/>
          <w:color w:val="211D1E"/>
          <w:sz w:val="24"/>
          <w:szCs w:val="16"/>
        </w:rPr>
        <w:t>% plot_title = string holding plot title</w:t>
      </w:r>
    </w:p>
    <w:p w:rsidR="000468B6" w:rsidRPr="000468B6" w:rsidRDefault="000468B6" w:rsidP="000468B6">
      <w:pPr>
        <w:autoSpaceDE w:val="0"/>
        <w:autoSpaceDN w:val="0"/>
        <w:adjustRightInd w:val="0"/>
        <w:spacing w:after="0" w:line="180" w:lineRule="atLeast"/>
        <w:rPr>
          <w:rFonts w:ascii="STIX" w:hAnsi="STIX" w:cs="STIX"/>
          <w:color w:val="211D1E"/>
          <w:sz w:val="24"/>
          <w:szCs w:val="18"/>
        </w:rPr>
      </w:pPr>
      <w:r w:rsidRPr="000468B6">
        <w:rPr>
          <w:rFonts w:ascii="STIX" w:hAnsi="STIX" w:cs="STIX"/>
          <w:color w:val="211D1E"/>
          <w:sz w:val="24"/>
          <w:szCs w:val="18"/>
        </w:rPr>
        <w:t>Test your program with</w:t>
      </w:r>
    </w:p>
    <w:p w:rsidR="000468B6" w:rsidRPr="000468B6" w:rsidRDefault="000468B6" w:rsidP="000468B6">
      <w:pPr>
        <w:autoSpaceDE w:val="0"/>
        <w:autoSpaceDN w:val="0"/>
        <w:adjustRightInd w:val="0"/>
        <w:spacing w:before="160" w:after="0" w:line="160" w:lineRule="atLeast"/>
        <w:rPr>
          <w:rFonts w:ascii="Courier" w:hAnsi="Courier" w:cs="STIX"/>
          <w:color w:val="211D1E"/>
          <w:sz w:val="24"/>
          <w:szCs w:val="16"/>
        </w:rPr>
      </w:pPr>
      <w:r w:rsidRPr="000468B6">
        <w:rPr>
          <w:rFonts w:ascii="Courier" w:hAnsi="Courier" w:cs="STIX"/>
          <w:color w:val="211D1E"/>
          <w:sz w:val="24"/>
          <w:szCs w:val="16"/>
        </w:rPr>
        <w:t>&gt;&gt; cylinder(3,5,...</w:t>
      </w:r>
    </w:p>
    <w:p w:rsidR="00D742C8" w:rsidRPr="000468B6" w:rsidRDefault="000468B6" w:rsidP="000468B6">
      <w:pPr>
        <w:pStyle w:val="Default"/>
        <w:rPr>
          <w:rFonts w:ascii="Courier" w:hAnsi="Courier"/>
        </w:rPr>
      </w:pPr>
      <w:r w:rsidRPr="000468B6">
        <w:rPr>
          <w:rFonts w:ascii="Courier" w:hAnsi="Courier"/>
          <w:color w:val="211D1E"/>
          <w:szCs w:val="16"/>
        </w:rPr>
        <w:t>'Volume versus depth for horizontal... cylindrical tank')</w:t>
      </w:r>
    </w:p>
    <w:sectPr w:rsidR="00D742C8" w:rsidRPr="000468B6"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3B72"/>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75</Words>
  <Characters>431</Characters>
  <Application>Microsoft Office Word</Application>
  <DocSecurity>0</DocSecurity>
  <Lines>3</Lines>
  <Paragraphs>1</Paragraphs>
  <ScaleCrop>false</ScaleCrop>
  <Company/>
  <LinksUpToDate>false</LinksUpToDate>
  <CharactersWithSpaces>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2017-03-13T22:08:00Z</dcterms:created>
  <dcterms:modified xsi:type="dcterms:W3CDTF">2017-03-13T22:08:00Z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