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C6199E">
        <w:rPr>
          <w:b/>
          <w:noProof/>
          <w:sz w:val="20"/>
          <w:szCs w:val="20"/>
        </w:rPr>
        <w:t>4.9</w:t>
      </w:r>
    </w:p>
    <w:p w:rsidR="00111109" w:rsidRDefault="00111109" w:rsidP="00111109">
      <w:pPr>
        <w:spacing w:after="0" w:line="240" w:lineRule="auto"/>
        <w:rPr>
          <w:rFonts w:ascii="STIX MathJax Main" w:eastAsia="Times New Roman" w:hAnsi="STIX MathJax Main" w:cs="STIX MathJax Main"/>
          <w:sz w:val="20"/>
          <w:szCs w:val="24"/>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sz w:val="20"/>
        </w:rPr>
        <w:t>First, the correct result can be calculated as</w:t>
      </w:r>
    </w:p>
    <w:p w:rsidR="00C6199E" w:rsidRPr="00C6199E" w:rsidRDefault="00C6199E" w:rsidP="00C6199E">
      <w:pPr>
        <w:spacing w:after="0" w:line="240" w:lineRule="auto"/>
        <w:rPr>
          <w:rFonts w:ascii="STIX" w:eastAsia="Times New Roman" w:hAnsi="STIX" w:cs="STIX MathJax Mai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10"/>
          <w:sz w:val="20"/>
          <w:szCs w:val="24"/>
        </w:rPr>
        <w:object w:dxaOrig="4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8" type="#_x0000_t75" style="width:227.25pt;height:18.75pt" o:ole="">
            <v:imagedata r:id="rId8" o:title=""/>
          </v:shape>
          <o:OLEObject Type="Embed" ProgID="Equation.DSMT4" ShapeID="_x0000_i1508" DrawAspect="Content" ObjectID="_1552304027" r:id="rId9"/>
        </w:object>
      </w:r>
    </w:p>
    <w:p w:rsidR="00C6199E" w:rsidRPr="00C6199E" w:rsidRDefault="00C6199E" w:rsidP="00C6199E">
      <w:pPr>
        <w:spacing w:after="0" w:line="240" w:lineRule="auto"/>
        <w:rPr>
          <w:rFonts w:ascii="STIX" w:eastAsia="Times New Roman" w:hAnsi="STIX" w:cs="STIX MathJax Mai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b/>
          <w:sz w:val="20"/>
        </w:rPr>
        <w:t>(a)</w:t>
      </w:r>
      <w:r w:rsidRPr="00C6199E">
        <w:rPr>
          <w:rFonts w:ascii="STIX" w:eastAsia="Times New Roman" w:hAnsi="STIX" w:cs="STIX MathJax Main"/>
          <w:sz w:val="20"/>
        </w:rPr>
        <w:t xml:space="preserve"> Using 3-digits with chopping</w:t>
      </w:r>
    </w:p>
    <w:p w:rsidR="00C6199E" w:rsidRPr="00C6199E" w:rsidRDefault="00C6199E" w:rsidP="00C6199E">
      <w:pPr>
        <w:spacing w:after="0" w:line="240" w:lineRule="auto"/>
        <w:rPr>
          <w:rFonts w:ascii="STIX" w:eastAsia="Times New Roman" w:hAnsi="STIX" w:cs="STIX MathJax Mai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sz w:val="20"/>
        </w:rPr>
        <w:t>1.37</w:t>
      </w:r>
      <w:r w:rsidRPr="00C6199E">
        <w:rPr>
          <w:rFonts w:ascii="STIX" w:eastAsia="Times New Roman" w:hAnsi="STIX" w:cs="STIX MathJax Main"/>
          <w:sz w:val="20"/>
          <w:vertAlign w:val="superscript"/>
        </w:rPr>
        <w:t>3</w:t>
      </w:r>
      <w:r w:rsidRPr="00C6199E">
        <w:rPr>
          <w:rFonts w:ascii="STIX" w:eastAsia="Times New Roman" w:hAnsi="STIX" w:cs="STIX MathJax Main"/>
          <w:sz w:val="20"/>
          <w:vertAlign w:val="superscript"/>
        </w:rPr>
        <w:tab/>
      </w:r>
      <w:r w:rsidRPr="00C6199E">
        <w:rPr>
          <w:rFonts w:ascii="STIX" w:eastAsia="Times New Roman" w:hAnsi="STIX" w:cs="STIX MathJax Main"/>
          <w:sz w:val="20"/>
          <w:vertAlign w:val="superscript"/>
        </w:rPr>
        <w:tab/>
      </w:r>
      <w:r w:rsidRPr="00C6199E">
        <w:rPr>
          <w:rFonts w:ascii="Courier New" w:eastAsia="Times New Roman" w:hAnsi="Courier New" w:cs="STIX MathJax Main"/>
          <w:sz w:val="20"/>
        </w:rPr>
        <w:sym w:font="Symbol" w:char="F0AE"/>
      </w:r>
      <w:r w:rsidRPr="00C6199E">
        <w:rPr>
          <w:rFonts w:ascii="STIX" w:eastAsia="Times New Roman" w:hAnsi="STIX" w:cs="STIX MathJax Main"/>
          <w:sz w:val="20"/>
        </w:rPr>
        <w:tab/>
        <w:t>2.571353</w:t>
      </w:r>
      <w:r w:rsidRPr="00C6199E">
        <w:rPr>
          <w:rFonts w:ascii="STIX" w:eastAsia="Times New Roman" w:hAnsi="STIX" w:cs="STIX MathJax Main"/>
          <w:sz w:val="20"/>
        </w:rPr>
        <w:tab/>
      </w:r>
      <w:r w:rsidRPr="00C6199E">
        <w:rPr>
          <w:rFonts w:ascii="Courier New" w:eastAsia="Times New Roman" w:hAnsi="Courier New" w:cs="STIX MathJax Main"/>
          <w:sz w:val="20"/>
        </w:rPr>
        <w:sym w:font="Symbol" w:char="F0AE"/>
      </w:r>
      <w:r w:rsidRPr="00C6199E">
        <w:rPr>
          <w:rFonts w:ascii="STIX" w:eastAsia="Times New Roman" w:hAnsi="STIX" w:cs="STIX MathJax Main"/>
          <w:sz w:val="20"/>
        </w:rPr>
        <w:tab/>
        <w:t xml:space="preserve">    2.57</w:t>
      </w:r>
    </w:p>
    <w:p w:rsidR="00C6199E" w:rsidRPr="00C6199E" w:rsidRDefault="00C6199E" w:rsidP="00C6199E">
      <w:pPr>
        <w:spacing w:after="0" w:line="240" w:lineRule="auto"/>
        <w:rPr>
          <w:rFonts w:ascii="STIX" w:eastAsia="Times New Roman" w:hAnsi="STIX" w:cs="STIX MathJax Main"/>
          <w:sz w:val="20"/>
        </w:rPr>
      </w:pPr>
      <w:r w:rsidRPr="00C6199E">
        <w:rPr>
          <w:rFonts w:ascii="Courier New" w:eastAsia="Times New Roman" w:hAnsi="Courier New" w:cs="STIX MathJax Main"/>
          <w:sz w:val="20"/>
        </w:rPr>
        <w:t>–</w:t>
      </w:r>
      <w:r w:rsidRPr="00C6199E">
        <w:rPr>
          <w:rFonts w:ascii="STIX" w:eastAsia="Times New Roman" w:hAnsi="STIX" w:cs="STIX MathJax Main"/>
          <w:sz w:val="20"/>
        </w:rPr>
        <w:t>7</w:t>
      </w:r>
      <w:r w:rsidRPr="00C6199E">
        <w:rPr>
          <w:rFonts w:ascii="Courier New" w:eastAsia="Times New Roman" w:hAnsi="Courier New" w:cs="STIX MathJax Main"/>
          <w:sz w:val="20"/>
        </w:rPr>
        <w:t>(</w:t>
      </w:r>
      <w:r w:rsidRPr="00C6199E">
        <w:rPr>
          <w:rFonts w:ascii="STIX" w:eastAsia="Times New Roman" w:hAnsi="STIX" w:cs="STIX MathJax Main"/>
          <w:sz w:val="20"/>
        </w:rPr>
        <w:t>1.37</w:t>
      </w:r>
      <w:r w:rsidRPr="00C6199E">
        <w:rPr>
          <w:rFonts w:ascii="Courier New" w:eastAsia="Times New Roman" w:hAnsi="Courier New" w:cs="STIX MathJax Main"/>
          <w:sz w:val="20"/>
        </w:rPr>
        <w:t>)</w:t>
      </w:r>
      <w:r w:rsidRPr="00C6199E">
        <w:rPr>
          <w:rFonts w:ascii="STIX" w:eastAsia="Times New Roman" w:hAnsi="STIX" w:cs="STIX MathJax Main"/>
          <w:sz w:val="20"/>
          <w:vertAlign w:val="superscript"/>
        </w:rPr>
        <w:t>2</w:t>
      </w:r>
      <w:r w:rsidRPr="00C6199E">
        <w:rPr>
          <w:rFonts w:ascii="STIX" w:eastAsia="Times New Roman" w:hAnsi="STIX" w:cs="STIX MathJax Main"/>
          <w:sz w:val="20"/>
        </w:rPr>
        <w:tab/>
      </w:r>
      <w:r w:rsidRPr="00C6199E">
        <w:rPr>
          <w:rFonts w:ascii="Courier New" w:eastAsia="Times New Roman" w:hAnsi="Courier New" w:cs="STIX MathJax Main"/>
          <w:sz w:val="20"/>
        </w:rPr>
        <w:sym w:font="Symbol" w:char="F0AE"/>
      </w:r>
      <w:r w:rsidRPr="00C6199E">
        <w:rPr>
          <w:rFonts w:ascii="STIX" w:eastAsia="Times New Roman" w:hAnsi="STIX" w:cs="STIX MathJax Main"/>
          <w:sz w:val="20"/>
        </w:rPr>
        <w:tab/>
      </w:r>
      <w:r w:rsidRPr="00C6199E">
        <w:rPr>
          <w:rFonts w:ascii="Courier New" w:eastAsia="Times New Roman" w:hAnsi="Courier New" w:cs="STIX MathJax Main"/>
          <w:sz w:val="20"/>
        </w:rPr>
        <w:t>–</w:t>
      </w:r>
      <w:r w:rsidRPr="00C6199E">
        <w:rPr>
          <w:rFonts w:ascii="STIX" w:eastAsia="Times New Roman" w:hAnsi="STIX" w:cs="STIX MathJax Main"/>
          <w:sz w:val="20"/>
        </w:rPr>
        <w:t>7</w:t>
      </w:r>
      <w:r w:rsidRPr="00C6199E">
        <w:rPr>
          <w:rFonts w:ascii="Courier New" w:eastAsia="Times New Roman" w:hAnsi="Courier New" w:cs="STIX MathJax Main"/>
          <w:sz w:val="20"/>
        </w:rPr>
        <w:t>(</w:t>
      </w:r>
      <w:r w:rsidRPr="00C6199E">
        <w:rPr>
          <w:rFonts w:ascii="STIX" w:eastAsia="Times New Roman" w:hAnsi="STIX" w:cs="STIX MathJax Main"/>
          <w:sz w:val="20"/>
        </w:rPr>
        <w:t>1.87</w:t>
      </w:r>
      <w:r w:rsidRPr="00C6199E">
        <w:rPr>
          <w:rFonts w:ascii="Courier New" w:eastAsia="Times New Roman" w:hAnsi="Courier New" w:cs="STIX MathJax Main"/>
          <w:sz w:val="20"/>
        </w:rPr>
        <w:t>)</w:t>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Courier New" w:eastAsia="Times New Roman" w:hAnsi="Courier New" w:cs="STIX MathJax Main"/>
          <w:sz w:val="20"/>
        </w:rPr>
        <w:sym w:font="Symbol" w:char="F0AE"/>
      </w:r>
      <w:r w:rsidRPr="00C6199E">
        <w:rPr>
          <w:rFonts w:ascii="STIX" w:eastAsia="Times New Roman" w:hAnsi="STIX" w:cs="STIX MathJax Main"/>
          <w:sz w:val="20"/>
        </w:rPr>
        <w:tab/>
      </w:r>
      <w:r w:rsidRPr="00C6199E">
        <w:rPr>
          <w:rFonts w:ascii="Courier New" w:eastAsia="Times New Roman" w:hAnsi="Courier New" w:cs="STIX MathJax Main"/>
          <w:sz w:val="20"/>
        </w:rPr>
        <w:t>–</w:t>
      </w:r>
      <w:r w:rsidRPr="00C6199E">
        <w:rPr>
          <w:rFonts w:ascii="STIX" w:eastAsia="Times New Roman" w:hAnsi="STIX" w:cs="STIX MathJax Main"/>
          <w:sz w:val="20"/>
        </w:rPr>
        <w:t>13.0</w:t>
      </w: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sz w:val="20"/>
        </w:rPr>
        <w:t>8</w:t>
      </w:r>
      <w:r w:rsidRPr="00C6199E">
        <w:rPr>
          <w:rFonts w:ascii="Courier New" w:eastAsia="Times New Roman" w:hAnsi="Courier New" w:cs="STIX MathJax Main"/>
          <w:sz w:val="20"/>
        </w:rPr>
        <w:t>(</w:t>
      </w:r>
      <w:r w:rsidRPr="00C6199E">
        <w:rPr>
          <w:rFonts w:ascii="STIX" w:eastAsia="Times New Roman" w:hAnsi="STIX" w:cs="STIX MathJax Main"/>
          <w:sz w:val="20"/>
        </w:rPr>
        <w:t>1.37</w:t>
      </w:r>
      <w:r w:rsidRPr="00C6199E">
        <w:rPr>
          <w:rFonts w:ascii="Courier New" w:eastAsia="Times New Roman" w:hAnsi="Courier New" w:cs="STIX MathJax Main"/>
          <w:sz w:val="20"/>
        </w:rPr>
        <w:t>)</w:t>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Courier New" w:eastAsia="Times New Roman" w:hAnsi="Courier New" w:cs="STIX MathJax Main"/>
          <w:sz w:val="20"/>
        </w:rPr>
        <w:sym w:font="Symbol" w:char="F0AE"/>
      </w:r>
      <w:r w:rsidRPr="00C6199E">
        <w:rPr>
          <w:rFonts w:ascii="STIX" w:eastAsia="Times New Roman" w:hAnsi="STIX" w:cs="STIX MathJax Main"/>
          <w:sz w:val="20"/>
        </w:rPr>
        <w:tab/>
        <w:t>10.96</w:t>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Courier New" w:eastAsia="Times New Roman" w:hAnsi="Courier New" w:cs="STIX MathJax Main"/>
          <w:sz w:val="20"/>
        </w:rPr>
        <w:sym w:font="Symbol" w:char="F0AE"/>
      </w:r>
      <w:r w:rsidRPr="00C6199E">
        <w:rPr>
          <w:rFonts w:ascii="STIX" w:eastAsia="Times New Roman" w:hAnsi="STIX" w:cs="STIX MathJax Main"/>
          <w:sz w:val="20"/>
        </w:rPr>
        <w:tab/>
        <w:t xml:space="preserve">  10.9 </w:t>
      </w:r>
    </w:p>
    <w:p w:rsidR="00C6199E" w:rsidRPr="00C6199E" w:rsidRDefault="00C6199E" w:rsidP="00C6199E">
      <w:pPr>
        <w:spacing w:after="0" w:line="240" w:lineRule="auto"/>
        <w:rPr>
          <w:rFonts w:ascii="STIX" w:eastAsia="Times New Roman" w:hAnsi="STIX" w:cs="STIX MathJax Main"/>
          <w:sz w:val="20"/>
          <w:u w:val="single"/>
        </w:rPr>
      </w:pP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Courier New" w:eastAsia="Times New Roman" w:hAnsi="Courier New" w:cs="STIX MathJax Main"/>
          <w:sz w:val="20"/>
        </w:rPr>
        <w:t>–</w:t>
      </w:r>
      <w:r w:rsidRPr="00C6199E">
        <w:rPr>
          <w:rFonts w:ascii="STIX" w:eastAsia="Times New Roman" w:hAnsi="STIX" w:cs="STIX MathJax Main"/>
          <w:sz w:val="20"/>
          <w:u w:val="single"/>
        </w:rPr>
        <w:t>0.35</w:t>
      </w: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STIX" w:eastAsia="Times New Roman" w:hAnsi="STIX" w:cs="STIX MathJax Main"/>
          <w:sz w:val="20"/>
        </w:rPr>
        <w:tab/>
      </w:r>
      <w:r w:rsidRPr="00C6199E">
        <w:rPr>
          <w:rFonts w:ascii="STIX" w:eastAsia="Times New Roman" w:hAnsi="STIX" w:cs="STIX MathJax Main"/>
          <w:sz w:val="20"/>
        </w:rPr>
        <w:tab/>
        <w:t xml:space="preserve">  0.12</w:t>
      </w: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sz w:val="20"/>
        </w:rPr>
        <w:t>This represents an error of</w:t>
      </w:r>
    </w:p>
    <w:p w:rsidR="00C6199E" w:rsidRPr="00C6199E" w:rsidRDefault="00C6199E" w:rsidP="00C6199E">
      <w:pPr>
        <w:spacing w:after="0" w:line="240" w:lineRule="auto"/>
        <w:rPr>
          <w:rFonts w:ascii="STIX" w:eastAsia="Times New Roman" w:hAnsi="STIX" w:cs="STIX MathJax Mai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30"/>
          <w:sz w:val="20"/>
          <w:szCs w:val="24"/>
        </w:rPr>
        <w:object w:dxaOrig="3760" w:dyaOrig="720">
          <v:shape id="_x0000_i1509" type="#_x0000_t75" style="width:188.25pt;height:36pt" o:ole="">
            <v:imagedata r:id="rId10" o:title=""/>
          </v:shape>
          <o:OLEObject Type="Embed" ProgID="Equation.DSMT4" ShapeID="_x0000_i1509" DrawAspect="Content" ObjectID="_1552304028" r:id="rId11"/>
        </w:object>
      </w:r>
    </w:p>
    <w:p w:rsidR="00C6199E" w:rsidRPr="00C6199E" w:rsidRDefault="00C6199E" w:rsidP="00C6199E">
      <w:pPr>
        <w:spacing w:after="0" w:line="240" w:lineRule="auto"/>
        <w:rPr>
          <w:rFonts w:ascii="STIX" w:eastAsia="Times New Roman" w:hAnsi="STIX" w:cs="STIX MathJax Mai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b/>
          <w:sz w:val="20"/>
        </w:rPr>
        <w:t>(b)</w:t>
      </w:r>
      <w:r w:rsidRPr="00C6199E">
        <w:rPr>
          <w:rFonts w:ascii="STIX" w:eastAsia="Times New Roman" w:hAnsi="STIX" w:cs="STIX MathJax Main"/>
          <w:sz w:val="20"/>
        </w:rPr>
        <w:t xml:space="preserve"> Using 3-digits with chopping</w:t>
      </w:r>
    </w:p>
    <w:p w:rsidR="00C6199E" w:rsidRPr="00C6199E" w:rsidRDefault="00C6199E" w:rsidP="00C6199E">
      <w:pPr>
        <w:spacing w:after="0" w:line="240" w:lineRule="auto"/>
        <w:rPr>
          <w:rFonts w:ascii="Times New Roman" w:eastAsia="Times New Roman" w:hAnsi="Times New Roma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10"/>
          <w:sz w:val="20"/>
          <w:szCs w:val="24"/>
        </w:rPr>
        <w:object w:dxaOrig="3220" w:dyaOrig="320">
          <v:shape id="_x0000_i1510" type="#_x0000_t75" style="width:161.25pt;height:15.75pt" o:ole="">
            <v:imagedata r:id="rId12" o:title=""/>
          </v:shape>
          <o:OLEObject Type="Embed" ProgID="Equation.DSMT4" ShapeID="_x0000_i1510" DrawAspect="Content" ObjectID="_1552304029" r:id="rId13"/>
        </w:object>
      </w: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10"/>
          <w:sz w:val="20"/>
          <w:szCs w:val="24"/>
        </w:rPr>
        <w:object w:dxaOrig="3060" w:dyaOrig="320">
          <v:shape id="_x0000_i1511" type="#_x0000_t75" style="width:153pt;height:15.75pt" o:ole="">
            <v:imagedata r:id="rId14" o:title=""/>
          </v:shape>
          <o:OLEObject Type="Embed" ProgID="Equation.DSMT4" ShapeID="_x0000_i1511" DrawAspect="Content" ObjectID="_1552304030" r:id="rId15"/>
        </w:object>
      </w: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10"/>
          <w:sz w:val="20"/>
          <w:szCs w:val="24"/>
        </w:rPr>
        <w:object w:dxaOrig="2480" w:dyaOrig="320">
          <v:shape id="_x0000_i1512" type="#_x0000_t75" style="width:123.75pt;height:15.75pt" o:ole="">
            <v:imagedata r:id="rId16" o:title=""/>
          </v:shape>
          <o:OLEObject Type="Embed" ProgID="Equation.DSMT4" ShapeID="_x0000_i1512" DrawAspect="Content" ObjectID="_1552304031" r:id="rId17"/>
        </w:object>
      </w: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10"/>
          <w:sz w:val="20"/>
          <w:szCs w:val="24"/>
        </w:rPr>
        <w:object w:dxaOrig="2060" w:dyaOrig="320">
          <v:shape id="_x0000_i1513" type="#_x0000_t75" style="width:102.75pt;height:15.75pt" o:ole="">
            <v:imagedata r:id="rId18" o:title=""/>
          </v:shape>
          <o:OLEObject Type="Embed" ProgID="Equation.DSMT4" ShapeID="_x0000_i1513" DrawAspect="Content" ObjectID="_1552304032" r:id="rId19"/>
        </w:object>
      </w: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10"/>
          <w:sz w:val="20"/>
          <w:szCs w:val="24"/>
        </w:rPr>
        <w:object w:dxaOrig="1600" w:dyaOrig="320">
          <v:shape id="_x0000_i1514" type="#_x0000_t75" style="width:80.25pt;height:15.75pt" o:ole="">
            <v:imagedata r:id="rId20" o:title=""/>
          </v:shape>
          <o:OLEObject Type="Embed" ProgID="Equation.DSMT4" ShapeID="_x0000_i1514" DrawAspect="Content" ObjectID="_1552304033" r:id="rId21"/>
        </w:object>
      </w: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10"/>
          <w:sz w:val="20"/>
          <w:szCs w:val="24"/>
        </w:rPr>
        <w:object w:dxaOrig="980" w:dyaOrig="320">
          <v:shape id="_x0000_i1515" type="#_x0000_t75" style="width:48.75pt;height:15.75pt" o:ole="">
            <v:imagedata r:id="rId22" o:title=""/>
          </v:shape>
          <o:OLEObject Type="Embed" ProgID="Equation.DSMT4" ShapeID="_x0000_i1515" DrawAspect="Content" ObjectID="_1552304034" r:id="rId23"/>
        </w:object>
      </w:r>
    </w:p>
    <w:p w:rsidR="00C6199E" w:rsidRPr="00C6199E" w:rsidRDefault="00C6199E" w:rsidP="00C6199E">
      <w:pPr>
        <w:spacing w:after="0" w:line="240" w:lineRule="auto"/>
        <w:rPr>
          <w:rFonts w:ascii="Times New Roman" w:eastAsia="Times New Roman" w:hAnsi="Times New Roma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sz w:val="20"/>
        </w:rPr>
        <w:t>This represents an error of</w:t>
      </w:r>
    </w:p>
    <w:p w:rsidR="00C6199E" w:rsidRPr="00C6199E" w:rsidRDefault="00C6199E" w:rsidP="00C6199E">
      <w:pPr>
        <w:spacing w:after="0" w:line="240" w:lineRule="auto"/>
        <w:rPr>
          <w:rFonts w:ascii="STIX" w:eastAsia="Times New Roman" w:hAnsi="STIX" w:cs="STIX MathJax Mai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position w:val="-30"/>
          <w:sz w:val="20"/>
          <w:szCs w:val="24"/>
        </w:rPr>
        <w:object w:dxaOrig="3660" w:dyaOrig="720">
          <v:shape id="_x0000_i1516" type="#_x0000_t75" style="width:183pt;height:36pt" o:ole="">
            <v:imagedata r:id="rId24" o:title=""/>
          </v:shape>
          <o:OLEObject Type="Embed" ProgID="Equation.DSMT4" ShapeID="_x0000_i1516" DrawAspect="Content" ObjectID="_1552304035" r:id="rId25"/>
        </w:object>
      </w:r>
    </w:p>
    <w:p w:rsidR="00C6199E" w:rsidRPr="00C6199E" w:rsidRDefault="00C6199E" w:rsidP="00C6199E">
      <w:pPr>
        <w:spacing w:after="0" w:line="240" w:lineRule="auto"/>
        <w:rPr>
          <w:rFonts w:ascii="STIX" w:eastAsia="Times New Roman" w:hAnsi="STIX" w:cs="STIX MathJax Main"/>
          <w:sz w:val="20"/>
        </w:rPr>
      </w:pPr>
    </w:p>
    <w:p w:rsidR="00C6199E" w:rsidRPr="00C6199E" w:rsidRDefault="00C6199E" w:rsidP="00C6199E">
      <w:pPr>
        <w:spacing w:after="0" w:line="240" w:lineRule="auto"/>
        <w:rPr>
          <w:rFonts w:ascii="STIX" w:eastAsia="Times New Roman" w:hAnsi="STIX" w:cs="STIX MathJax Main"/>
          <w:sz w:val="20"/>
        </w:rPr>
      </w:pPr>
      <w:r w:rsidRPr="00C6199E">
        <w:rPr>
          <w:rFonts w:ascii="STIX" w:eastAsia="Times New Roman" w:hAnsi="STIX" w:cs="STIX MathJax Main"/>
          <w:sz w:val="20"/>
        </w:rPr>
        <w:t>Hence, the second form is superior because it tends to minimize round-off error.</w:t>
      </w:r>
    </w:p>
    <w:p w:rsidR="00605981" w:rsidRPr="00C36FAE" w:rsidRDefault="00605981" w:rsidP="00C6199E">
      <w:pPr>
        <w:spacing w:after="0" w:line="240" w:lineRule="auto"/>
        <w:rPr>
          <w:rFonts w:ascii="STIX" w:eastAsia="Times New Roman" w:hAnsi="STIX"/>
          <w:sz w:val="20"/>
          <w:szCs w:val="24"/>
        </w:rPr>
      </w:pPr>
    </w:p>
    <w:sectPr w:rsidR="00605981" w:rsidRPr="00C36FAE" w:rsidSect="002C1C68">
      <w:footerReference w:type="default" r:id="rId2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2FA8F-0C59-49FD-B2E8-5BD9FD2D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536</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2017-03-29T20:07:00Z</dcterms:created>
  <dcterms:modified xsi:type="dcterms:W3CDTF">2017-03-29T20:07:00Z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