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E22B79">
        <w:rPr>
          <w:b/>
          <w:noProof/>
          <w:sz w:val="20"/>
          <w:szCs w:val="20"/>
        </w:rPr>
        <w:t>4.13</w:t>
      </w:r>
    </w:p>
    <w:p w:rsidR="00111109" w:rsidRDefault="00111109" w:rsidP="00111109">
      <w:pPr>
        <w:spacing w:after="0" w:line="240" w:lineRule="auto"/>
        <w:rPr>
          <w:rFonts w:ascii="STIX MathJax Main" w:eastAsia="Times New Roman" w:hAnsi="STIX MathJax Main" w:cs="STIX MathJax Main"/>
          <w:sz w:val="20"/>
          <w:szCs w:val="24"/>
        </w:rPr>
      </w:pPr>
    </w:p>
    <w:p w:rsidR="00E22B79" w:rsidRPr="00E22B79" w:rsidRDefault="00E22B79" w:rsidP="00E22B79">
      <w:pPr>
        <w:spacing w:after="0" w:line="240" w:lineRule="auto"/>
        <w:rPr>
          <w:rFonts w:ascii="STIX" w:eastAsia="Times New Roman" w:hAnsi="STIX" w:cs="STIX MathJax Main"/>
          <w:sz w:val="20"/>
        </w:rPr>
      </w:pPr>
      <w:r w:rsidRPr="00E22B79">
        <w:rPr>
          <w:rFonts w:ascii="STIX" w:eastAsia="Times New Roman" w:hAnsi="STIX" w:cs="STIX MathJax Main"/>
          <w:sz w:val="20"/>
        </w:rPr>
        <w:t xml:space="preserve">The true value is </w:t>
      </w:r>
      <w:r w:rsidRPr="00E22B79">
        <w:rPr>
          <w:rFonts w:ascii="STIX" w:eastAsia="Times New Roman" w:hAnsi="STIX" w:cs="STIX MathJax Main"/>
          <w:i/>
          <w:sz w:val="20"/>
        </w:rPr>
        <w:t>f</w:t>
      </w:r>
      <w:r w:rsidRPr="00E22B79">
        <w:rPr>
          <w:rFonts w:ascii="Courier New" w:eastAsia="Times New Roman" w:hAnsi="Courier New" w:cs="STIX MathJax Main"/>
          <w:sz w:val="20"/>
        </w:rPr>
        <w:t>(</w:t>
      </w:r>
      <w:r w:rsidRPr="00E22B79">
        <w:rPr>
          <w:rFonts w:ascii="STIX" w:eastAsia="Times New Roman" w:hAnsi="STIX" w:cs="STIX MathJax Main"/>
          <w:sz w:val="20"/>
        </w:rPr>
        <w:t>3</w:t>
      </w:r>
      <w:r w:rsidRPr="00E22B79">
        <w:rPr>
          <w:rFonts w:ascii="Courier New" w:eastAsia="Times New Roman" w:hAnsi="Courier New" w:cs="STIX MathJax Main"/>
          <w:sz w:val="20"/>
        </w:rPr>
        <w:t>) =</w:t>
      </w:r>
      <w:r w:rsidRPr="00E22B79">
        <w:rPr>
          <w:rFonts w:ascii="STIX" w:eastAsia="Times New Roman" w:hAnsi="STIX" w:cs="STIX MathJax Main"/>
          <w:sz w:val="20"/>
        </w:rPr>
        <w:t xml:space="preserve"> 554.</w:t>
      </w:r>
    </w:p>
    <w:p w:rsidR="00E22B79" w:rsidRPr="00E22B79" w:rsidRDefault="00E22B79" w:rsidP="00E22B79">
      <w:pPr>
        <w:spacing w:after="0" w:line="240" w:lineRule="auto"/>
        <w:rPr>
          <w:rFonts w:ascii="STIX" w:eastAsia="Times New Roman" w:hAnsi="STIX" w:cs="STIX MathJax Main"/>
          <w:sz w:val="20"/>
        </w:rPr>
      </w:pPr>
    </w:p>
    <w:p w:rsidR="00E22B79" w:rsidRPr="00E22B79" w:rsidRDefault="00E22B79" w:rsidP="00E22B79">
      <w:pPr>
        <w:spacing w:after="0" w:line="240" w:lineRule="auto"/>
        <w:rPr>
          <w:rFonts w:ascii="STIX" w:eastAsia="Times New Roman" w:hAnsi="STIX" w:cs="STIX MathJax Main"/>
          <w:sz w:val="20"/>
        </w:rPr>
      </w:pPr>
      <w:r w:rsidRPr="00E22B79">
        <w:rPr>
          <w:rFonts w:ascii="STIX" w:eastAsia="Times New Roman" w:hAnsi="STIX" w:cs="STIX MathJax Main"/>
          <w:sz w:val="20"/>
        </w:rPr>
        <w:t>zero order:</w:t>
      </w:r>
    </w:p>
    <w:p w:rsidR="00E22B79" w:rsidRPr="00E22B79" w:rsidRDefault="00E22B79" w:rsidP="00E22B79">
      <w:pPr>
        <w:tabs>
          <w:tab w:val="left" w:pos="720"/>
          <w:tab w:val="right" w:pos="8640"/>
        </w:tabs>
        <w:spacing w:after="0" w:line="240" w:lineRule="auto"/>
        <w:jc w:val="both"/>
        <w:rPr>
          <w:rFonts w:ascii="STIX" w:eastAsia="Times New Roman" w:hAnsi="STIX" w:cs="STIX MathJax Main"/>
          <w:b/>
          <w:bCs/>
          <w:sz w:val="20"/>
          <w:szCs w:val="20"/>
        </w:rPr>
      </w:pPr>
      <w:r w:rsidRPr="00E22B79">
        <w:rPr>
          <w:rFonts w:ascii="STIX" w:eastAsia="Times New Roman" w:hAnsi="STIX" w:cs="STIX MathJax Main"/>
          <w:b/>
          <w:position w:val="-30"/>
          <w:sz w:val="20"/>
          <w:szCs w:val="20"/>
        </w:rPr>
        <w:object w:dxaOrig="634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72" type="#_x0000_t75" style="width:317.25pt;height:36pt" o:ole="">
            <v:imagedata r:id="rId8" o:title=""/>
          </v:shape>
          <o:OLEObject Type="Embed" ProgID="Equation.DSMT4" ShapeID="_x0000_i1972" DrawAspect="Content" ObjectID="_1552304250" r:id="rId9"/>
        </w:object>
      </w:r>
    </w:p>
    <w:p w:rsidR="00E22B79" w:rsidRPr="00E22B79" w:rsidRDefault="00E22B79" w:rsidP="00E22B79">
      <w:pPr>
        <w:spacing w:after="0" w:line="240" w:lineRule="auto"/>
        <w:rPr>
          <w:rFonts w:ascii="STIX" w:eastAsia="Times New Roman" w:hAnsi="STIX" w:cs="STIX MathJax Main"/>
          <w:sz w:val="20"/>
        </w:rPr>
      </w:pPr>
      <w:r w:rsidRPr="00E22B79">
        <w:rPr>
          <w:rFonts w:ascii="STIX" w:eastAsia="Times New Roman" w:hAnsi="STIX" w:cs="STIX MathJax Main"/>
          <w:sz w:val="20"/>
        </w:rPr>
        <w:t>first order:</w:t>
      </w:r>
    </w:p>
    <w:p w:rsidR="00E22B79" w:rsidRPr="00E22B79" w:rsidRDefault="00E22B79" w:rsidP="00E22B79">
      <w:pPr>
        <w:spacing w:after="0" w:line="240" w:lineRule="auto"/>
        <w:rPr>
          <w:rFonts w:ascii="STIX" w:eastAsia="Times New Roman" w:hAnsi="STIX" w:cs="STIX MathJax Main"/>
          <w:sz w:val="20"/>
        </w:rPr>
      </w:pPr>
    </w:p>
    <w:p w:rsidR="00E22B79" w:rsidRPr="00E22B79" w:rsidRDefault="00E22B79" w:rsidP="00E22B79">
      <w:pPr>
        <w:tabs>
          <w:tab w:val="left" w:pos="720"/>
          <w:tab w:val="right" w:pos="8640"/>
        </w:tabs>
        <w:spacing w:after="0" w:line="240" w:lineRule="auto"/>
        <w:jc w:val="both"/>
        <w:rPr>
          <w:rFonts w:ascii="STIX" w:eastAsia="Times New Roman" w:hAnsi="STIX" w:cs="STIX MathJax Main"/>
          <w:b/>
          <w:bCs/>
          <w:sz w:val="20"/>
          <w:szCs w:val="20"/>
        </w:rPr>
      </w:pPr>
      <w:r w:rsidRPr="00E22B79">
        <w:rPr>
          <w:rFonts w:ascii="STIX" w:eastAsia="Times New Roman" w:hAnsi="STIX" w:cs="STIX MathJax Main"/>
          <w:b/>
          <w:position w:val="-50"/>
          <w:sz w:val="20"/>
          <w:szCs w:val="20"/>
        </w:rPr>
        <w:object w:dxaOrig="6520" w:dyaOrig="1120">
          <v:shape id="_x0000_i1973" type="#_x0000_t75" style="width:326.25pt;height:56.25pt" o:ole="">
            <v:imagedata r:id="rId10" o:title=""/>
          </v:shape>
          <o:OLEObject Type="Embed" ProgID="Equation.DSMT4" ShapeID="_x0000_i1973" DrawAspect="Content" ObjectID="_1552304251" r:id="rId11"/>
        </w:object>
      </w:r>
    </w:p>
    <w:p w:rsidR="00E22B79" w:rsidRPr="00E22B79" w:rsidRDefault="00E22B79" w:rsidP="00E22B79">
      <w:pPr>
        <w:spacing w:after="0" w:line="240" w:lineRule="auto"/>
        <w:rPr>
          <w:rFonts w:ascii="STIX" w:eastAsia="Times New Roman" w:hAnsi="STIX" w:cs="STIX MathJax Main"/>
          <w:sz w:val="20"/>
        </w:rPr>
      </w:pPr>
      <w:r w:rsidRPr="00E22B79">
        <w:rPr>
          <w:rFonts w:ascii="STIX" w:eastAsia="Times New Roman" w:hAnsi="STIX" w:cs="STIX MathJax Main"/>
          <w:sz w:val="20"/>
        </w:rPr>
        <w:t>second order:</w:t>
      </w:r>
    </w:p>
    <w:p w:rsidR="00E22B79" w:rsidRPr="00E22B79" w:rsidRDefault="00E22B79" w:rsidP="00E22B79">
      <w:pPr>
        <w:spacing w:after="0" w:line="240" w:lineRule="auto"/>
        <w:rPr>
          <w:rFonts w:ascii="STIX" w:eastAsia="Times New Roman" w:hAnsi="STIX" w:cs="STIX MathJax Main"/>
          <w:sz w:val="20"/>
        </w:rPr>
      </w:pPr>
    </w:p>
    <w:p w:rsidR="00E22B79" w:rsidRPr="00E22B79" w:rsidRDefault="00E22B79" w:rsidP="00E22B79">
      <w:pPr>
        <w:tabs>
          <w:tab w:val="left" w:pos="720"/>
          <w:tab w:val="right" w:pos="8640"/>
        </w:tabs>
        <w:spacing w:after="0" w:line="240" w:lineRule="auto"/>
        <w:jc w:val="both"/>
        <w:rPr>
          <w:rFonts w:ascii="STIX" w:eastAsia="Times New Roman" w:hAnsi="STIX" w:cs="STIX MathJax Main"/>
          <w:b/>
          <w:bCs/>
          <w:sz w:val="20"/>
          <w:szCs w:val="20"/>
        </w:rPr>
      </w:pPr>
      <w:r w:rsidRPr="00E22B79">
        <w:rPr>
          <w:rFonts w:ascii="STIX" w:eastAsia="Times New Roman" w:hAnsi="STIX" w:cs="STIX MathJax Main"/>
          <w:b/>
          <w:position w:val="-46"/>
          <w:sz w:val="20"/>
          <w:szCs w:val="20"/>
        </w:rPr>
        <w:object w:dxaOrig="6460" w:dyaOrig="1040">
          <v:shape id="_x0000_i1974" type="#_x0000_t75" style="width:323.25pt;height:51.75pt" o:ole="">
            <v:imagedata r:id="rId12" o:title=""/>
          </v:shape>
          <o:OLEObject Type="Embed" ProgID="Equation.DSMT4" ShapeID="_x0000_i1974" DrawAspect="Content" ObjectID="_1552304252" r:id="rId13"/>
        </w:object>
      </w:r>
    </w:p>
    <w:p w:rsidR="00E22B79" w:rsidRPr="00E22B79" w:rsidRDefault="00E22B79" w:rsidP="00E22B79">
      <w:pPr>
        <w:spacing w:after="0" w:line="240" w:lineRule="auto"/>
        <w:rPr>
          <w:rFonts w:ascii="STIX" w:eastAsia="Times New Roman" w:hAnsi="STIX" w:cs="STIX MathJax Main"/>
          <w:sz w:val="20"/>
        </w:rPr>
      </w:pPr>
      <w:r w:rsidRPr="00E22B79">
        <w:rPr>
          <w:rFonts w:ascii="STIX" w:eastAsia="Times New Roman" w:hAnsi="STIX" w:cs="STIX MathJax Main"/>
          <w:sz w:val="20"/>
        </w:rPr>
        <w:t>third order:</w:t>
      </w:r>
    </w:p>
    <w:p w:rsidR="00E22B79" w:rsidRPr="00E22B79" w:rsidRDefault="00E22B79" w:rsidP="00E22B79">
      <w:pPr>
        <w:spacing w:after="0" w:line="240" w:lineRule="auto"/>
        <w:rPr>
          <w:rFonts w:ascii="STIX" w:eastAsia="Times New Roman" w:hAnsi="STIX" w:cs="STIX MathJax Main"/>
          <w:sz w:val="20"/>
        </w:rPr>
      </w:pPr>
    </w:p>
    <w:p w:rsidR="00E22B79" w:rsidRPr="00E22B79" w:rsidRDefault="00E22B79" w:rsidP="00E22B79">
      <w:pPr>
        <w:tabs>
          <w:tab w:val="left" w:pos="720"/>
          <w:tab w:val="right" w:pos="8640"/>
        </w:tabs>
        <w:spacing w:after="0" w:line="240" w:lineRule="auto"/>
        <w:jc w:val="both"/>
        <w:rPr>
          <w:rFonts w:ascii="STIX" w:eastAsia="Times New Roman" w:hAnsi="STIX" w:cs="STIX MathJax Main"/>
          <w:b/>
          <w:bCs/>
          <w:sz w:val="20"/>
          <w:szCs w:val="20"/>
        </w:rPr>
      </w:pPr>
      <w:r w:rsidRPr="00E22B79">
        <w:rPr>
          <w:rFonts w:ascii="STIX" w:eastAsia="Times New Roman" w:hAnsi="STIX" w:cs="STIX MathJax Main"/>
          <w:b/>
          <w:position w:val="-50"/>
          <w:sz w:val="20"/>
          <w:szCs w:val="20"/>
        </w:rPr>
        <w:object w:dxaOrig="6360" w:dyaOrig="1120">
          <v:shape id="_x0000_i1975" type="#_x0000_t75" style="width:318pt;height:56.25pt" o:ole="">
            <v:imagedata r:id="rId14" o:title=""/>
          </v:shape>
          <o:OLEObject Type="Embed" ProgID="Equation.DSMT4" ShapeID="_x0000_i1975" DrawAspect="Content" ObjectID="_1552304253" r:id="rId15"/>
        </w:object>
      </w:r>
    </w:p>
    <w:p w:rsidR="00E22B79" w:rsidRPr="00E22B79" w:rsidRDefault="00E22B79" w:rsidP="00E22B79">
      <w:pPr>
        <w:spacing w:after="0" w:line="240" w:lineRule="auto"/>
        <w:rPr>
          <w:rFonts w:ascii="STIX" w:eastAsia="Times New Roman" w:hAnsi="STIX" w:cs="STIX MathJax Main"/>
          <w:sz w:val="20"/>
        </w:rPr>
      </w:pPr>
    </w:p>
    <w:p w:rsidR="00E22B79" w:rsidRPr="00E22B79" w:rsidRDefault="00E22B79" w:rsidP="00E22B79">
      <w:pPr>
        <w:spacing w:after="0" w:line="240" w:lineRule="auto"/>
        <w:rPr>
          <w:rFonts w:ascii="STIX" w:eastAsia="Times New Roman" w:hAnsi="STIX" w:cs="STIX MathJax Main"/>
          <w:sz w:val="20"/>
        </w:rPr>
      </w:pPr>
      <w:r w:rsidRPr="00E22B79">
        <w:rPr>
          <w:rFonts w:ascii="STIX" w:eastAsia="Times New Roman" w:hAnsi="STIX" w:cs="STIX MathJax Main"/>
          <w:sz w:val="20"/>
        </w:rPr>
        <w:t>Because we are working with a third-order polynomial, the error is zero. This is due to the fact that cubics have zero, fourth, and higher derivatives.</w:t>
      </w:r>
    </w:p>
    <w:p w:rsidR="00605981" w:rsidRPr="00C36FAE" w:rsidRDefault="00605981" w:rsidP="00E22B79">
      <w:pPr>
        <w:spacing w:after="0" w:line="240" w:lineRule="auto"/>
        <w:rPr>
          <w:rFonts w:ascii="STIX" w:eastAsia="Times New Roman" w:hAnsi="STIX"/>
          <w:sz w:val="20"/>
          <w:szCs w:val="24"/>
        </w:rPr>
      </w:pPr>
    </w:p>
    <w:sectPr w:rsidR="00605981" w:rsidRPr="00C36FAE" w:rsidSect="002C1C68">
      <w:footerReference w:type="default" r:id="rId16"/>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98308B-8D41-4E0D-A67A-7C071C01E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54</Words>
  <Characters>309</Characters>
  <Application>Microsoft Office Word</Application>
  <DocSecurity>0</DocSecurity>
  <Lines>2</Lines>
  <Paragraphs>1</Paragraphs>
  <ScaleCrop>false</ScaleCrop>
  <Company/>
  <LinksUpToDate>false</LinksUpToDate>
  <CharactersWithSpaces>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2017-03-29T20:09:00Z</dcterms:created>
  <dcterms:modified xsi:type="dcterms:W3CDTF">2017-03-29T20:09:00Z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