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851AD7">
        <w:rPr>
          <w:b/>
          <w:noProof/>
          <w:sz w:val="20"/>
          <w:szCs w:val="20"/>
        </w:rPr>
        <w:t>4.19</w:t>
      </w:r>
    </w:p>
    <w:p w:rsidR="00111109" w:rsidRDefault="00111109" w:rsidP="00111109">
      <w:pPr>
        <w:spacing w:after="0" w:line="240" w:lineRule="auto"/>
        <w:rPr>
          <w:rFonts w:ascii="STIX MathJax Main" w:eastAsia="Times New Roman" w:hAnsi="STIX MathJax Main" w:cs="STIX MathJax Main"/>
          <w:sz w:val="20"/>
          <w:szCs w:val="24"/>
        </w:rPr>
      </w:pPr>
    </w:p>
    <w:p w:rsidR="00851AD7" w:rsidRPr="00851AD7" w:rsidRDefault="00851AD7" w:rsidP="00851AD7">
      <w:pPr>
        <w:spacing w:after="0" w:line="240" w:lineRule="auto"/>
        <w:rPr>
          <w:rFonts w:ascii="STIX" w:eastAsia="Times New Roman" w:hAnsi="STIX" w:cs="STIX MathJax Main"/>
          <w:sz w:val="20"/>
        </w:rPr>
      </w:pPr>
      <w:r w:rsidRPr="00851AD7">
        <w:rPr>
          <w:rFonts w:ascii="STIX" w:eastAsia="Times New Roman" w:hAnsi="STIX" w:cs="STIX MathJax Main"/>
          <w:sz w:val="20"/>
        </w:rPr>
        <w:t>Here is the function and its derivatives</w:t>
      </w:r>
    </w:p>
    <w:p w:rsidR="00851AD7" w:rsidRPr="00851AD7" w:rsidRDefault="00851AD7" w:rsidP="00851AD7">
      <w:pPr>
        <w:spacing w:after="0" w:line="240" w:lineRule="auto"/>
        <w:rPr>
          <w:rFonts w:ascii="STIX" w:eastAsia="Times New Roman" w:hAnsi="STIX" w:cs="STIX MathJax Main"/>
          <w:sz w:val="20"/>
        </w:rPr>
      </w:pPr>
    </w:p>
    <w:p w:rsidR="00851AD7" w:rsidRPr="00851AD7" w:rsidRDefault="00851AD7" w:rsidP="00851AD7">
      <w:pPr>
        <w:spacing w:after="0" w:line="240" w:lineRule="auto"/>
        <w:rPr>
          <w:rFonts w:ascii="STIX" w:eastAsia="Times New Roman" w:hAnsi="STIX" w:cs="STIX MathJax Main"/>
          <w:sz w:val="20"/>
        </w:rPr>
      </w:pPr>
      <w:r w:rsidRPr="00851AD7">
        <w:rPr>
          <w:rFonts w:ascii="STIX" w:eastAsia="Times New Roman" w:hAnsi="STIX" w:cs="STIX MathJax Main"/>
          <w:position w:val="-140"/>
          <w:sz w:val="20"/>
          <w:szCs w:val="24"/>
        </w:rPr>
        <w:object w:dxaOrig="2020" w:dyaOrig="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60" type="#_x0000_t75" style="width:101.25pt;height:147.75pt" o:ole="">
            <v:imagedata r:id="rId8" o:title=""/>
          </v:shape>
          <o:OLEObject Type="Embed" ProgID="Equation.DSMT4" ShapeID="_x0000_i2460" DrawAspect="Content" ObjectID="_1552304716" r:id="rId9"/>
        </w:object>
      </w:r>
    </w:p>
    <w:p w:rsidR="00851AD7" w:rsidRPr="00851AD7" w:rsidRDefault="00851AD7" w:rsidP="00851AD7">
      <w:pPr>
        <w:spacing w:after="0" w:line="240" w:lineRule="auto"/>
        <w:rPr>
          <w:rFonts w:ascii="STIX" w:eastAsia="Times New Roman" w:hAnsi="STIX" w:cs="STIX MathJax Main"/>
          <w:sz w:val="20"/>
        </w:rPr>
      </w:pPr>
    </w:p>
    <w:p w:rsidR="00851AD7" w:rsidRPr="00851AD7" w:rsidRDefault="00851AD7" w:rsidP="00851AD7">
      <w:pPr>
        <w:spacing w:after="0" w:line="240" w:lineRule="auto"/>
        <w:rPr>
          <w:rFonts w:ascii="STIX" w:eastAsia="Times New Roman" w:hAnsi="STIX" w:cs="STIX MathJax Main"/>
          <w:sz w:val="20"/>
          <w:szCs w:val="24"/>
        </w:rPr>
      </w:pPr>
      <w:r w:rsidRPr="00851AD7">
        <w:rPr>
          <w:rFonts w:ascii="STIX" w:eastAsia="Times New Roman" w:hAnsi="STIX" w:cs="STIX MathJax Main"/>
          <w:sz w:val="20"/>
          <w:szCs w:val="24"/>
        </w:rPr>
        <w:t>Using the Taylor Series expansion, we obtain the following 1</w:t>
      </w:r>
      <w:r w:rsidRPr="00851AD7">
        <w:rPr>
          <w:rFonts w:ascii="STIX" w:eastAsia="Times New Roman" w:hAnsi="STIX" w:cs="STIX MathJax Main"/>
          <w:sz w:val="20"/>
          <w:szCs w:val="24"/>
          <w:vertAlign w:val="superscript"/>
        </w:rPr>
        <w:t>st</w:t>
      </w:r>
      <w:r w:rsidRPr="00851AD7">
        <w:rPr>
          <w:rFonts w:ascii="STIX" w:eastAsia="Times New Roman" w:hAnsi="STIX" w:cs="STIX MathJax Main"/>
          <w:sz w:val="20"/>
          <w:szCs w:val="24"/>
        </w:rPr>
        <w:t>, 2</w:t>
      </w:r>
      <w:r w:rsidRPr="00851AD7">
        <w:rPr>
          <w:rFonts w:ascii="STIX" w:eastAsia="Times New Roman" w:hAnsi="STIX" w:cs="STIX MathJax Main"/>
          <w:sz w:val="20"/>
          <w:szCs w:val="24"/>
          <w:vertAlign w:val="superscript"/>
        </w:rPr>
        <w:t>nd</w:t>
      </w:r>
      <w:r w:rsidRPr="00851AD7">
        <w:rPr>
          <w:rFonts w:ascii="STIX" w:eastAsia="Times New Roman" w:hAnsi="STIX" w:cs="STIX MathJax Main"/>
          <w:sz w:val="20"/>
          <w:szCs w:val="24"/>
        </w:rPr>
        <w:t>, 3</w:t>
      </w:r>
      <w:r w:rsidRPr="00851AD7">
        <w:rPr>
          <w:rFonts w:ascii="STIX" w:eastAsia="Times New Roman" w:hAnsi="STIX" w:cs="STIX MathJax Main"/>
          <w:sz w:val="20"/>
          <w:szCs w:val="24"/>
          <w:vertAlign w:val="superscript"/>
        </w:rPr>
        <w:t>rd</w:t>
      </w:r>
      <w:r w:rsidRPr="00851AD7">
        <w:rPr>
          <w:rFonts w:ascii="STIX" w:eastAsia="Times New Roman" w:hAnsi="STIX" w:cs="STIX MathJax Main"/>
          <w:sz w:val="20"/>
          <w:szCs w:val="24"/>
        </w:rPr>
        <w:t>, and 4</w:t>
      </w:r>
      <w:r w:rsidRPr="00851AD7">
        <w:rPr>
          <w:rFonts w:ascii="STIX" w:eastAsia="Times New Roman" w:hAnsi="STIX" w:cs="STIX MathJax Main"/>
          <w:sz w:val="20"/>
          <w:szCs w:val="24"/>
          <w:vertAlign w:val="superscript"/>
        </w:rPr>
        <w:t>th</w:t>
      </w:r>
      <w:r w:rsidRPr="00851AD7">
        <w:rPr>
          <w:rFonts w:ascii="STIX" w:eastAsia="Times New Roman" w:hAnsi="STIX" w:cs="STIX MathJax Main"/>
          <w:sz w:val="20"/>
          <w:szCs w:val="24"/>
        </w:rPr>
        <w:t xml:space="preserve"> order Taylor Series</w:t>
      </w:r>
      <w:r w:rsidRPr="00851AD7">
        <w:rPr>
          <w:rFonts w:ascii="Times New Roman" w:eastAsia="Times New Roman" w:hAnsi="Times New Roman"/>
          <w:sz w:val="20"/>
          <w:szCs w:val="24"/>
        </w:rPr>
        <w:t xml:space="preserve"> </w:t>
      </w:r>
      <w:r w:rsidRPr="00851AD7">
        <w:rPr>
          <w:rFonts w:ascii="STIX" w:eastAsia="Times New Roman" w:hAnsi="STIX" w:cs="STIX MathJax Main"/>
          <w:sz w:val="20"/>
          <w:szCs w:val="24"/>
        </w:rPr>
        <w:t>functions shown below in the MATLAB program</w:t>
      </w:r>
      <w:r w:rsidRPr="00851AD7">
        <w:rPr>
          <w:rFonts w:ascii="STIX" w:eastAsia="Times New Roman" w:hAnsi="STIX" w:cs="STIX MathJax Main"/>
          <w:sz w:val="20"/>
          <w:szCs w:val="24"/>
        </w:rPr>
        <w:sym w:font="Symbol" w:char="F02D"/>
      </w:r>
      <w:r w:rsidRPr="00851AD7">
        <w:rPr>
          <w:rFonts w:ascii="Cinecav X Mono" w:eastAsia="Times New Roman" w:hAnsi="Cinecav X Mono"/>
          <w:sz w:val="18"/>
          <w:szCs w:val="24"/>
        </w:rPr>
        <w:t>f1</w:t>
      </w:r>
      <w:r w:rsidRPr="00851AD7">
        <w:rPr>
          <w:rFonts w:ascii="STIX" w:eastAsia="Times New Roman" w:hAnsi="STIX" w:cs="STIX MathJax Main"/>
          <w:sz w:val="20"/>
          <w:szCs w:val="24"/>
        </w:rPr>
        <w:t xml:space="preserve">, </w:t>
      </w:r>
      <w:r w:rsidRPr="00851AD7">
        <w:rPr>
          <w:rFonts w:ascii="Cinecav X Mono" w:eastAsia="Times New Roman" w:hAnsi="Cinecav X Mono"/>
          <w:sz w:val="18"/>
          <w:szCs w:val="24"/>
        </w:rPr>
        <w:t>f2</w:t>
      </w:r>
      <w:r w:rsidRPr="00851AD7">
        <w:rPr>
          <w:rFonts w:ascii="STIX" w:eastAsia="Times New Roman" w:hAnsi="STIX" w:cs="STIX MathJax Main"/>
          <w:sz w:val="20"/>
          <w:szCs w:val="24"/>
        </w:rPr>
        <w:t>, and</w:t>
      </w:r>
      <w:r w:rsidRPr="00851AD7">
        <w:rPr>
          <w:rFonts w:ascii="Times New Roman" w:eastAsia="Times New Roman" w:hAnsi="Times New Roman"/>
          <w:sz w:val="20"/>
          <w:szCs w:val="24"/>
        </w:rPr>
        <w:t xml:space="preserve"> </w:t>
      </w:r>
      <w:r w:rsidRPr="00851AD7">
        <w:rPr>
          <w:rFonts w:ascii="Cinecav X Mono" w:eastAsia="Times New Roman" w:hAnsi="Cinecav X Mono"/>
          <w:sz w:val="18"/>
          <w:szCs w:val="24"/>
        </w:rPr>
        <w:t>f4</w:t>
      </w:r>
      <w:r w:rsidRPr="00851AD7">
        <w:rPr>
          <w:rFonts w:ascii="STIX" w:eastAsia="Times New Roman" w:hAnsi="STIX" w:cs="STIX MathJax Main"/>
          <w:sz w:val="20"/>
          <w:szCs w:val="24"/>
        </w:rPr>
        <w:t>. Note the 2</w:t>
      </w:r>
      <w:r w:rsidRPr="00851AD7">
        <w:rPr>
          <w:rFonts w:ascii="STIX" w:eastAsia="Times New Roman" w:hAnsi="STIX" w:cs="STIX MathJax Main"/>
          <w:sz w:val="20"/>
          <w:szCs w:val="24"/>
          <w:vertAlign w:val="superscript"/>
        </w:rPr>
        <w:t>nd</w:t>
      </w:r>
      <w:r w:rsidRPr="00851AD7">
        <w:rPr>
          <w:rFonts w:ascii="STIX" w:eastAsia="Times New Roman" w:hAnsi="STIX" w:cs="STIX MathJax Main"/>
          <w:sz w:val="20"/>
          <w:szCs w:val="24"/>
        </w:rPr>
        <w:t xml:space="preserve"> and 3</w:t>
      </w:r>
      <w:r w:rsidRPr="00851AD7">
        <w:rPr>
          <w:rFonts w:ascii="STIX" w:eastAsia="Times New Roman" w:hAnsi="STIX" w:cs="STIX MathJax Main"/>
          <w:sz w:val="20"/>
          <w:szCs w:val="24"/>
          <w:vertAlign w:val="superscript"/>
        </w:rPr>
        <w:t>rd</w:t>
      </w:r>
      <w:r w:rsidRPr="00851AD7">
        <w:rPr>
          <w:rFonts w:ascii="STIX" w:eastAsia="Times New Roman" w:hAnsi="STIX" w:cs="STIX MathJax Main"/>
          <w:sz w:val="20"/>
          <w:szCs w:val="24"/>
        </w:rPr>
        <w:t xml:space="preserve"> order Taylor Series functions are the same.</w:t>
      </w:r>
    </w:p>
    <w:p w:rsidR="00851AD7" w:rsidRPr="00851AD7" w:rsidRDefault="00851AD7" w:rsidP="00851AD7">
      <w:pPr>
        <w:spacing w:after="0" w:line="240" w:lineRule="auto"/>
        <w:rPr>
          <w:rFonts w:ascii="STIX" w:eastAsia="Times New Roman" w:hAnsi="STIX" w:cs="STIX MathJax Main"/>
          <w:sz w:val="20"/>
          <w:szCs w:val="24"/>
        </w:rPr>
      </w:pPr>
    </w:p>
    <w:p w:rsidR="00851AD7" w:rsidRPr="00851AD7" w:rsidRDefault="00851AD7" w:rsidP="00851AD7">
      <w:pPr>
        <w:spacing w:after="0" w:line="240" w:lineRule="auto"/>
        <w:rPr>
          <w:rFonts w:ascii="STIX" w:eastAsia="Times New Roman" w:hAnsi="STIX" w:cs="STIX MathJax Main"/>
          <w:sz w:val="20"/>
          <w:szCs w:val="24"/>
        </w:rPr>
      </w:pPr>
      <w:r w:rsidRPr="00851AD7">
        <w:rPr>
          <w:rFonts w:ascii="STIX" w:eastAsia="Times New Roman" w:hAnsi="STIX" w:cs="STIX MathJax Main"/>
          <w:sz w:val="20"/>
          <w:szCs w:val="24"/>
        </w:rPr>
        <w:t xml:space="preserve">From the plots below, we see that the answer is the </w:t>
      </w:r>
      <w:r w:rsidRPr="00851AD7">
        <w:rPr>
          <w:rFonts w:ascii="STIX" w:eastAsia="Times New Roman" w:hAnsi="STIX" w:cs="STIX MathJax Main"/>
          <w:sz w:val="20"/>
          <w:szCs w:val="24"/>
          <w:u w:val="single"/>
        </w:rPr>
        <w:t>4</w:t>
      </w:r>
      <w:r w:rsidRPr="00851AD7">
        <w:rPr>
          <w:rFonts w:ascii="STIX" w:eastAsia="Times New Roman" w:hAnsi="STIX" w:cs="STIX MathJax Main"/>
          <w:sz w:val="20"/>
          <w:szCs w:val="24"/>
          <w:u w:val="single"/>
          <w:vertAlign w:val="superscript"/>
        </w:rPr>
        <w:t>th</w:t>
      </w:r>
      <w:r w:rsidRPr="00851AD7">
        <w:rPr>
          <w:rFonts w:ascii="STIX" w:eastAsia="Times New Roman" w:hAnsi="STIX" w:cs="STIX MathJax Main"/>
          <w:sz w:val="20"/>
          <w:szCs w:val="24"/>
          <w:u w:val="single"/>
        </w:rPr>
        <w:t xml:space="preserve"> Order Taylor Series expansion</w:t>
      </w:r>
      <w:r w:rsidRPr="00851AD7">
        <w:rPr>
          <w:rFonts w:ascii="STIX" w:eastAsia="Times New Roman" w:hAnsi="STIX" w:cs="STIX MathJax Main"/>
          <w:sz w:val="20"/>
          <w:szCs w:val="24"/>
        </w:rPr>
        <w:t>.</w:t>
      </w:r>
    </w:p>
    <w:p w:rsidR="00851AD7" w:rsidRPr="00851AD7" w:rsidRDefault="00851AD7" w:rsidP="00851AD7">
      <w:pPr>
        <w:spacing w:after="0" w:line="240" w:lineRule="auto"/>
        <w:rPr>
          <w:rFonts w:ascii="Times New Roman" w:eastAsia="Times New Roman" w:hAnsi="Times New Roman"/>
          <w:sz w:val="20"/>
          <w:szCs w:val="24"/>
        </w:rPr>
      </w:pP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x=0:0.001:3.2;</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f=x-1-0.5*sin(x);</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subplot(2,2,1);</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plot(x,f);grid;title(</w:t>
      </w:r>
      <w:r w:rsidRPr="00851AD7">
        <w:rPr>
          <w:rFonts w:ascii="Courier New" w:eastAsia="Times New Roman" w:hAnsi="Courier New" w:cs="Courier New"/>
          <w:snapToGrid w:val="0"/>
          <w:color w:val="800000"/>
          <w:sz w:val="20"/>
          <w:szCs w:val="24"/>
        </w:rPr>
        <w:t>'f(x)=x-1-0.5*sin(x)'</w:t>
      </w:r>
      <w:r w:rsidRPr="00851AD7">
        <w:rPr>
          <w:rFonts w:ascii="Courier New" w:eastAsia="Times New Roman" w:hAnsi="Courier New"/>
          <w:sz w:val="18"/>
          <w:szCs w:val="24"/>
        </w:rPr>
        <w:t>);hold on</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f1=x-1.5;</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 xml:space="preserve">e1=abs(f-f1);  </w:t>
      </w:r>
      <w:r w:rsidRPr="00851AD7">
        <w:rPr>
          <w:rFonts w:ascii="Courier New" w:eastAsia="Times New Roman" w:hAnsi="Courier New"/>
          <w:sz w:val="18"/>
          <w:szCs w:val="24"/>
        </w:rPr>
        <w:tab/>
        <w:t>%Calculates the absolute value of the difference/error</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subplot(2,2,2);</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plot(x,e1);grid;title(</w:t>
      </w:r>
      <w:r w:rsidRPr="00851AD7">
        <w:rPr>
          <w:rFonts w:ascii="Courier New" w:eastAsia="Times New Roman" w:hAnsi="Courier New" w:cs="Courier New"/>
          <w:snapToGrid w:val="0"/>
          <w:color w:val="800000"/>
          <w:sz w:val="20"/>
          <w:szCs w:val="24"/>
        </w:rPr>
        <w:t>'1st Order Taylor Series Error'</w:t>
      </w:r>
      <w:r w:rsidRPr="00851AD7">
        <w:rPr>
          <w:rFonts w:ascii="Courier New" w:eastAsia="Times New Roman" w:hAnsi="Courier New"/>
          <w:sz w:val="18"/>
          <w:szCs w:val="24"/>
        </w:rPr>
        <w:t>);</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f2=x-1.5+0.25.*((x-0.5*pi).^2);</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e2=abs(f-f2);</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subplot(2,2,3);</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cs="Courier New"/>
          <w:snapToGrid w:val="0"/>
          <w:color w:val="000000"/>
          <w:sz w:val="20"/>
          <w:szCs w:val="24"/>
        </w:rPr>
      </w:pPr>
      <w:r w:rsidRPr="00851AD7">
        <w:rPr>
          <w:rFonts w:ascii="Courier New" w:eastAsia="Times New Roman" w:hAnsi="Courier New"/>
          <w:sz w:val="18"/>
          <w:szCs w:val="24"/>
        </w:rPr>
        <w:t>plot(x,e2);grid;title(</w:t>
      </w:r>
      <w:r w:rsidRPr="00851AD7">
        <w:rPr>
          <w:rFonts w:ascii="Courier New" w:eastAsia="Times New Roman" w:hAnsi="Courier New" w:cs="Courier New"/>
          <w:snapToGrid w:val="0"/>
          <w:color w:val="800000"/>
          <w:sz w:val="20"/>
          <w:szCs w:val="24"/>
        </w:rPr>
        <w:t>'2nd/3rd Order Taylor Series Error'</w:t>
      </w:r>
      <w:r w:rsidRPr="00851AD7">
        <w:rPr>
          <w:rFonts w:ascii="Courier New" w:eastAsia="Times New Roman" w:hAnsi="Courier New" w:cs="Courier New"/>
          <w:snapToGrid w:val="0"/>
          <w:color w:val="000000"/>
          <w:sz w:val="20"/>
          <w:szCs w:val="24"/>
        </w:rPr>
        <w:t>);</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f4=x-1.5+0.25.*((x-0.5*pi).^2)-(1/48)*((x-0.5*pi).^4);</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e4=abs(f4-f);</w:t>
      </w: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subplot(2,2,4);</w:t>
      </w:r>
    </w:p>
    <w:p w:rsid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851AD7">
        <w:rPr>
          <w:rFonts w:ascii="Courier New" w:eastAsia="Times New Roman" w:hAnsi="Courier New"/>
          <w:sz w:val="18"/>
          <w:szCs w:val="24"/>
        </w:rPr>
        <w:t>plot(x,e4);grid;title(</w:t>
      </w:r>
      <w:r w:rsidRPr="00851AD7">
        <w:rPr>
          <w:rFonts w:ascii="Courier New" w:eastAsia="Times New Roman" w:hAnsi="Courier New" w:cs="Courier New"/>
          <w:snapToGrid w:val="0"/>
          <w:color w:val="800000"/>
          <w:sz w:val="20"/>
          <w:szCs w:val="24"/>
        </w:rPr>
        <w:t>'4th Order Taylor Series Error'</w:t>
      </w:r>
      <w:r w:rsidRPr="00851AD7">
        <w:rPr>
          <w:rFonts w:ascii="Courier New" w:eastAsia="Times New Roman" w:hAnsi="Courier New" w:cs="Courier New"/>
          <w:snapToGrid w:val="0"/>
          <w:color w:val="000000"/>
          <w:sz w:val="20"/>
          <w:szCs w:val="24"/>
        </w:rPr>
        <w:t>);</w:t>
      </w:r>
      <w:r w:rsidRPr="00851AD7">
        <w:rPr>
          <w:rFonts w:ascii="Courier New" w:eastAsia="Times New Roman" w:hAnsi="Courier New"/>
          <w:sz w:val="18"/>
          <w:szCs w:val="24"/>
        </w:rPr>
        <w:t>hold off</w:t>
      </w:r>
    </w:p>
    <w:p w:rsid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p>
    <w:p w:rsidR="00851AD7" w:rsidRPr="00851AD7" w:rsidRDefault="00851AD7" w:rsidP="00851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rPr>
          <w:rFonts w:ascii="Courier New" w:eastAsia="Times New Roman" w:hAnsi="Courier New"/>
          <w:sz w:val="18"/>
          <w:szCs w:val="24"/>
        </w:rPr>
      </w:pPr>
      <w:r w:rsidRPr="00454E58">
        <w:rPr>
          <w:rFonts w:ascii="STIX" w:hAnsi="STIX" w:cs="STIX"/>
          <w:i/>
          <w:sz w:val="20"/>
          <w:szCs w:val="20"/>
        </w:rPr>
        <w:t>Solution continued on next page...</w:t>
      </w:r>
    </w:p>
    <w:p w:rsidR="00851AD7" w:rsidRPr="00851AD7" w:rsidRDefault="00851AD7" w:rsidP="00851AD7">
      <w:pPr>
        <w:spacing w:after="0" w:line="240" w:lineRule="auto"/>
        <w:rPr>
          <w:rFonts w:ascii="STIX" w:eastAsia="Times New Roman" w:hAnsi="STIX" w:cs="STIX MathJax Main"/>
          <w:sz w:val="20"/>
          <w:szCs w:val="24"/>
        </w:rPr>
      </w:pPr>
      <w:r w:rsidRPr="00851AD7">
        <w:rPr>
          <w:rFonts w:ascii="STIX MathJax Main" w:eastAsia="Times New Roman" w:hAnsi="STIX MathJax Main" w:cs="STIX MathJax Main"/>
          <w:sz w:val="20"/>
          <w:szCs w:val="24"/>
        </w:rPr>
        <w:drawing>
          <wp:inline distT="0" distB="0" distL="0" distR="0">
            <wp:extent cx="4343400" cy="3251200"/>
            <wp:effectExtent l="0" t="0" r="0" b="0"/>
            <wp:docPr id="4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4343400" cy="3251200"/>
                    </a:xfrm>
                    <a:prstGeom prst="rect">
                      <a:avLst/>
                    </a:prstGeom>
                    <a:noFill/>
                    <a:ln>
                      <a:noFill/>
                    </a:ln>
                  </pic:spPr>
                </pic:pic>
              </a:graphicData>
            </a:graphic>
          </wp:inline>
        </w:drawing>
      </w:r>
    </w:p>
    <w:p w:rsidR="00605981" w:rsidRPr="00C36FAE" w:rsidRDefault="00605981" w:rsidP="00851AD7">
      <w:pPr>
        <w:spacing w:after="0" w:line="240" w:lineRule="auto"/>
        <w:rPr>
          <w:rFonts w:ascii="STIX" w:eastAsia="Times New Roman" w:hAnsi="STIX"/>
          <w:sz w:val="20"/>
          <w:szCs w:val="24"/>
        </w:rPr>
      </w:pPr>
    </w:p>
    <w:sectPr w:rsidR="00605981" w:rsidRPr="00C36FAE"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E884A-EB05-46E3-8E83-021B0F6B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2017-03-29T20:15:00Z</dcterms:created>
  <dcterms:modified xsi:type="dcterms:W3CDTF">2017-03-29T20:15:00Z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