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5F6250" w:rsidRDefault="00512B6C" w:rsidP="005F6250">
      <w:pPr>
        <w:pStyle w:val="Default"/>
        <w:rPr>
          <w:b/>
        </w:rPr>
      </w:pPr>
      <w:r w:rsidRPr="005F6250">
        <w:rPr>
          <w:b/>
        </w:rPr>
        <w:t xml:space="preserve">Problem </w:t>
      </w:r>
      <w:r w:rsidR="005F6250" w:rsidRPr="005F6250">
        <w:rPr>
          <w:b/>
        </w:rPr>
        <w:t>5.4</w:t>
      </w:r>
    </w:p>
    <w:p w:rsidR="005F6250" w:rsidRPr="005F6250" w:rsidRDefault="005F6250" w:rsidP="005F6250">
      <w:pPr>
        <w:autoSpaceDE w:val="0"/>
        <w:autoSpaceDN w:val="0"/>
        <w:adjustRightInd w:val="0"/>
        <w:spacing w:after="0" w:line="240" w:lineRule="auto"/>
        <w:rPr>
          <w:rFonts w:ascii="STIX" w:hAnsi="STIX" w:cs="STIX"/>
          <w:color w:val="000000"/>
          <w:sz w:val="24"/>
          <w:szCs w:val="24"/>
        </w:rPr>
      </w:pPr>
    </w:p>
    <w:p w:rsidR="005F6250" w:rsidRPr="005F6250" w:rsidRDefault="005F6250" w:rsidP="005F6250">
      <w:pPr>
        <w:autoSpaceDE w:val="0"/>
        <w:autoSpaceDN w:val="0"/>
        <w:adjustRightInd w:val="0"/>
        <w:spacing w:after="0" w:line="180" w:lineRule="atLeast"/>
        <w:rPr>
          <w:rFonts w:ascii="STIX" w:hAnsi="STIX" w:cs="STIX"/>
          <w:color w:val="211D1E"/>
          <w:sz w:val="24"/>
          <w:szCs w:val="18"/>
        </w:rPr>
      </w:pPr>
      <w:r w:rsidRPr="005F6250">
        <w:rPr>
          <w:rFonts w:ascii="STIX" w:hAnsi="STIX" w:cs="STIX"/>
          <w:color w:val="211D1E"/>
          <w:sz w:val="24"/>
          <w:szCs w:val="18"/>
        </w:rPr>
        <w:t xml:space="preserve">As shown in Fig. P5.4, the velocity of water, </w:t>
      </w:r>
      <w:r w:rsidRPr="005F6250">
        <w:rPr>
          <w:rFonts w:ascii="STIX" w:hAnsi="STIX" w:cs="STIX"/>
          <w:i/>
          <w:iCs/>
          <w:color w:val="211D1E"/>
          <w:sz w:val="24"/>
          <w:szCs w:val="18"/>
        </w:rPr>
        <w:t xml:space="preserve">υ </w:t>
      </w:r>
      <w:r w:rsidRPr="005F6250">
        <w:rPr>
          <w:rFonts w:ascii="STIX" w:hAnsi="STIX" w:cs="STIX"/>
          <w:color w:val="211D1E"/>
          <w:sz w:val="24"/>
          <w:szCs w:val="18"/>
        </w:rPr>
        <w:t xml:space="preserve">(m/s), discharged from a cylindrical tank through a long pipe can be computed as </w:t>
      </w:r>
    </w:p>
    <w:p w:rsidR="005F6250" w:rsidRDefault="005F6250" w:rsidP="005F6250">
      <w:pPr>
        <w:autoSpaceDE w:val="0"/>
        <w:autoSpaceDN w:val="0"/>
        <w:adjustRightInd w:val="0"/>
        <w:spacing w:after="0" w:line="180" w:lineRule="atLeast"/>
        <w:jc w:val="center"/>
        <w:rPr>
          <w:rFonts w:ascii="STIX" w:hAnsi="STIX" w:cs="STIX"/>
          <w:i/>
          <w:iCs/>
          <w:color w:val="211D1E"/>
          <w:sz w:val="24"/>
          <w:szCs w:val="18"/>
        </w:rPr>
      </w:pPr>
      <w:r w:rsidRPr="005F6250">
        <w:rPr>
          <w:rFonts w:ascii="STIX" w:hAnsi="STIX" w:cs="STIX"/>
          <w:i/>
          <w:iCs/>
          <w:color w:val="211D1E"/>
          <w:position w:val="-36"/>
          <w:sz w:val="24"/>
          <w:szCs w:val="18"/>
        </w:rPr>
        <w:object w:dxaOrig="2659"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3" type="#_x0000_t75" style="width:132.75pt;height:42pt" o:ole="">
            <v:imagedata r:id="rId7" o:title=""/>
          </v:shape>
          <o:OLEObject Type="Embed" ProgID="Equation.DSMT4" ShapeID="_x0000_i1733" DrawAspect="Content" ObjectID="_1551012788" r:id="rId8"/>
        </w:object>
      </w:r>
      <w:r>
        <w:rPr>
          <w:rFonts w:ascii="STIX" w:hAnsi="STIX" w:cs="STIX"/>
          <w:i/>
          <w:iCs/>
          <w:color w:val="211D1E"/>
          <w:sz w:val="24"/>
          <w:szCs w:val="18"/>
        </w:rPr>
        <w:t xml:space="preserve"> </w:t>
      </w:r>
    </w:p>
    <w:p w:rsidR="005F6250" w:rsidRDefault="005F6250" w:rsidP="005F6250">
      <w:pPr>
        <w:autoSpaceDE w:val="0"/>
        <w:autoSpaceDN w:val="0"/>
        <w:adjustRightInd w:val="0"/>
        <w:spacing w:after="0" w:line="180" w:lineRule="atLeast"/>
        <w:rPr>
          <w:rFonts w:ascii="STIX" w:hAnsi="STIX" w:cs="STIX"/>
          <w:i/>
          <w:iCs/>
          <w:color w:val="211D1E"/>
          <w:sz w:val="24"/>
          <w:szCs w:val="18"/>
        </w:rPr>
      </w:pPr>
    </w:p>
    <w:p w:rsidR="005F6250" w:rsidRPr="005F6250" w:rsidRDefault="005F6250" w:rsidP="005F6250">
      <w:pPr>
        <w:autoSpaceDE w:val="0"/>
        <w:autoSpaceDN w:val="0"/>
        <w:adjustRightInd w:val="0"/>
        <w:spacing w:after="0" w:line="180" w:lineRule="atLeast"/>
        <w:rPr>
          <w:rFonts w:ascii="STIX" w:hAnsi="STIX" w:cs="STIX"/>
          <w:color w:val="211D1E"/>
          <w:sz w:val="24"/>
          <w:szCs w:val="18"/>
        </w:rPr>
      </w:pPr>
      <w:r w:rsidRPr="005F6250">
        <w:rPr>
          <w:rFonts w:ascii="STIX" w:hAnsi="STIX" w:cs="STIX"/>
          <w:color w:val="211D1E"/>
          <w:sz w:val="24"/>
          <w:szCs w:val="18"/>
        </w:rPr>
        <w:t xml:space="preserve">where </w:t>
      </w:r>
      <w:r w:rsidRPr="005F6250">
        <w:rPr>
          <w:rFonts w:ascii="STIX" w:hAnsi="STIX" w:cs="STIX"/>
          <w:i/>
          <w:iCs/>
          <w:color w:val="211D1E"/>
          <w:sz w:val="24"/>
          <w:szCs w:val="18"/>
        </w:rPr>
        <w:t xml:space="preserve">g </w:t>
      </w:r>
      <w:r w:rsidRPr="005F6250">
        <w:rPr>
          <w:rFonts w:ascii="STIX" w:hAnsi="STIX" w:cs="STIX"/>
          <w:color w:val="211D1E"/>
          <w:sz w:val="24"/>
          <w:szCs w:val="18"/>
        </w:rPr>
        <w:t>= 9.81 m/s</w:t>
      </w:r>
      <w:r w:rsidRPr="005F6250">
        <w:rPr>
          <w:rFonts w:ascii="STIX" w:hAnsi="STIX" w:cs="STIX"/>
          <w:color w:val="211D1E"/>
          <w:sz w:val="32"/>
          <w:vertAlign w:val="superscript"/>
        </w:rPr>
        <w:t>2</w:t>
      </w:r>
      <w:r w:rsidRPr="005F6250">
        <w:rPr>
          <w:rFonts w:ascii="STIX" w:hAnsi="STIX" w:cs="STIX"/>
          <w:color w:val="211D1E"/>
          <w:sz w:val="24"/>
          <w:szCs w:val="18"/>
        </w:rPr>
        <w:t xml:space="preserve">, </w:t>
      </w:r>
      <w:r w:rsidRPr="005F6250">
        <w:rPr>
          <w:rFonts w:ascii="STIX" w:hAnsi="STIX" w:cs="STIX"/>
          <w:i/>
          <w:iCs/>
          <w:color w:val="211D1E"/>
          <w:sz w:val="24"/>
          <w:szCs w:val="18"/>
        </w:rPr>
        <w:t xml:space="preserve">H </w:t>
      </w:r>
      <w:r w:rsidRPr="005F6250">
        <w:rPr>
          <w:rFonts w:ascii="STIX" w:hAnsi="STIX" w:cs="STIX"/>
          <w:color w:val="211D1E"/>
          <w:sz w:val="24"/>
          <w:szCs w:val="18"/>
        </w:rPr>
        <w:t xml:space="preserve">= initial head (m), </w:t>
      </w:r>
      <w:r w:rsidRPr="005F6250">
        <w:rPr>
          <w:rFonts w:ascii="STIX" w:hAnsi="STIX" w:cs="STIX"/>
          <w:i/>
          <w:iCs/>
          <w:color w:val="211D1E"/>
          <w:sz w:val="24"/>
          <w:szCs w:val="18"/>
        </w:rPr>
        <w:t xml:space="preserve">L </w:t>
      </w:r>
      <w:r w:rsidRPr="005F6250">
        <w:rPr>
          <w:rFonts w:ascii="STIX" w:hAnsi="STIX" w:cs="STIX"/>
          <w:color w:val="211D1E"/>
          <w:sz w:val="24"/>
          <w:szCs w:val="18"/>
        </w:rPr>
        <w:t xml:space="preserve">= pipe length (m), and </w:t>
      </w:r>
      <w:r w:rsidRPr="005F6250">
        <w:rPr>
          <w:rFonts w:ascii="STIX" w:hAnsi="STIX" w:cs="STIX"/>
          <w:i/>
          <w:iCs/>
          <w:color w:val="211D1E"/>
          <w:sz w:val="24"/>
          <w:szCs w:val="18"/>
        </w:rPr>
        <w:t xml:space="preserve">t </w:t>
      </w:r>
      <w:r w:rsidRPr="005F6250">
        <w:rPr>
          <w:rFonts w:ascii="STIX" w:hAnsi="STIX" w:cs="STIX"/>
          <w:color w:val="211D1E"/>
          <w:sz w:val="24"/>
          <w:szCs w:val="18"/>
        </w:rPr>
        <w:t xml:space="preserve">= elapsed time (s). Develop a MATLAB script that </w:t>
      </w:r>
    </w:p>
    <w:p w:rsidR="005F6250" w:rsidRPr="005F6250" w:rsidRDefault="005F6250" w:rsidP="005F6250">
      <w:pPr>
        <w:autoSpaceDE w:val="0"/>
        <w:autoSpaceDN w:val="0"/>
        <w:adjustRightInd w:val="0"/>
        <w:spacing w:after="0" w:line="180" w:lineRule="atLeast"/>
        <w:ind w:left="300" w:hanging="300"/>
        <w:rPr>
          <w:rFonts w:ascii="STIX" w:hAnsi="STIX" w:cs="STIX"/>
          <w:color w:val="211D1E"/>
          <w:sz w:val="24"/>
          <w:szCs w:val="18"/>
        </w:rPr>
      </w:pPr>
      <w:r w:rsidRPr="005F6250">
        <w:rPr>
          <w:rFonts w:ascii="STIX" w:hAnsi="STIX" w:cs="STIX"/>
          <w:b/>
          <w:bCs/>
          <w:color w:val="211D1E"/>
          <w:sz w:val="24"/>
          <w:szCs w:val="18"/>
        </w:rPr>
        <w:t xml:space="preserve">(a) </w:t>
      </w:r>
      <w:r w:rsidRPr="005F6250">
        <w:rPr>
          <w:rFonts w:ascii="STIX" w:hAnsi="STIX" w:cs="STIX"/>
          <w:color w:val="211D1E"/>
          <w:sz w:val="24"/>
          <w:szCs w:val="18"/>
        </w:rPr>
        <w:t xml:space="preserve">plots the function </w:t>
      </w:r>
      <w:r w:rsidRPr="005F6250">
        <w:rPr>
          <w:rFonts w:ascii="STIX" w:hAnsi="STIX" w:cs="STIX"/>
          <w:i/>
          <w:iCs/>
          <w:color w:val="211D1E"/>
          <w:sz w:val="24"/>
          <w:szCs w:val="18"/>
        </w:rPr>
        <w:t>f</w:t>
      </w:r>
      <w:r w:rsidRPr="005F6250">
        <w:rPr>
          <w:rFonts w:ascii="STIX" w:hAnsi="STIX" w:cs="STIX"/>
          <w:color w:val="211D1E"/>
          <w:sz w:val="24"/>
          <w:szCs w:val="18"/>
        </w:rPr>
        <w:t>(</w:t>
      </w:r>
      <w:r w:rsidRPr="005F6250">
        <w:rPr>
          <w:rFonts w:ascii="STIX" w:hAnsi="STIX" w:cs="STIX"/>
          <w:i/>
          <w:iCs/>
          <w:color w:val="211D1E"/>
          <w:sz w:val="24"/>
          <w:szCs w:val="18"/>
        </w:rPr>
        <w:t>H</w:t>
      </w:r>
      <w:r w:rsidRPr="005F6250">
        <w:rPr>
          <w:rFonts w:ascii="STIX" w:hAnsi="STIX" w:cs="STIX"/>
          <w:color w:val="211D1E"/>
          <w:sz w:val="24"/>
          <w:szCs w:val="18"/>
        </w:rPr>
        <w:t xml:space="preserve">) versus </w:t>
      </w:r>
      <w:r w:rsidRPr="005F6250">
        <w:rPr>
          <w:rFonts w:ascii="STIX" w:hAnsi="STIX" w:cs="STIX"/>
          <w:i/>
          <w:iCs/>
          <w:color w:val="211D1E"/>
          <w:sz w:val="24"/>
          <w:szCs w:val="18"/>
        </w:rPr>
        <w:t xml:space="preserve">H </w:t>
      </w:r>
      <w:r w:rsidRPr="005F6250">
        <w:rPr>
          <w:rFonts w:ascii="STIX" w:hAnsi="STIX" w:cs="STIX"/>
          <w:color w:val="211D1E"/>
          <w:sz w:val="24"/>
          <w:szCs w:val="18"/>
        </w:rPr>
        <w:t xml:space="preserve">for </w:t>
      </w:r>
      <w:r w:rsidRPr="005F6250">
        <w:rPr>
          <w:rFonts w:ascii="STIX" w:hAnsi="STIX" w:cs="STIX"/>
          <w:i/>
          <w:iCs/>
          <w:color w:val="211D1E"/>
          <w:sz w:val="24"/>
          <w:szCs w:val="18"/>
        </w:rPr>
        <w:t xml:space="preserve">H </w:t>
      </w:r>
      <w:r w:rsidRPr="005F6250">
        <w:rPr>
          <w:rFonts w:ascii="STIX" w:hAnsi="STIX" w:cs="STIX"/>
          <w:color w:val="211D1E"/>
          <w:sz w:val="24"/>
          <w:szCs w:val="18"/>
        </w:rPr>
        <w:t xml:space="preserve">= 0 to 4 m (make sure to label the plot) and </w:t>
      </w:r>
    </w:p>
    <w:p w:rsidR="007C4372" w:rsidRDefault="005F6250" w:rsidP="005F6250">
      <w:pPr>
        <w:autoSpaceDE w:val="0"/>
        <w:autoSpaceDN w:val="0"/>
        <w:adjustRightInd w:val="0"/>
        <w:spacing w:after="0" w:line="240" w:lineRule="auto"/>
        <w:rPr>
          <w:rFonts w:ascii="STIX" w:hAnsi="STIX" w:cs="STIX"/>
          <w:color w:val="211D1E"/>
          <w:sz w:val="24"/>
          <w:szCs w:val="18"/>
        </w:rPr>
      </w:pPr>
      <w:r w:rsidRPr="005F6250">
        <w:rPr>
          <w:rFonts w:ascii="STIX" w:hAnsi="STIX" w:cs="STIX"/>
          <w:b/>
          <w:bCs/>
          <w:color w:val="211D1E"/>
          <w:sz w:val="24"/>
          <w:szCs w:val="18"/>
        </w:rPr>
        <w:t xml:space="preserve">(b) </w:t>
      </w:r>
      <w:r w:rsidRPr="005F6250">
        <w:rPr>
          <w:rFonts w:ascii="STIX" w:hAnsi="STIX" w:cs="STIX"/>
          <w:color w:val="211D1E"/>
          <w:sz w:val="24"/>
          <w:szCs w:val="18"/>
        </w:rPr>
        <w:t xml:space="preserve">uses </w:t>
      </w:r>
      <w:r w:rsidRPr="005F6250">
        <w:rPr>
          <w:rFonts w:ascii="Courier" w:hAnsi="Courier" w:cs="STIX"/>
          <w:color w:val="211D1E"/>
          <w:sz w:val="24"/>
          <w:szCs w:val="16"/>
        </w:rPr>
        <w:t>LastNameBisect</w:t>
      </w:r>
      <w:r w:rsidRPr="005F6250">
        <w:rPr>
          <w:rFonts w:ascii="STIX" w:hAnsi="STIX" w:cs="STIX"/>
          <w:color w:val="211D1E"/>
          <w:sz w:val="24"/>
          <w:szCs w:val="16"/>
        </w:rPr>
        <w:t xml:space="preserve"> </w:t>
      </w:r>
      <w:r w:rsidRPr="005F6250">
        <w:rPr>
          <w:rFonts w:ascii="STIX" w:hAnsi="STIX" w:cs="STIX"/>
          <w:color w:val="211D1E"/>
          <w:sz w:val="24"/>
          <w:szCs w:val="18"/>
        </w:rPr>
        <w:t xml:space="preserve">with initial guesses of </w:t>
      </w:r>
      <w:r w:rsidRPr="005F6250">
        <w:rPr>
          <w:rFonts w:ascii="STIX" w:hAnsi="STIX" w:cs="STIX"/>
          <w:i/>
          <w:iCs/>
          <w:color w:val="211D1E"/>
          <w:sz w:val="24"/>
          <w:szCs w:val="18"/>
        </w:rPr>
        <w:t>x</w:t>
      </w:r>
      <w:r w:rsidRPr="005F6250">
        <w:rPr>
          <w:rFonts w:ascii="STIX" w:hAnsi="STIX" w:cs="STIX"/>
          <w:i/>
          <w:iCs/>
          <w:color w:val="211D1E"/>
          <w:sz w:val="32"/>
          <w:vertAlign w:val="subscript"/>
        </w:rPr>
        <w:t xml:space="preserve">l </w:t>
      </w:r>
      <w:r w:rsidRPr="005F6250">
        <w:rPr>
          <w:rFonts w:ascii="STIX" w:hAnsi="STIX" w:cs="STIX"/>
          <w:color w:val="211D1E"/>
          <w:sz w:val="24"/>
          <w:szCs w:val="18"/>
        </w:rPr>
        <w:t xml:space="preserve">= 0 and </w:t>
      </w:r>
      <w:r w:rsidRPr="005F6250">
        <w:rPr>
          <w:rFonts w:ascii="STIX" w:hAnsi="STIX" w:cs="STIX"/>
          <w:i/>
          <w:iCs/>
          <w:color w:val="211D1E"/>
          <w:sz w:val="24"/>
          <w:szCs w:val="18"/>
        </w:rPr>
        <w:t>x</w:t>
      </w:r>
      <w:r w:rsidRPr="005F6250">
        <w:rPr>
          <w:rFonts w:ascii="STIX" w:hAnsi="STIX" w:cs="STIX"/>
          <w:i/>
          <w:iCs/>
          <w:color w:val="211D1E"/>
          <w:sz w:val="32"/>
          <w:vertAlign w:val="subscript"/>
        </w:rPr>
        <w:t>u</w:t>
      </w:r>
      <w:r w:rsidRPr="005F6250">
        <w:rPr>
          <w:rFonts w:ascii="STIX" w:hAnsi="STIX" w:cs="STIX"/>
          <w:i/>
          <w:iCs/>
          <w:color w:val="211D1E"/>
          <w:sz w:val="24"/>
        </w:rPr>
        <w:t xml:space="preserve"> </w:t>
      </w:r>
      <w:r w:rsidRPr="005F6250">
        <w:rPr>
          <w:rFonts w:ascii="STIX" w:hAnsi="STIX" w:cs="STIX"/>
          <w:color w:val="211D1E"/>
          <w:sz w:val="24"/>
          <w:szCs w:val="18"/>
        </w:rPr>
        <w:t xml:space="preserve">= 4 m to determine the initial head needed to achieve </w:t>
      </w:r>
      <w:r w:rsidRPr="005F6250">
        <w:rPr>
          <w:rFonts w:ascii="STIX" w:hAnsi="STIX" w:cs="STIX"/>
          <w:i/>
          <w:iCs/>
          <w:color w:val="211D1E"/>
          <w:sz w:val="24"/>
          <w:szCs w:val="18"/>
        </w:rPr>
        <w:t xml:space="preserve">υ </w:t>
      </w:r>
      <w:r w:rsidRPr="005F6250">
        <w:rPr>
          <w:rFonts w:ascii="STIX" w:hAnsi="STIX" w:cs="STIX"/>
          <w:color w:val="211D1E"/>
          <w:sz w:val="24"/>
          <w:szCs w:val="18"/>
        </w:rPr>
        <w:t xml:space="preserve">= 5 m/s in 2.5 s for a 4-m long pipe. In addition, use </w:t>
      </w:r>
      <w:r w:rsidRPr="005F6250">
        <w:rPr>
          <w:rFonts w:ascii="STIX" w:hAnsi="STIX" w:cs="STIX"/>
          <w:color w:val="211D1E"/>
          <w:sz w:val="24"/>
        </w:rPr>
        <w:t xml:space="preserve">Ead </w:t>
      </w:r>
      <w:r w:rsidRPr="005F6250">
        <w:rPr>
          <w:rFonts w:ascii="STIX" w:hAnsi="STIX" w:cs="STIX"/>
          <w:color w:val="211D1E"/>
          <w:sz w:val="24"/>
          <w:szCs w:val="18"/>
        </w:rPr>
        <w:t xml:space="preserve">= 0.0000001. Also, set </w:t>
      </w:r>
      <w:r w:rsidRPr="005F6250">
        <w:rPr>
          <w:rFonts w:ascii="Courier" w:hAnsi="Courier" w:cs="STIX"/>
          <w:color w:val="211D1E"/>
          <w:sz w:val="24"/>
          <w:szCs w:val="16"/>
        </w:rPr>
        <w:t>format</w:t>
      </w:r>
      <w:r w:rsidRPr="005F6250">
        <w:rPr>
          <w:rFonts w:ascii="STIX" w:hAnsi="STIX" w:cs="STIX"/>
          <w:color w:val="211D1E"/>
          <w:sz w:val="24"/>
          <w:szCs w:val="16"/>
        </w:rPr>
        <w:t xml:space="preserve"> </w:t>
      </w:r>
      <w:r w:rsidRPr="005F6250">
        <w:rPr>
          <w:rFonts w:ascii="Courier" w:hAnsi="Courier" w:cs="STIX"/>
          <w:color w:val="211D1E"/>
          <w:sz w:val="24"/>
          <w:szCs w:val="16"/>
        </w:rPr>
        <w:t>long</w:t>
      </w:r>
      <w:r w:rsidRPr="005F6250">
        <w:rPr>
          <w:rFonts w:ascii="STIX" w:hAnsi="STIX" w:cs="STIX"/>
          <w:color w:val="211D1E"/>
          <w:sz w:val="24"/>
          <w:szCs w:val="16"/>
        </w:rPr>
        <w:t xml:space="preserve"> </w:t>
      </w:r>
      <w:r w:rsidRPr="005F6250">
        <w:rPr>
          <w:rFonts w:ascii="STIX" w:hAnsi="STIX" w:cs="STIX"/>
          <w:color w:val="211D1E"/>
          <w:sz w:val="24"/>
          <w:szCs w:val="18"/>
        </w:rPr>
        <w:t xml:space="preserve">in your script so you display 15 significant digits for your results. </w:t>
      </w:r>
    </w:p>
    <w:p w:rsidR="005F6250" w:rsidRDefault="005F6250" w:rsidP="005F6250">
      <w:pPr>
        <w:autoSpaceDE w:val="0"/>
        <w:autoSpaceDN w:val="0"/>
        <w:adjustRightInd w:val="0"/>
        <w:spacing w:after="0" w:line="240" w:lineRule="auto"/>
        <w:rPr>
          <w:rFonts w:ascii="STIX" w:hAnsi="STIX" w:cs="STIX"/>
          <w:color w:val="211D1E"/>
          <w:sz w:val="24"/>
          <w:szCs w:val="18"/>
        </w:rPr>
      </w:pPr>
    </w:p>
    <w:p w:rsidR="005F6250" w:rsidRPr="005F6250" w:rsidRDefault="005F6250" w:rsidP="005F6250">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695700" cy="1807268"/>
            <wp:effectExtent l="1905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9" cstate="print"/>
                    <a:srcRect/>
                    <a:stretch>
                      <a:fillRect/>
                    </a:stretch>
                  </pic:blipFill>
                  <pic:spPr bwMode="auto">
                    <a:xfrm>
                      <a:off x="0" y="0"/>
                      <a:ext cx="3695700" cy="1807268"/>
                    </a:xfrm>
                    <a:prstGeom prst="rect">
                      <a:avLst/>
                    </a:prstGeom>
                    <a:noFill/>
                    <a:ln w="9525">
                      <a:noFill/>
                      <a:miter lim="800000"/>
                      <a:headEnd/>
                      <a:tailEnd/>
                    </a:ln>
                  </pic:spPr>
                </pic:pic>
              </a:graphicData>
            </a:graphic>
          </wp:inline>
        </w:drawing>
      </w:r>
    </w:p>
    <w:sectPr w:rsidR="005F6250" w:rsidRPr="005F6250"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2017-03-14T21:48:00Z</dcterms:created>
  <dcterms:modified xsi:type="dcterms:W3CDTF">2017-03-14T21:48:00Z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