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1A4E" w:rsidRPr="00B81F13" w:rsidRDefault="00512B6C" w:rsidP="00B81F13">
      <w:pPr>
        <w:pStyle w:val="Default"/>
        <w:rPr>
          <w:b/>
        </w:rPr>
      </w:pPr>
      <w:r w:rsidRPr="00B81F13">
        <w:rPr>
          <w:b/>
        </w:rPr>
        <w:t xml:space="preserve">Problem </w:t>
      </w:r>
      <w:r w:rsidR="00B81F13" w:rsidRPr="00B81F13">
        <w:rPr>
          <w:b/>
        </w:rPr>
        <w:t>5.12</w:t>
      </w:r>
    </w:p>
    <w:p w:rsidR="00B81F13" w:rsidRPr="00B81F13" w:rsidRDefault="00B81F13" w:rsidP="00B81F13">
      <w:pPr>
        <w:pStyle w:val="Default"/>
      </w:pPr>
    </w:p>
    <w:p w:rsidR="00D74116" w:rsidRPr="00B81F13" w:rsidRDefault="00B81F13" w:rsidP="00B81F13">
      <w:pPr>
        <w:rPr>
          <w:rFonts w:ascii="STIX" w:hAnsi="STIX" w:cs="STIX"/>
          <w:color w:val="211D1E"/>
          <w:sz w:val="24"/>
          <w:szCs w:val="18"/>
        </w:rPr>
      </w:pPr>
      <w:r w:rsidRPr="00B81F13">
        <w:rPr>
          <w:rFonts w:ascii="STIX" w:hAnsi="STIX" w:cs="STIX"/>
          <w:color w:val="211D1E"/>
          <w:sz w:val="24"/>
          <w:szCs w:val="18"/>
        </w:rPr>
        <w:t xml:space="preserve">Water is flowing in a trapezoidal channel at a rate of </w:t>
      </w:r>
      <w:r w:rsidRPr="00B81F13">
        <w:rPr>
          <w:rFonts w:ascii="STIX" w:hAnsi="STIX" w:cs="STIX"/>
          <w:i/>
          <w:iCs/>
          <w:color w:val="211D1E"/>
          <w:sz w:val="24"/>
          <w:szCs w:val="18"/>
        </w:rPr>
        <w:t xml:space="preserve">Q </w:t>
      </w:r>
      <w:r w:rsidRPr="00B81F13">
        <w:rPr>
          <w:rFonts w:ascii="STIX" w:hAnsi="STIX" w:cs="STIX"/>
          <w:color w:val="211D1E"/>
          <w:sz w:val="24"/>
          <w:szCs w:val="18"/>
        </w:rPr>
        <w:t>= 20 m</w:t>
      </w:r>
      <w:r w:rsidRPr="00606040">
        <w:rPr>
          <w:rStyle w:val="A78"/>
          <w:rFonts w:ascii="STIX" w:hAnsi="STIX" w:cs="STIX"/>
          <w:sz w:val="32"/>
          <w:szCs w:val="32"/>
          <w:vertAlign w:val="superscript"/>
        </w:rPr>
        <w:t>3</w:t>
      </w:r>
      <w:r w:rsidRPr="00B81F13">
        <w:rPr>
          <w:rFonts w:ascii="STIX" w:hAnsi="STIX" w:cs="STIX"/>
          <w:color w:val="211D1E"/>
          <w:sz w:val="24"/>
          <w:szCs w:val="18"/>
        </w:rPr>
        <w:t xml:space="preserve">/s. The critical depth </w:t>
      </w:r>
      <w:r w:rsidRPr="00B81F13">
        <w:rPr>
          <w:rFonts w:ascii="STIX" w:hAnsi="STIX" w:cs="STIX"/>
          <w:i/>
          <w:iCs/>
          <w:color w:val="211D1E"/>
          <w:sz w:val="24"/>
          <w:szCs w:val="18"/>
        </w:rPr>
        <w:t xml:space="preserve">y </w:t>
      </w:r>
      <w:r w:rsidRPr="00B81F13">
        <w:rPr>
          <w:rFonts w:ascii="STIX" w:hAnsi="STIX" w:cs="STIX"/>
          <w:color w:val="211D1E"/>
          <w:sz w:val="24"/>
          <w:szCs w:val="18"/>
        </w:rPr>
        <w:t xml:space="preserve">for such a channel must satisfy the equation </w:t>
      </w:r>
    </w:p>
    <w:p w:rsidR="00B81F13" w:rsidRPr="00B81F13" w:rsidRDefault="00B81F13" w:rsidP="00B81F13">
      <w:pPr>
        <w:jc w:val="center"/>
        <w:rPr>
          <w:rFonts w:ascii="STIX" w:hAnsi="STIX" w:cs="STIX"/>
          <w:color w:val="211D1E"/>
          <w:sz w:val="24"/>
          <w:szCs w:val="18"/>
        </w:rPr>
      </w:pPr>
      <w:r w:rsidRPr="00B81F13">
        <w:rPr>
          <w:rFonts w:ascii="STIX" w:hAnsi="STIX" w:cs="STIX"/>
          <w:color w:val="211D1E"/>
          <w:position w:val="-32"/>
          <w:sz w:val="24"/>
          <w:szCs w:val="18"/>
        </w:rPr>
        <w:object w:dxaOrig="14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36.75pt" o:ole="">
            <v:imagedata r:id="rId7" o:title=""/>
          </v:shape>
          <o:OLEObject Type="Embed" ProgID="Equation.DSMT4" ShapeID="_x0000_i1025" DrawAspect="Content" ObjectID="_1552656154" r:id="rId8"/>
        </w:object>
      </w:r>
      <w:r w:rsidRPr="00B81F13">
        <w:rPr>
          <w:rFonts w:ascii="STIX" w:hAnsi="STIX" w:cs="STIX"/>
          <w:color w:val="211D1E"/>
          <w:sz w:val="24"/>
          <w:szCs w:val="18"/>
        </w:rPr>
        <w:t xml:space="preserve"> </w:t>
      </w:r>
    </w:p>
    <w:p w:rsidR="00B81F13" w:rsidRPr="00B81F13" w:rsidRDefault="00B81F13" w:rsidP="00B81F13">
      <w:pPr>
        <w:autoSpaceDE w:val="0"/>
        <w:autoSpaceDN w:val="0"/>
        <w:adjustRightInd w:val="0"/>
        <w:spacing w:after="0" w:line="240" w:lineRule="auto"/>
        <w:rPr>
          <w:rFonts w:ascii="STIX" w:hAnsi="STIX" w:cs="STIX"/>
          <w:color w:val="000000"/>
          <w:sz w:val="24"/>
          <w:szCs w:val="24"/>
        </w:rPr>
      </w:pPr>
    </w:p>
    <w:p w:rsidR="00B81F13" w:rsidRPr="00B81F13" w:rsidRDefault="00B81F13" w:rsidP="00B81F13">
      <w:pPr>
        <w:autoSpaceDE w:val="0"/>
        <w:autoSpaceDN w:val="0"/>
        <w:adjustRightInd w:val="0"/>
        <w:spacing w:after="0" w:line="180" w:lineRule="atLeast"/>
        <w:rPr>
          <w:rFonts w:ascii="STIX" w:hAnsi="STIX" w:cs="STIX"/>
          <w:color w:val="211D1E"/>
          <w:sz w:val="24"/>
          <w:szCs w:val="18"/>
        </w:rPr>
      </w:pPr>
      <w:r w:rsidRPr="00B81F13">
        <w:rPr>
          <w:rFonts w:ascii="STIX" w:hAnsi="STIX" w:cs="STIX"/>
          <w:color w:val="211D1E"/>
          <w:sz w:val="24"/>
          <w:szCs w:val="18"/>
        </w:rPr>
        <w:t xml:space="preserve">where </w:t>
      </w:r>
      <w:r w:rsidRPr="00B81F13">
        <w:rPr>
          <w:rFonts w:ascii="STIX" w:hAnsi="STIX" w:cs="STIX"/>
          <w:i/>
          <w:iCs/>
          <w:color w:val="211D1E"/>
          <w:sz w:val="24"/>
          <w:szCs w:val="18"/>
        </w:rPr>
        <w:t xml:space="preserve">g </w:t>
      </w:r>
      <w:r w:rsidRPr="00B81F13">
        <w:rPr>
          <w:rFonts w:ascii="STIX" w:hAnsi="STIX" w:cs="STIX"/>
          <w:color w:val="211D1E"/>
          <w:sz w:val="24"/>
          <w:szCs w:val="18"/>
        </w:rPr>
        <w:t>= 9.81 m/s</w:t>
      </w:r>
      <w:r w:rsidRPr="00B81F13">
        <w:rPr>
          <w:rFonts w:ascii="STIX" w:hAnsi="STIX" w:cs="STIX"/>
          <w:color w:val="211D1E"/>
          <w:sz w:val="32"/>
          <w:vertAlign w:val="superscript"/>
        </w:rPr>
        <w:t>2</w:t>
      </w:r>
      <w:r w:rsidRPr="00B81F13">
        <w:rPr>
          <w:rFonts w:ascii="STIX" w:hAnsi="STIX" w:cs="STIX"/>
          <w:color w:val="211D1E"/>
          <w:sz w:val="24"/>
          <w:szCs w:val="18"/>
        </w:rPr>
        <w:t xml:space="preserve">, </w:t>
      </w:r>
      <w:r w:rsidRPr="00B81F13">
        <w:rPr>
          <w:rFonts w:ascii="STIX" w:hAnsi="STIX" w:cs="STIX"/>
          <w:i/>
          <w:iCs/>
          <w:color w:val="211D1E"/>
          <w:sz w:val="24"/>
          <w:szCs w:val="18"/>
        </w:rPr>
        <w:t>A</w:t>
      </w:r>
      <w:r w:rsidRPr="00B81F13">
        <w:rPr>
          <w:rFonts w:ascii="STIX" w:hAnsi="STIX" w:cs="STIX"/>
          <w:i/>
          <w:iCs/>
          <w:color w:val="211D1E"/>
          <w:sz w:val="32"/>
          <w:vertAlign w:val="subscript"/>
        </w:rPr>
        <w:t xml:space="preserve">c </w:t>
      </w:r>
      <w:r w:rsidRPr="00B81F13">
        <w:rPr>
          <w:rFonts w:ascii="STIX" w:hAnsi="STIX" w:cs="STIX"/>
          <w:color w:val="211D1E"/>
          <w:sz w:val="24"/>
          <w:szCs w:val="18"/>
        </w:rPr>
        <w:t>= the cross-sectional area (m</w:t>
      </w:r>
      <w:r w:rsidRPr="00B81F13">
        <w:rPr>
          <w:rFonts w:ascii="STIX" w:hAnsi="STIX" w:cs="STIX"/>
          <w:color w:val="211D1E"/>
          <w:sz w:val="32"/>
          <w:vertAlign w:val="superscript"/>
        </w:rPr>
        <w:t>2</w:t>
      </w:r>
      <w:r w:rsidRPr="00B81F13">
        <w:rPr>
          <w:rFonts w:ascii="STIX" w:hAnsi="STIX" w:cs="STIX"/>
          <w:color w:val="211D1E"/>
          <w:sz w:val="24"/>
          <w:szCs w:val="18"/>
        </w:rPr>
        <w:t xml:space="preserve">), and </w:t>
      </w:r>
      <w:r w:rsidRPr="00B81F13">
        <w:rPr>
          <w:rFonts w:ascii="STIX" w:hAnsi="STIX" w:cs="STIX"/>
          <w:i/>
          <w:iCs/>
          <w:color w:val="211D1E"/>
          <w:sz w:val="24"/>
          <w:szCs w:val="18"/>
        </w:rPr>
        <w:t xml:space="preserve">B </w:t>
      </w:r>
      <w:r w:rsidRPr="00B81F13">
        <w:rPr>
          <w:rFonts w:ascii="STIX" w:hAnsi="STIX" w:cs="STIX"/>
          <w:color w:val="211D1E"/>
          <w:sz w:val="24"/>
          <w:szCs w:val="18"/>
        </w:rPr>
        <w:t xml:space="preserve">= the width of the channel at the surface (m). For this case, the width and the cross-sectional area can be related to depth </w:t>
      </w:r>
      <w:r w:rsidRPr="00B81F13">
        <w:rPr>
          <w:rFonts w:ascii="STIX" w:hAnsi="STIX" w:cs="STIX"/>
          <w:i/>
          <w:iCs/>
          <w:color w:val="211D1E"/>
          <w:sz w:val="24"/>
          <w:szCs w:val="18"/>
        </w:rPr>
        <w:t xml:space="preserve">y </w:t>
      </w:r>
      <w:r w:rsidRPr="00B81F13">
        <w:rPr>
          <w:rFonts w:ascii="STIX" w:hAnsi="STIX" w:cs="STIX"/>
          <w:color w:val="211D1E"/>
          <w:sz w:val="24"/>
          <w:szCs w:val="18"/>
        </w:rPr>
        <w:t xml:space="preserve">by </w:t>
      </w:r>
    </w:p>
    <w:p w:rsidR="00B81F13" w:rsidRPr="00B81F13" w:rsidRDefault="00B81F13" w:rsidP="00B81F13">
      <w:pPr>
        <w:autoSpaceDE w:val="0"/>
        <w:autoSpaceDN w:val="0"/>
        <w:adjustRightInd w:val="0"/>
        <w:spacing w:before="60" w:after="60" w:line="180" w:lineRule="atLeast"/>
        <w:ind w:left="240"/>
        <w:jc w:val="center"/>
        <w:rPr>
          <w:rFonts w:ascii="STIX" w:hAnsi="STIX" w:cs="STIX"/>
          <w:color w:val="211D1E"/>
          <w:sz w:val="24"/>
          <w:szCs w:val="18"/>
        </w:rPr>
      </w:pPr>
      <w:r w:rsidRPr="00B81F13">
        <w:rPr>
          <w:rFonts w:ascii="STIX" w:hAnsi="STIX" w:cs="STIX"/>
          <w:i/>
          <w:iCs/>
          <w:color w:val="211D1E"/>
          <w:sz w:val="24"/>
          <w:szCs w:val="18"/>
        </w:rPr>
        <w:t xml:space="preserve">B </w:t>
      </w:r>
      <w:r w:rsidRPr="00B81F13">
        <w:rPr>
          <w:rFonts w:ascii="STIX" w:hAnsi="STIX" w:cs="STIX"/>
          <w:color w:val="211D1E"/>
          <w:sz w:val="24"/>
          <w:szCs w:val="18"/>
        </w:rPr>
        <w:t xml:space="preserve">= 3 + </w:t>
      </w:r>
      <w:r w:rsidRPr="00B81F13">
        <w:rPr>
          <w:rFonts w:ascii="STIX" w:hAnsi="STIX" w:cs="STIX"/>
          <w:i/>
          <w:iCs/>
          <w:color w:val="211D1E"/>
          <w:sz w:val="24"/>
          <w:szCs w:val="18"/>
        </w:rPr>
        <w:t>y</w:t>
      </w:r>
    </w:p>
    <w:p w:rsidR="00B81F13" w:rsidRPr="00B81F13" w:rsidRDefault="00B81F13" w:rsidP="00B81F13">
      <w:pPr>
        <w:autoSpaceDE w:val="0"/>
        <w:autoSpaceDN w:val="0"/>
        <w:adjustRightInd w:val="0"/>
        <w:spacing w:after="0" w:line="180" w:lineRule="atLeast"/>
        <w:rPr>
          <w:rFonts w:ascii="STIX" w:hAnsi="STIX" w:cs="STIX"/>
          <w:color w:val="211D1E"/>
          <w:sz w:val="24"/>
          <w:szCs w:val="18"/>
        </w:rPr>
      </w:pPr>
      <w:r w:rsidRPr="00B81F13">
        <w:rPr>
          <w:rFonts w:ascii="STIX" w:hAnsi="STIX" w:cs="STIX"/>
          <w:color w:val="211D1E"/>
          <w:sz w:val="24"/>
          <w:szCs w:val="18"/>
        </w:rPr>
        <w:t>and</w:t>
      </w:r>
    </w:p>
    <w:p w:rsidR="00B81F13" w:rsidRDefault="00B81F13" w:rsidP="00B81F13">
      <w:pPr>
        <w:jc w:val="center"/>
        <w:rPr>
          <w:rFonts w:ascii="STIX" w:hAnsi="STIX" w:cs="STIX"/>
          <w:i/>
          <w:iCs/>
          <w:color w:val="211D1E"/>
          <w:sz w:val="24"/>
          <w:szCs w:val="18"/>
        </w:rPr>
      </w:pPr>
      <w:r w:rsidRPr="00B81F13">
        <w:rPr>
          <w:rFonts w:ascii="STIX" w:hAnsi="STIX" w:cs="STIX"/>
          <w:i/>
          <w:iCs/>
          <w:color w:val="211D1E"/>
          <w:position w:val="-24"/>
          <w:sz w:val="24"/>
          <w:szCs w:val="18"/>
        </w:rPr>
        <w:object w:dxaOrig="1380" w:dyaOrig="660">
          <v:shape id="_x0000_i1026" type="#_x0000_t75" style="width:69pt;height:33pt" o:ole="">
            <v:imagedata r:id="rId9" o:title=""/>
          </v:shape>
          <o:OLEObject Type="Embed" ProgID="Equation.DSMT4" ShapeID="_x0000_i1026" DrawAspect="Content" ObjectID="_1552656155" r:id="rId10"/>
        </w:object>
      </w:r>
      <w:r>
        <w:rPr>
          <w:rFonts w:ascii="STIX" w:hAnsi="STIX" w:cs="STIX"/>
          <w:i/>
          <w:iCs/>
          <w:color w:val="211D1E"/>
          <w:sz w:val="24"/>
          <w:szCs w:val="18"/>
        </w:rPr>
        <w:t xml:space="preserve"> </w:t>
      </w:r>
    </w:p>
    <w:p w:rsidR="00B81F13" w:rsidRDefault="00B81F13" w:rsidP="00B81F13">
      <w:pPr>
        <w:rPr>
          <w:rFonts w:ascii="STIX" w:hAnsi="STIX" w:cs="STIX"/>
          <w:i/>
          <w:iCs/>
          <w:color w:val="211D1E"/>
          <w:sz w:val="24"/>
          <w:szCs w:val="18"/>
        </w:rPr>
      </w:pPr>
    </w:p>
    <w:p w:rsidR="00B81F13" w:rsidRDefault="00B81F13" w:rsidP="00B81F13">
      <w:pPr>
        <w:rPr>
          <w:rFonts w:ascii="STIX" w:hAnsi="STIX" w:cs="STIX"/>
          <w:color w:val="211D1E"/>
          <w:sz w:val="24"/>
          <w:szCs w:val="18"/>
        </w:rPr>
      </w:pPr>
      <w:r w:rsidRPr="00B81F13">
        <w:rPr>
          <w:rFonts w:ascii="STIX" w:hAnsi="STIX" w:cs="STIX"/>
          <w:color w:val="211D1E"/>
          <w:sz w:val="24"/>
          <w:szCs w:val="18"/>
        </w:rPr>
        <w:t xml:space="preserve">Solve for the critical depth using </w:t>
      </w:r>
    </w:p>
    <w:p w:rsidR="00B81F13" w:rsidRDefault="00B81F13" w:rsidP="00B81F13">
      <w:pPr>
        <w:rPr>
          <w:rFonts w:ascii="STIX" w:hAnsi="STIX" w:cs="STIX"/>
          <w:color w:val="211D1E"/>
          <w:sz w:val="24"/>
          <w:szCs w:val="18"/>
        </w:rPr>
      </w:pPr>
      <w:r w:rsidRPr="00B81F13">
        <w:rPr>
          <w:rFonts w:ascii="STIX" w:hAnsi="STIX" w:cs="STIX"/>
          <w:b/>
          <w:bCs/>
          <w:color w:val="211D1E"/>
          <w:sz w:val="24"/>
          <w:szCs w:val="18"/>
        </w:rPr>
        <w:t xml:space="preserve">(a) </w:t>
      </w:r>
      <w:r w:rsidRPr="00B81F13">
        <w:rPr>
          <w:rFonts w:ascii="STIX" w:hAnsi="STIX" w:cs="STIX"/>
          <w:color w:val="211D1E"/>
          <w:sz w:val="24"/>
          <w:szCs w:val="18"/>
        </w:rPr>
        <w:t xml:space="preserve">the graphical method, </w:t>
      </w:r>
    </w:p>
    <w:p w:rsidR="00B81F13" w:rsidRDefault="00B81F13" w:rsidP="00B81F13">
      <w:pPr>
        <w:rPr>
          <w:rFonts w:ascii="STIX" w:hAnsi="STIX" w:cs="STIX"/>
          <w:color w:val="211D1E"/>
          <w:sz w:val="24"/>
          <w:szCs w:val="18"/>
        </w:rPr>
      </w:pPr>
      <w:r w:rsidRPr="00B81F13">
        <w:rPr>
          <w:rFonts w:ascii="STIX" w:hAnsi="STIX" w:cs="STIX"/>
          <w:b/>
          <w:bCs/>
          <w:color w:val="211D1E"/>
          <w:sz w:val="24"/>
          <w:szCs w:val="18"/>
        </w:rPr>
        <w:t xml:space="preserve">(b) </w:t>
      </w:r>
      <w:r w:rsidRPr="00B81F13">
        <w:rPr>
          <w:rFonts w:ascii="STIX" w:hAnsi="STIX" w:cs="STIX"/>
          <w:color w:val="211D1E"/>
          <w:sz w:val="24"/>
          <w:szCs w:val="18"/>
        </w:rPr>
        <w:t xml:space="preserve">bisection, and </w:t>
      </w:r>
    </w:p>
    <w:p w:rsidR="00B81F13" w:rsidRDefault="00B81F13" w:rsidP="00B81F13">
      <w:pPr>
        <w:rPr>
          <w:rFonts w:ascii="STIX" w:hAnsi="STIX" w:cs="STIX"/>
          <w:color w:val="211D1E"/>
          <w:sz w:val="24"/>
          <w:szCs w:val="18"/>
        </w:rPr>
      </w:pPr>
      <w:r w:rsidRPr="00B81F13">
        <w:rPr>
          <w:rFonts w:ascii="STIX" w:hAnsi="STIX" w:cs="STIX"/>
          <w:b/>
          <w:bCs/>
          <w:color w:val="211D1E"/>
          <w:sz w:val="24"/>
          <w:szCs w:val="18"/>
        </w:rPr>
        <w:t xml:space="preserve">(c) </w:t>
      </w:r>
      <w:r w:rsidRPr="00B81F13">
        <w:rPr>
          <w:rFonts w:ascii="STIX" w:hAnsi="STIX" w:cs="STIX"/>
          <w:color w:val="211D1E"/>
          <w:sz w:val="24"/>
          <w:szCs w:val="18"/>
        </w:rPr>
        <w:t xml:space="preserve">false position. </w:t>
      </w:r>
    </w:p>
    <w:p w:rsidR="00B81F13" w:rsidRPr="00B81F13" w:rsidRDefault="00B81F13" w:rsidP="00B81F13">
      <w:pPr>
        <w:rPr>
          <w:rFonts w:ascii="STIX" w:hAnsi="STIX" w:cs="STIX"/>
          <w:sz w:val="24"/>
          <w:szCs w:val="24"/>
        </w:rPr>
      </w:pPr>
      <w:r w:rsidRPr="00B81F13">
        <w:rPr>
          <w:rFonts w:ascii="STIX" w:hAnsi="STIX" w:cs="STIX"/>
          <w:color w:val="211D1E"/>
          <w:sz w:val="24"/>
          <w:szCs w:val="18"/>
        </w:rPr>
        <w:t xml:space="preserve">For </w:t>
      </w:r>
      <w:r w:rsidRPr="00B81F13">
        <w:rPr>
          <w:rFonts w:ascii="STIX" w:hAnsi="STIX" w:cs="STIX"/>
          <w:b/>
          <w:bCs/>
          <w:color w:val="211D1E"/>
          <w:sz w:val="24"/>
          <w:szCs w:val="18"/>
        </w:rPr>
        <w:t xml:space="preserve">(b) </w:t>
      </w:r>
      <w:r w:rsidRPr="00B81F13">
        <w:rPr>
          <w:rFonts w:ascii="STIX" w:hAnsi="STIX" w:cs="STIX"/>
          <w:color w:val="211D1E"/>
          <w:sz w:val="24"/>
          <w:szCs w:val="18"/>
        </w:rPr>
        <w:t xml:space="preserve">and </w:t>
      </w:r>
      <w:r w:rsidRPr="00B81F13">
        <w:rPr>
          <w:rFonts w:ascii="STIX" w:hAnsi="STIX" w:cs="STIX"/>
          <w:b/>
          <w:bCs/>
          <w:color w:val="211D1E"/>
          <w:sz w:val="24"/>
          <w:szCs w:val="18"/>
        </w:rPr>
        <w:t xml:space="preserve">(c) </w:t>
      </w:r>
      <w:r w:rsidRPr="00B81F13">
        <w:rPr>
          <w:rFonts w:ascii="STIX" w:hAnsi="STIX" w:cs="STIX"/>
          <w:color w:val="211D1E"/>
          <w:sz w:val="24"/>
          <w:szCs w:val="18"/>
        </w:rPr>
        <w:t xml:space="preserve">use initial guesses of </w:t>
      </w:r>
      <w:r w:rsidRPr="00B81F13">
        <w:rPr>
          <w:rFonts w:ascii="STIX" w:hAnsi="STIX" w:cs="STIX"/>
          <w:i/>
          <w:iCs/>
          <w:color w:val="211D1E"/>
          <w:sz w:val="24"/>
          <w:szCs w:val="18"/>
        </w:rPr>
        <w:t>x</w:t>
      </w:r>
      <w:r w:rsidRPr="00B81F13">
        <w:rPr>
          <w:rFonts w:ascii="STIX" w:hAnsi="STIX" w:cs="STIX"/>
          <w:i/>
          <w:iCs/>
          <w:color w:val="211D1E"/>
          <w:sz w:val="32"/>
          <w:vertAlign w:val="subscript"/>
        </w:rPr>
        <w:t xml:space="preserve">l </w:t>
      </w:r>
      <w:r w:rsidRPr="00B81F13">
        <w:rPr>
          <w:rFonts w:ascii="STIX" w:hAnsi="STIX" w:cs="STIX"/>
          <w:color w:val="211D1E"/>
          <w:sz w:val="24"/>
          <w:szCs w:val="18"/>
        </w:rPr>
        <w:t xml:space="preserve">= 0.5 and </w:t>
      </w:r>
      <w:r w:rsidRPr="00B81F13">
        <w:rPr>
          <w:rFonts w:ascii="STIX" w:hAnsi="STIX" w:cs="STIX"/>
          <w:i/>
          <w:iCs/>
          <w:color w:val="211D1E"/>
          <w:sz w:val="24"/>
          <w:szCs w:val="18"/>
        </w:rPr>
        <w:t>x</w:t>
      </w:r>
      <w:r w:rsidRPr="00B81F13">
        <w:rPr>
          <w:rFonts w:ascii="STIX" w:hAnsi="STIX" w:cs="STIX"/>
          <w:i/>
          <w:iCs/>
          <w:color w:val="211D1E"/>
          <w:sz w:val="32"/>
          <w:vertAlign w:val="subscript"/>
        </w:rPr>
        <w:t>u</w:t>
      </w:r>
      <w:r w:rsidRPr="00B81F13">
        <w:rPr>
          <w:rFonts w:ascii="STIX" w:hAnsi="STIX" w:cs="STIX"/>
          <w:i/>
          <w:iCs/>
          <w:color w:val="211D1E"/>
          <w:sz w:val="24"/>
        </w:rPr>
        <w:t xml:space="preserve"> </w:t>
      </w:r>
      <w:r w:rsidRPr="00B81F13">
        <w:rPr>
          <w:rFonts w:ascii="STIX" w:hAnsi="STIX" w:cs="STIX"/>
          <w:color w:val="211D1E"/>
          <w:sz w:val="24"/>
          <w:szCs w:val="18"/>
        </w:rPr>
        <w:t>= 2.5, and iterate until the approximate error falls below 1% or the number of iterations exceeds 10. Discuss your results.</w:t>
      </w:r>
    </w:p>
    <w:sectPr w:rsidR="00B81F13" w:rsidRPr="00B81F13" w:rsidSect="00A7256C">
      <w:footerReference w:type="default" r:id="rId11"/>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swiss"/>
    <w:notTrueType/>
    <w:pitch w:val="variable"/>
    <w:sig w:usb0="00000003" w:usb1="5000781B" w:usb2="00000000" w:usb3="00000000" w:csb0="0000009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5E94"/>
    <w:rsid w:val="002160A6"/>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E45"/>
    <w:rsid w:val="002B7CF8"/>
    <w:rsid w:val="002C16D6"/>
    <w:rsid w:val="002C248E"/>
    <w:rsid w:val="002C30E3"/>
    <w:rsid w:val="002C35A0"/>
    <w:rsid w:val="002C477B"/>
    <w:rsid w:val="002C5B43"/>
    <w:rsid w:val="002C6A2A"/>
    <w:rsid w:val="002C7291"/>
    <w:rsid w:val="002C7990"/>
    <w:rsid w:val="002D0207"/>
    <w:rsid w:val="002D0E68"/>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6040"/>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37214"/>
    <w:rsid w:val="006405DE"/>
    <w:rsid w:val="00640BC0"/>
    <w:rsid w:val="00642B4A"/>
    <w:rsid w:val="006452AA"/>
    <w:rsid w:val="006474E5"/>
    <w:rsid w:val="006565A2"/>
    <w:rsid w:val="0065769E"/>
    <w:rsid w:val="00661C40"/>
    <w:rsid w:val="006631E8"/>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072C"/>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A13AB"/>
    <w:rsid w:val="00AA2850"/>
    <w:rsid w:val="00AA31D2"/>
    <w:rsid w:val="00AA32CC"/>
    <w:rsid w:val="00AA64A7"/>
    <w:rsid w:val="00AB201F"/>
    <w:rsid w:val="00AB3035"/>
    <w:rsid w:val="00AB3108"/>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3F3"/>
    <w:rsid w:val="00BE7D56"/>
    <w:rsid w:val="00BF05C4"/>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E55"/>
    <w:rsid w:val="00DB4893"/>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5906"/>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EB6"/>
    <w:rsid w:val="00F77F5E"/>
    <w:rsid w:val="00F815FC"/>
    <w:rsid w:val="00F81A28"/>
    <w:rsid w:val="00F839A7"/>
    <w:rsid w:val="00F84F58"/>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104</Words>
  <Characters>594</Characters>
  <Application>Microsoft Office Word</Application>
  <DocSecurity>0</DocSecurity>
  <Lines>4</Lines>
  <Paragraphs>1</Paragraphs>
  <ScaleCrop>false</ScaleCrop>
  <Company/>
  <LinksUpToDate>false</LinksUpToDate>
  <CharactersWithSpaces>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2017-03-14T22:03:00Z</dcterms:created>
  <dcterms:modified xsi:type="dcterms:W3CDTF">2017-04-02T17:11:00Z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