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664A0F" w:rsidRDefault="00512B6C" w:rsidP="00664A0F">
      <w:pPr>
        <w:pStyle w:val="Default"/>
        <w:rPr>
          <w:b/>
        </w:rPr>
      </w:pPr>
      <w:r w:rsidRPr="00664A0F">
        <w:rPr>
          <w:b/>
        </w:rPr>
        <w:t xml:space="preserve">Problem </w:t>
      </w:r>
      <w:r w:rsidR="00067856">
        <w:rPr>
          <w:b/>
        </w:rPr>
        <w:t>5.17</w:t>
      </w:r>
    </w:p>
    <w:p w:rsidR="00664A0F" w:rsidRPr="00664A0F" w:rsidRDefault="00664A0F" w:rsidP="00664A0F">
      <w:pPr>
        <w:autoSpaceDE w:val="0"/>
        <w:autoSpaceDN w:val="0"/>
        <w:adjustRightInd w:val="0"/>
        <w:spacing w:after="0" w:line="240" w:lineRule="auto"/>
        <w:rPr>
          <w:rFonts w:ascii="STIX" w:hAnsi="STIX" w:cs="STIX"/>
          <w:color w:val="000000"/>
          <w:sz w:val="24"/>
          <w:szCs w:val="24"/>
        </w:rPr>
      </w:pPr>
    </w:p>
    <w:p w:rsidR="00664A0F" w:rsidRPr="00664A0F" w:rsidRDefault="00664A0F" w:rsidP="00664A0F">
      <w:pPr>
        <w:autoSpaceDE w:val="0"/>
        <w:autoSpaceDN w:val="0"/>
        <w:adjustRightInd w:val="0"/>
        <w:spacing w:after="0" w:line="180" w:lineRule="atLeast"/>
        <w:rPr>
          <w:rFonts w:ascii="STIX" w:hAnsi="STIX" w:cs="STIX"/>
          <w:color w:val="211D1E"/>
          <w:sz w:val="24"/>
          <w:szCs w:val="18"/>
        </w:rPr>
      </w:pPr>
      <w:r w:rsidRPr="00664A0F">
        <w:rPr>
          <w:rFonts w:ascii="STIX" w:hAnsi="STIX" w:cs="STIX"/>
          <w:color w:val="211D1E"/>
          <w:sz w:val="24"/>
          <w:szCs w:val="18"/>
        </w:rPr>
        <w:t>Many fields of engineering require accurate population estimates. For example, transportation engineers might find it necessary to determine separately the population growth trends of a city and adjacent suburb. The population of the urban area is declining with time according to</w:t>
      </w:r>
    </w:p>
    <w:p w:rsidR="00664A0F" w:rsidRDefault="00664A0F" w:rsidP="00664A0F">
      <w:pPr>
        <w:autoSpaceDE w:val="0"/>
        <w:autoSpaceDN w:val="0"/>
        <w:adjustRightInd w:val="0"/>
        <w:spacing w:after="0" w:line="180" w:lineRule="atLeast"/>
        <w:rPr>
          <w:rFonts w:ascii="STIX" w:hAnsi="STIX" w:cs="STIX"/>
          <w:i/>
          <w:iCs/>
          <w:color w:val="211D1E"/>
          <w:sz w:val="24"/>
          <w:szCs w:val="18"/>
        </w:rPr>
      </w:pPr>
    </w:p>
    <w:p w:rsidR="00664A0F" w:rsidRDefault="00664A0F" w:rsidP="00664A0F">
      <w:pPr>
        <w:autoSpaceDE w:val="0"/>
        <w:autoSpaceDN w:val="0"/>
        <w:adjustRightInd w:val="0"/>
        <w:spacing w:after="0" w:line="180" w:lineRule="atLeast"/>
        <w:jc w:val="center"/>
        <w:rPr>
          <w:rFonts w:ascii="STIX" w:hAnsi="STIX" w:cs="STIX"/>
          <w:i/>
          <w:iCs/>
          <w:color w:val="211D1E"/>
          <w:sz w:val="24"/>
          <w:szCs w:val="18"/>
        </w:rPr>
      </w:pPr>
      <w:r w:rsidRPr="00664A0F">
        <w:rPr>
          <w:rFonts w:ascii="STIX" w:hAnsi="STIX" w:cs="STIX"/>
          <w:i/>
          <w:iCs/>
          <w:color w:val="211D1E"/>
          <w:position w:val="-16"/>
          <w:sz w:val="24"/>
          <w:szCs w:val="18"/>
        </w:rPr>
        <w:object w:dxaOrig="272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95" type="#_x0000_t75" style="width:135.75pt;height:21.75pt" o:ole="">
            <v:imagedata r:id="rId7" o:title=""/>
          </v:shape>
          <o:OLEObject Type="Embed" ProgID="Equation.DSMT4" ShapeID="_x0000_i1795" DrawAspect="Content" ObjectID="_1551015765" r:id="rId8"/>
        </w:object>
      </w:r>
      <w:r>
        <w:rPr>
          <w:rFonts w:ascii="STIX" w:hAnsi="STIX" w:cs="STIX"/>
          <w:i/>
          <w:iCs/>
          <w:color w:val="211D1E"/>
          <w:sz w:val="24"/>
          <w:szCs w:val="18"/>
        </w:rPr>
        <w:t xml:space="preserve"> </w:t>
      </w:r>
    </w:p>
    <w:p w:rsidR="00664A0F" w:rsidRDefault="00664A0F" w:rsidP="00664A0F">
      <w:pPr>
        <w:autoSpaceDE w:val="0"/>
        <w:autoSpaceDN w:val="0"/>
        <w:adjustRightInd w:val="0"/>
        <w:spacing w:after="0" w:line="180" w:lineRule="atLeast"/>
        <w:rPr>
          <w:rFonts w:ascii="STIX" w:hAnsi="STIX" w:cs="STIX"/>
          <w:i/>
          <w:iCs/>
          <w:color w:val="211D1E"/>
          <w:sz w:val="24"/>
          <w:szCs w:val="18"/>
        </w:rPr>
      </w:pPr>
      <w:r>
        <w:rPr>
          <w:rFonts w:ascii="STIX" w:hAnsi="STIX" w:cs="STIX"/>
          <w:i/>
          <w:iCs/>
          <w:color w:val="211D1E"/>
          <w:sz w:val="24"/>
          <w:szCs w:val="18"/>
        </w:rPr>
        <w:t xml:space="preserve"> </w:t>
      </w:r>
    </w:p>
    <w:p w:rsidR="00664A0F" w:rsidRDefault="00664A0F" w:rsidP="00664A0F">
      <w:pPr>
        <w:autoSpaceDE w:val="0"/>
        <w:autoSpaceDN w:val="0"/>
        <w:adjustRightInd w:val="0"/>
        <w:spacing w:after="0" w:line="180" w:lineRule="atLeast"/>
        <w:rPr>
          <w:rFonts w:ascii="STIX" w:hAnsi="STIX" w:cs="STIX"/>
          <w:i/>
          <w:iCs/>
          <w:color w:val="211D1E"/>
          <w:sz w:val="24"/>
          <w:szCs w:val="18"/>
        </w:rPr>
      </w:pPr>
    </w:p>
    <w:p w:rsidR="00664A0F" w:rsidRDefault="00664A0F" w:rsidP="00664A0F">
      <w:pPr>
        <w:autoSpaceDE w:val="0"/>
        <w:autoSpaceDN w:val="0"/>
        <w:adjustRightInd w:val="0"/>
        <w:spacing w:after="0" w:line="180" w:lineRule="atLeast"/>
        <w:rPr>
          <w:rFonts w:ascii="STIX" w:hAnsi="STIX" w:cs="STIX"/>
          <w:color w:val="211D1E"/>
          <w:sz w:val="24"/>
          <w:szCs w:val="18"/>
        </w:rPr>
      </w:pPr>
      <w:r w:rsidRPr="00664A0F">
        <w:rPr>
          <w:rFonts w:ascii="STIX" w:hAnsi="STIX" w:cs="STIX"/>
          <w:color w:val="211D1E"/>
          <w:sz w:val="24"/>
          <w:szCs w:val="18"/>
        </w:rPr>
        <w:t>while the suburban population is growing, as in</w:t>
      </w:r>
    </w:p>
    <w:p w:rsidR="00664A0F" w:rsidRPr="00664A0F" w:rsidRDefault="00664A0F" w:rsidP="00664A0F">
      <w:pPr>
        <w:autoSpaceDE w:val="0"/>
        <w:autoSpaceDN w:val="0"/>
        <w:adjustRightInd w:val="0"/>
        <w:spacing w:after="0" w:line="180" w:lineRule="atLeast"/>
        <w:rPr>
          <w:rFonts w:ascii="STIX" w:hAnsi="STIX" w:cs="STIX"/>
          <w:color w:val="211D1E"/>
          <w:sz w:val="24"/>
          <w:szCs w:val="18"/>
        </w:rPr>
      </w:pPr>
    </w:p>
    <w:p w:rsidR="00664A0F" w:rsidRDefault="00664A0F" w:rsidP="00664A0F">
      <w:pPr>
        <w:autoSpaceDE w:val="0"/>
        <w:autoSpaceDN w:val="0"/>
        <w:adjustRightInd w:val="0"/>
        <w:spacing w:after="0" w:line="240" w:lineRule="auto"/>
        <w:jc w:val="center"/>
        <w:rPr>
          <w:rFonts w:ascii="STIX" w:hAnsi="STIX" w:cs="STIX"/>
          <w:i/>
          <w:iCs/>
          <w:color w:val="211D1E"/>
          <w:sz w:val="24"/>
          <w:szCs w:val="18"/>
        </w:rPr>
      </w:pPr>
      <w:r w:rsidRPr="00664A0F">
        <w:rPr>
          <w:rFonts w:ascii="STIX" w:hAnsi="STIX" w:cs="STIX"/>
          <w:i/>
          <w:iCs/>
          <w:color w:val="211D1E"/>
          <w:position w:val="-36"/>
          <w:sz w:val="24"/>
          <w:szCs w:val="18"/>
        </w:rPr>
        <w:object w:dxaOrig="3140" w:dyaOrig="800">
          <v:shape id="_x0000_i1792" type="#_x0000_t75" style="width:156.75pt;height:39.75pt" o:ole="">
            <v:imagedata r:id="rId9" o:title=""/>
          </v:shape>
          <o:OLEObject Type="Embed" ProgID="Equation.DSMT4" ShapeID="_x0000_i1792" DrawAspect="Content" ObjectID="_1551015766" r:id="rId10"/>
        </w:object>
      </w:r>
    </w:p>
    <w:p w:rsidR="00664A0F" w:rsidRDefault="00664A0F" w:rsidP="00664A0F">
      <w:pPr>
        <w:autoSpaceDE w:val="0"/>
        <w:autoSpaceDN w:val="0"/>
        <w:adjustRightInd w:val="0"/>
        <w:spacing w:after="0" w:line="240" w:lineRule="auto"/>
        <w:rPr>
          <w:rFonts w:ascii="STIX" w:hAnsi="STIX" w:cs="STIX"/>
          <w:i/>
          <w:iCs/>
          <w:color w:val="211D1E"/>
          <w:sz w:val="24"/>
          <w:szCs w:val="18"/>
        </w:rPr>
      </w:pPr>
    </w:p>
    <w:p w:rsidR="00664A0F" w:rsidRDefault="00664A0F" w:rsidP="00664A0F">
      <w:pPr>
        <w:autoSpaceDE w:val="0"/>
        <w:autoSpaceDN w:val="0"/>
        <w:adjustRightInd w:val="0"/>
        <w:spacing w:after="0" w:line="240" w:lineRule="auto"/>
        <w:rPr>
          <w:rFonts w:ascii="STIX" w:hAnsi="STIX" w:cs="STIX"/>
          <w:color w:val="211D1E"/>
          <w:sz w:val="24"/>
          <w:szCs w:val="18"/>
        </w:rPr>
      </w:pPr>
      <w:r w:rsidRPr="00664A0F">
        <w:rPr>
          <w:rFonts w:ascii="STIX" w:hAnsi="STIX" w:cs="STIX"/>
          <w:color w:val="211D1E"/>
          <w:sz w:val="24"/>
          <w:szCs w:val="18"/>
        </w:rPr>
        <w:t xml:space="preserve">where </w:t>
      </w:r>
      <w:r w:rsidRPr="00664A0F">
        <w:rPr>
          <w:rFonts w:ascii="STIX" w:hAnsi="STIX" w:cs="STIX"/>
          <w:i/>
          <w:iCs/>
          <w:color w:val="211D1E"/>
          <w:sz w:val="24"/>
          <w:szCs w:val="18"/>
        </w:rPr>
        <w:t>P</w:t>
      </w:r>
      <w:r w:rsidRPr="00664A0F">
        <w:rPr>
          <w:rFonts w:ascii="STIX" w:hAnsi="STIX" w:cs="STIX"/>
          <w:i/>
          <w:iCs/>
          <w:color w:val="211D1E"/>
          <w:sz w:val="32"/>
          <w:vertAlign w:val="subscript"/>
        </w:rPr>
        <w:t>u</w:t>
      </w:r>
      <w:r w:rsidRPr="00664A0F">
        <w:rPr>
          <w:rFonts w:ascii="STIX" w:hAnsi="STIX" w:cs="STIX"/>
          <w:color w:val="211D1E"/>
          <w:sz w:val="32"/>
          <w:vertAlign w:val="subscript"/>
        </w:rPr>
        <w:t>,max</w:t>
      </w:r>
      <w:r w:rsidRPr="00664A0F">
        <w:rPr>
          <w:rFonts w:ascii="STIX" w:hAnsi="STIX" w:cs="STIX"/>
          <w:color w:val="211D1E"/>
          <w:sz w:val="24"/>
          <w:szCs w:val="18"/>
        </w:rPr>
        <w:t xml:space="preserve">, </w:t>
      </w:r>
      <w:r w:rsidRPr="00664A0F">
        <w:rPr>
          <w:rFonts w:ascii="STIX" w:hAnsi="STIX" w:cs="STIX"/>
          <w:i/>
          <w:iCs/>
          <w:color w:val="211D1E"/>
          <w:sz w:val="24"/>
          <w:szCs w:val="18"/>
        </w:rPr>
        <w:t>k</w:t>
      </w:r>
      <w:r w:rsidRPr="00664A0F">
        <w:rPr>
          <w:rFonts w:ascii="STIX" w:hAnsi="STIX" w:cs="STIX"/>
          <w:i/>
          <w:iCs/>
          <w:color w:val="211D1E"/>
          <w:sz w:val="32"/>
          <w:vertAlign w:val="subscript"/>
        </w:rPr>
        <w:t>u</w:t>
      </w:r>
      <w:r w:rsidRPr="00664A0F">
        <w:rPr>
          <w:rFonts w:ascii="STIX" w:hAnsi="STIX" w:cs="STIX"/>
          <w:color w:val="211D1E"/>
          <w:sz w:val="24"/>
          <w:szCs w:val="18"/>
        </w:rPr>
        <w:t xml:space="preserve">, </w:t>
      </w:r>
      <w:r w:rsidRPr="00664A0F">
        <w:rPr>
          <w:rFonts w:ascii="STIX" w:hAnsi="STIX" w:cs="STIX"/>
          <w:i/>
          <w:iCs/>
          <w:color w:val="211D1E"/>
          <w:sz w:val="24"/>
          <w:szCs w:val="18"/>
        </w:rPr>
        <w:t>P</w:t>
      </w:r>
      <w:r w:rsidRPr="00664A0F">
        <w:rPr>
          <w:rFonts w:ascii="STIX" w:hAnsi="STIX" w:cs="STIX"/>
          <w:i/>
          <w:iCs/>
          <w:color w:val="211D1E"/>
          <w:sz w:val="32"/>
          <w:vertAlign w:val="subscript"/>
        </w:rPr>
        <w:t>s</w:t>
      </w:r>
      <w:r w:rsidRPr="00664A0F">
        <w:rPr>
          <w:rFonts w:ascii="STIX" w:hAnsi="STIX" w:cs="STIX"/>
          <w:color w:val="211D1E"/>
          <w:sz w:val="32"/>
          <w:vertAlign w:val="subscript"/>
        </w:rPr>
        <w:t>,max</w:t>
      </w:r>
      <w:r w:rsidRPr="00664A0F">
        <w:rPr>
          <w:rFonts w:ascii="STIX" w:hAnsi="STIX" w:cs="STIX"/>
          <w:color w:val="211D1E"/>
          <w:sz w:val="24"/>
          <w:szCs w:val="18"/>
        </w:rPr>
        <w:t xml:space="preserve">, </w:t>
      </w:r>
      <w:r w:rsidRPr="00664A0F">
        <w:rPr>
          <w:rFonts w:ascii="STIX" w:hAnsi="STIX" w:cs="STIX"/>
          <w:i/>
          <w:iCs/>
          <w:color w:val="211D1E"/>
          <w:sz w:val="24"/>
          <w:szCs w:val="18"/>
        </w:rPr>
        <w:t>P</w:t>
      </w:r>
      <w:r w:rsidRPr="00664A0F">
        <w:rPr>
          <w:rFonts w:ascii="STIX" w:hAnsi="STIX" w:cs="STIX"/>
          <w:color w:val="211D1E"/>
          <w:sz w:val="32"/>
          <w:vertAlign w:val="subscript"/>
        </w:rPr>
        <w:t>0</w:t>
      </w:r>
      <w:r w:rsidRPr="00664A0F">
        <w:rPr>
          <w:rFonts w:ascii="STIX" w:hAnsi="STIX" w:cs="STIX"/>
          <w:color w:val="211D1E"/>
          <w:sz w:val="24"/>
          <w:szCs w:val="18"/>
        </w:rPr>
        <w:t xml:space="preserve">, and </w:t>
      </w:r>
      <w:r w:rsidRPr="00664A0F">
        <w:rPr>
          <w:rFonts w:ascii="STIX" w:hAnsi="STIX" w:cs="STIX"/>
          <w:i/>
          <w:iCs/>
          <w:color w:val="211D1E"/>
          <w:sz w:val="24"/>
          <w:szCs w:val="18"/>
        </w:rPr>
        <w:t>k</w:t>
      </w:r>
      <w:r w:rsidRPr="00664A0F">
        <w:rPr>
          <w:rFonts w:ascii="STIX" w:hAnsi="STIX" w:cs="STIX"/>
          <w:i/>
          <w:iCs/>
          <w:color w:val="211D1E"/>
          <w:sz w:val="32"/>
          <w:vertAlign w:val="subscript"/>
        </w:rPr>
        <w:t>s</w:t>
      </w:r>
      <w:r w:rsidRPr="00664A0F">
        <w:rPr>
          <w:rFonts w:ascii="STIX" w:hAnsi="STIX" w:cs="STIX"/>
          <w:i/>
          <w:iCs/>
          <w:color w:val="211D1E"/>
          <w:sz w:val="24"/>
        </w:rPr>
        <w:t xml:space="preserve"> </w:t>
      </w:r>
      <w:r w:rsidRPr="00664A0F">
        <w:rPr>
          <w:rFonts w:ascii="STIX" w:hAnsi="STIX" w:cs="STIX"/>
          <w:color w:val="211D1E"/>
          <w:sz w:val="24"/>
          <w:szCs w:val="18"/>
        </w:rPr>
        <w:t>= empirically derived pa</w:t>
      </w:r>
      <w:r w:rsidRPr="00664A0F">
        <w:rPr>
          <w:rFonts w:ascii="STIX" w:hAnsi="STIX" w:cs="STIX"/>
          <w:color w:val="211D1E"/>
          <w:sz w:val="24"/>
          <w:szCs w:val="18"/>
        </w:rPr>
        <w:softHyphen/>
        <w:t xml:space="preserve">rameters. Determine the time and corresponding values of </w:t>
      </w:r>
      <w:r w:rsidRPr="00664A0F">
        <w:rPr>
          <w:rFonts w:ascii="STIX" w:hAnsi="STIX" w:cs="STIX"/>
          <w:i/>
          <w:iCs/>
          <w:color w:val="211D1E"/>
          <w:sz w:val="24"/>
          <w:szCs w:val="18"/>
        </w:rPr>
        <w:t>P</w:t>
      </w:r>
      <w:r w:rsidRPr="00664A0F">
        <w:rPr>
          <w:rFonts w:ascii="STIX" w:hAnsi="STIX" w:cs="STIX"/>
          <w:i/>
          <w:iCs/>
          <w:color w:val="211D1E"/>
          <w:sz w:val="32"/>
          <w:vertAlign w:val="subscript"/>
        </w:rPr>
        <w:t>u</w:t>
      </w:r>
      <w:r w:rsidRPr="00664A0F">
        <w:rPr>
          <w:rFonts w:ascii="STIX" w:hAnsi="STIX" w:cs="STIX"/>
          <w:color w:val="211D1E"/>
          <w:sz w:val="24"/>
          <w:szCs w:val="18"/>
        </w:rPr>
        <w:t>(</w:t>
      </w:r>
      <w:r w:rsidRPr="00664A0F">
        <w:rPr>
          <w:rFonts w:ascii="STIX" w:hAnsi="STIX" w:cs="STIX"/>
          <w:i/>
          <w:iCs/>
          <w:color w:val="211D1E"/>
          <w:sz w:val="24"/>
          <w:szCs w:val="18"/>
        </w:rPr>
        <w:t>t</w:t>
      </w:r>
      <w:r w:rsidRPr="00664A0F">
        <w:rPr>
          <w:rFonts w:ascii="STIX" w:hAnsi="STIX" w:cs="STIX"/>
          <w:color w:val="211D1E"/>
          <w:sz w:val="24"/>
          <w:szCs w:val="18"/>
        </w:rPr>
        <w:t xml:space="preserve">) and </w:t>
      </w:r>
      <w:r w:rsidRPr="00664A0F">
        <w:rPr>
          <w:rFonts w:ascii="STIX" w:hAnsi="STIX" w:cs="STIX"/>
          <w:i/>
          <w:iCs/>
          <w:color w:val="211D1E"/>
          <w:sz w:val="24"/>
          <w:szCs w:val="18"/>
        </w:rPr>
        <w:t>P</w:t>
      </w:r>
      <w:r w:rsidRPr="00664A0F">
        <w:rPr>
          <w:rFonts w:ascii="STIX" w:hAnsi="STIX" w:cs="STIX"/>
          <w:i/>
          <w:iCs/>
          <w:color w:val="211D1E"/>
          <w:sz w:val="32"/>
          <w:vertAlign w:val="subscript"/>
        </w:rPr>
        <w:t>s</w:t>
      </w:r>
      <w:r w:rsidRPr="00664A0F">
        <w:rPr>
          <w:rFonts w:ascii="STIX" w:hAnsi="STIX" w:cs="STIX"/>
          <w:color w:val="211D1E"/>
          <w:sz w:val="24"/>
          <w:szCs w:val="18"/>
        </w:rPr>
        <w:t>(</w:t>
      </w:r>
      <w:r w:rsidRPr="00664A0F">
        <w:rPr>
          <w:rFonts w:ascii="STIX" w:hAnsi="STIX" w:cs="STIX"/>
          <w:i/>
          <w:iCs/>
          <w:color w:val="211D1E"/>
          <w:sz w:val="24"/>
          <w:szCs w:val="18"/>
        </w:rPr>
        <w:t>t</w:t>
      </w:r>
      <w:r w:rsidRPr="00664A0F">
        <w:rPr>
          <w:rFonts w:ascii="STIX" w:hAnsi="STIX" w:cs="STIX"/>
          <w:color w:val="211D1E"/>
          <w:sz w:val="24"/>
          <w:szCs w:val="18"/>
        </w:rPr>
        <w:t xml:space="preserve">) when the suburbs are 20% larger than the city. The parameter values are </w:t>
      </w:r>
      <w:r w:rsidRPr="00664A0F">
        <w:rPr>
          <w:rFonts w:ascii="STIX" w:hAnsi="STIX" w:cs="STIX"/>
          <w:i/>
          <w:iCs/>
          <w:color w:val="211D1E"/>
          <w:sz w:val="24"/>
          <w:szCs w:val="18"/>
        </w:rPr>
        <w:t>P</w:t>
      </w:r>
      <w:r w:rsidRPr="00664A0F">
        <w:rPr>
          <w:rFonts w:ascii="STIX" w:hAnsi="STIX" w:cs="STIX"/>
          <w:i/>
          <w:iCs/>
          <w:color w:val="211D1E"/>
          <w:sz w:val="32"/>
          <w:vertAlign w:val="subscript"/>
        </w:rPr>
        <w:t>u</w:t>
      </w:r>
      <w:r w:rsidRPr="00664A0F">
        <w:rPr>
          <w:rFonts w:ascii="STIX" w:hAnsi="STIX" w:cs="STIX"/>
          <w:color w:val="211D1E"/>
          <w:sz w:val="32"/>
          <w:vertAlign w:val="subscript"/>
        </w:rPr>
        <w:t xml:space="preserve">,max </w:t>
      </w:r>
      <w:r w:rsidRPr="00664A0F">
        <w:rPr>
          <w:rFonts w:ascii="STIX" w:hAnsi="STIX" w:cs="STIX"/>
          <w:color w:val="211D1E"/>
          <w:sz w:val="24"/>
          <w:szCs w:val="18"/>
        </w:rPr>
        <w:t xml:space="preserve">= 80,000, </w:t>
      </w:r>
      <w:r w:rsidRPr="00664A0F">
        <w:rPr>
          <w:rFonts w:ascii="STIX" w:hAnsi="STIX" w:cs="STIX"/>
          <w:i/>
          <w:iCs/>
          <w:color w:val="211D1E"/>
          <w:sz w:val="24"/>
          <w:szCs w:val="18"/>
        </w:rPr>
        <w:t>k</w:t>
      </w:r>
      <w:r w:rsidRPr="00664A0F">
        <w:rPr>
          <w:rFonts w:ascii="STIX" w:hAnsi="STIX" w:cs="STIX"/>
          <w:i/>
          <w:iCs/>
          <w:color w:val="211D1E"/>
          <w:sz w:val="32"/>
          <w:vertAlign w:val="subscript"/>
        </w:rPr>
        <w:t xml:space="preserve">u </w:t>
      </w:r>
      <w:r w:rsidRPr="00664A0F">
        <w:rPr>
          <w:rFonts w:ascii="STIX" w:hAnsi="STIX" w:cs="STIX"/>
          <w:color w:val="211D1E"/>
          <w:sz w:val="24"/>
          <w:szCs w:val="18"/>
        </w:rPr>
        <w:t xml:space="preserve">= 0.05/yr, </w:t>
      </w:r>
      <w:r w:rsidRPr="00664A0F">
        <w:rPr>
          <w:rFonts w:ascii="STIX" w:hAnsi="STIX" w:cs="STIX"/>
          <w:i/>
          <w:iCs/>
          <w:color w:val="211D1E"/>
          <w:sz w:val="24"/>
          <w:szCs w:val="18"/>
        </w:rPr>
        <w:t>P</w:t>
      </w:r>
      <w:r w:rsidRPr="00664A0F">
        <w:rPr>
          <w:rFonts w:ascii="STIX" w:hAnsi="STIX" w:cs="STIX"/>
          <w:i/>
          <w:iCs/>
          <w:color w:val="211D1E"/>
          <w:sz w:val="32"/>
          <w:vertAlign w:val="subscript"/>
        </w:rPr>
        <w:t>u</w:t>
      </w:r>
      <w:r w:rsidRPr="00664A0F">
        <w:rPr>
          <w:rFonts w:ascii="STIX" w:hAnsi="STIX" w:cs="STIX"/>
          <w:color w:val="211D1E"/>
          <w:sz w:val="32"/>
          <w:vertAlign w:val="subscript"/>
        </w:rPr>
        <w:t xml:space="preserve">,min </w:t>
      </w:r>
      <w:r w:rsidRPr="00664A0F">
        <w:rPr>
          <w:rFonts w:ascii="STIX" w:hAnsi="STIX" w:cs="STIX"/>
          <w:color w:val="211D1E"/>
          <w:sz w:val="24"/>
          <w:szCs w:val="18"/>
        </w:rPr>
        <w:t xml:space="preserve">= 110,000 people, </w:t>
      </w:r>
      <w:r w:rsidRPr="00664A0F">
        <w:rPr>
          <w:rFonts w:ascii="STIX" w:hAnsi="STIX" w:cs="STIX"/>
          <w:i/>
          <w:iCs/>
          <w:color w:val="211D1E"/>
          <w:sz w:val="24"/>
          <w:szCs w:val="18"/>
        </w:rPr>
        <w:t>P</w:t>
      </w:r>
      <w:r w:rsidRPr="00664A0F">
        <w:rPr>
          <w:rFonts w:ascii="STIX" w:hAnsi="STIX" w:cs="STIX"/>
          <w:i/>
          <w:iCs/>
          <w:color w:val="211D1E"/>
          <w:sz w:val="32"/>
          <w:vertAlign w:val="subscript"/>
        </w:rPr>
        <w:t>s</w:t>
      </w:r>
      <w:r w:rsidRPr="00664A0F">
        <w:rPr>
          <w:rFonts w:ascii="STIX" w:hAnsi="STIX" w:cs="STIX"/>
          <w:color w:val="211D1E"/>
          <w:sz w:val="32"/>
          <w:vertAlign w:val="subscript"/>
        </w:rPr>
        <w:t xml:space="preserve">,max </w:t>
      </w:r>
      <w:r w:rsidRPr="00664A0F">
        <w:rPr>
          <w:rFonts w:ascii="STIX" w:hAnsi="STIX" w:cs="STIX"/>
          <w:color w:val="211D1E"/>
          <w:sz w:val="24"/>
          <w:szCs w:val="18"/>
        </w:rPr>
        <w:t xml:space="preserve">= 320,000 people, </w:t>
      </w:r>
      <w:r>
        <w:rPr>
          <w:rFonts w:ascii="STIX" w:hAnsi="STIX" w:cs="STIX"/>
          <w:color w:val="211D1E"/>
          <w:sz w:val="24"/>
          <w:szCs w:val="18"/>
        </w:rPr>
        <w:br w:type="textWrapping" w:clear="all"/>
      </w:r>
      <w:r w:rsidRPr="00664A0F">
        <w:rPr>
          <w:rFonts w:ascii="STIX" w:hAnsi="STIX" w:cs="STIX"/>
          <w:i/>
          <w:iCs/>
          <w:color w:val="211D1E"/>
          <w:sz w:val="24"/>
          <w:szCs w:val="18"/>
        </w:rPr>
        <w:t>P</w:t>
      </w:r>
      <w:r w:rsidRPr="00664A0F">
        <w:rPr>
          <w:rFonts w:ascii="STIX" w:hAnsi="STIX" w:cs="STIX"/>
          <w:color w:val="211D1E"/>
          <w:sz w:val="32"/>
          <w:vertAlign w:val="subscript"/>
        </w:rPr>
        <w:t xml:space="preserve">0 </w:t>
      </w:r>
      <w:r w:rsidRPr="00664A0F">
        <w:rPr>
          <w:rFonts w:ascii="STIX" w:hAnsi="STIX" w:cs="STIX"/>
          <w:color w:val="211D1E"/>
          <w:sz w:val="24"/>
          <w:szCs w:val="18"/>
        </w:rPr>
        <w:t xml:space="preserve">= 10,000 people, and </w:t>
      </w:r>
      <w:r w:rsidRPr="00664A0F">
        <w:rPr>
          <w:rFonts w:ascii="STIX" w:hAnsi="STIX" w:cs="STIX"/>
          <w:i/>
          <w:iCs/>
          <w:color w:val="211D1E"/>
          <w:sz w:val="24"/>
          <w:szCs w:val="18"/>
        </w:rPr>
        <w:t>k</w:t>
      </w:r>
      <w:r w:rsidRPr="00664A0F">
        <w:rPr>
          <w:rFonts w:ascii="STIX" w:hAnsi="STIX" w:cs="STIX"/>
          <w:i/>
          <w:iCs/>
          <w:color w:val="211D1E"/>
          <w:sz w:val="32"/>
          <w:vertAlign w:val="subscript"/>
        </w:rPr>
        <w:t>s</w:t>
      </w:r>
      <w:r w:rsidRPr="00664A0F">
        <w:rPr>
          <w:rFonts w:ascii="STIX" w:hAnsi="STIX" w:cs="STIX"/>
          <w:i/>
          <w:iCs/>
          <w:color w:val="211D1E"/>
          <w:sz w:val="24"/>
        </w:rPr>
        <w:t xml:space="preserve"> </w:t>
      </w:r>
      <w:r w:rsidRPr="00664A0F">
        <w:rPr>
          <w:rFonts w:ascii="STIX" w:hAnsi="STIX" w:cs="STIX"/>
          <w:color w:val="211D1E"/>
          <w:sz w:val="24"/>
          <w:szCs w:val="18"/>
        </w:rPr>
        <w:t xml:space="preserve">= 0.09/yr. </w:t>
      </w:r>
    </w:p>
    <w:p w:rsidR="00664A0F" w:rsidRDefault="00664A0F" w:rsidP="00664A0F">
      <w:pPr>
        <w:autoSpaceDE w:val="0"/>
        <w:autoSpaceDN w:val="0"/>
        <w:adjustRightInd w:val="0"/>
        <w:spacing w:after="0" w:line="240" w:lineRule="auto"/>
        <w:rPr>
          <w:rFonts w:ascii="STIX" w:hAnsi="STIX" w:cs="STIX"/>
          <w:color w:val="211D1E"/>
          <w:sz w:val="24"/>
          <w:szCs w:val="18"/>
        </w:rPr>
      </w:pPr>
    </w:p>
    <w:p w:rsidR="00664A0F" w:rsidRDefault="00664A0F" w:rsidP="00664A0F">
      <w:pPr>
        <w:autoSpaceDE w:val="0"/>
        <w:autoSpaceDN w:val="0"/>
        <w:adjustRightInd w:val="0"/>
        <w:spacing w:after="0" w:line="240" w:lineRule="auto"/>
        <w:rPr>
          <w:rFonts w:ascii="STIX" w:hAnsi="STIX" w:cs="STIX"/>
          <w:color w:val="211D1E"/>
          <w:sz w:val="24"/>
          <w:szCs w:val="18"/>
        </w:rPr>
      </w:pPr>
      <w:r w:rsidRPr="00664A0F">
        <w:rPr>
          <w:rFonts w:ascii="STIX" w:hAnsi="STIX" w:cs="STIX"/>
          <w:color w:val="211D1E"/>
          <w:sz w:val="24"/>
          <w:szCs w:val="18"/>
        </w:rPr>
        <w:t xml:space="preserve">To obtain your solutions, use </w:t>
      </w:r>
    </w:p>
    <w:p w:rsidR="00664A0F" w:rsidRDefault="00664A0F" w:rsidP="00664A0F">
      <w:pPr>
        <w:autoSpaceDE w:val="0"/>
        <w:autoSpaceDN w:val="0"/>
        <w:adjustRightInd w:val="0"/>
        <w:spacing w:after="0" w:line="240" w:lineRule="auto"/>
        <w:rPr>
          <w:rFonts w:ascii="STIX" w:hAnsi="STIX" w:cs="STIX"/>
          <w:color w:val="211D1E"/>
          <w:sz w:val="24"/>
          <w:szCs w:val="18"/>
        </w:rPr>
      </w:pPr>
    </w:p>
    <w:p w:rsidR="00664A0F" w:rsidRDefault="00664A0F" w:rsidP="00664A0F">
      <w:pPr>
        <w:autoSpaceDE w:val="0"/>
        <w:autoSpaceDN w:val="0"/>
        <w:adjustRightInd w:val="0"/>
        <w:spacing w:after="0" w:line="240" w:lineRule="auto"/>
        <w:rPr>
          <w:rFonts w:ascii="STIX" w:hAnsi="STIX" w:cs="STIX"/>
          <w:color w:val="211D1E"/>
          <w:sz w:val="24"/>
          <w:szCs w:val="18"/>
        </w:rPr>
      </w:pPr>
      <w:r w:rsidRPr="00664A0F">
        <w:rPr>
          <w:rFonts w:ascii="STIX" w:hAnsi="STIX" w:cs="STIX"/>
          <w:b/>
          <w:bCs/>
          <w:color w:val="211D1E"/>
          <w:sz w:val="24"/>
          <w:szCs w:val="18"/>
        </w:rPr>
        <w:t xml:space="preserve">(a) </w:t>
      </w:r>
      <w:r w:rsidRPr="00664A0F">
        <w:rPr>
          <w:rFonts w:ascii="STIX" w:hAnsi="STIX" w:cs="STIX"/>
          <w:color w:val="211D1E"/>
          <w:sz w:val="24"/>
          <w:szCs w:val="18"/>
        </w:rPr>
        <w:t xml:space="preserve">graphical and </w:t>
      </w:r>
    </w:p>
    <w:p w:rsidR="00DC66F5" w:rsidRPr="00664A0F" w:rsidRDefault="00664A0F" w:rsidP="00664A0F">
      <w:pPr>
        <w:autoSpaceDE w:val="0"/>
        <w:autoSpaceDN w:val="0"/>
        <w:adjustRightInd w:val="0"/>
        <w:spacing w:after="0" w:line="240" w:lineRule="auto"/>
        <w:rPr>
          <w:rFonts w:ascii="STIX" w:hAnsi="STIX" w:cs="STIX"/>
          <w:sz w:val="24"/>
          <w:szCs w:val="24"/>
        </w:rPr>
      </w:pPr>
      <w:r w:rsidRPr="00664A0F">
        <w:rPr>
          <w:rFonts w:ascii="STIX" w:hAnsi="STIX" w:cs="STIX"/>
          <w:b/>
          <w:bCs/>
          <w:color w:val="211D1E"/>
          <w:sz w:val="24"/>
          <w:szCs w:val="18"/>
        </w:rPr>
        <w:t xml:space="preserve">(b) </w:t>
      </w:r>
      <w:r w:rsidRPr="00664A0F">
        <w:rPr>
          <w:rFonts w:ascii="STIX" w:hAnsi="STIX" w:cs="STIX"/>
          <w:color w:val="211D1E"/>
          <w:sz w:val="24"/>
          <w:szCs w:val="18"/>
        </w:rPr>
        <w:t>false-position methods.</w:t>
      </w:r>
    </w:p>
    <w:sectPr w:rsidR="00DC66F5" w:rsidRPr="00664A0F" w:rsidSect="00A7256C">
      <w:footerReference w:type="default" r:id="rId11"/>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E81"/>
    <w:rsid w:val="001220B4"/>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4A0F"/>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0CD2"/>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90834"/>
    <w:rsid w:val="00D90B8A"/>
    <w:rsid w:val="00D91511"/>
    <w:rsid w:val="00D93048"/>
    <w:rsid w:val="00D9359C"/>
    <w:rsid w:val="00D944FF"/>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5906"/>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BFF"/>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121</Words>
  <Characters>693</Characters>
  <Application>Microsoft Office Word</Application>
  <DocSecurity>0</DocSecurity>
  <Lines>5</Lines>
  <Paragraphs>1</Paragraphs>
  <ScaleCrop>false</ScaleCrop>
  <Company/>
  <LinksUpToDate>false</LinksUpToDate>
  <CharactersWithSpaces>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2017-03-14T22:37:00Z</dcterms:created>
  <dcterms:modified xsi:type="dcterms:W3CDTF">2017-03-14T22:37:00Z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