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E8038F">
        <w:rPr>
          <w:b/>
          <w:noProof/>
          <w:sz w:val="20"/>
          <w:szCs w:val="20"/>
        </w:rPr>
        <w:t>5.9</w:t>
      </w:r>
    </w:p>
    <w:p w:rsidR="00111109" w:rsidRDefault="00111109" w:rsidP="00111109">
      <w:pPr>
        <w:spacing w:after="0" w:line="240" w:lineRule="auto"/>
        <w:rPr>
          <w:rFonts w:ascii="STIX MathJax Main" w:eastAsia="Times New Roman" w:hAnsi="STIX MathJax Main" w:cs="STIX MathJax Main"/>
          <w:sz w:val="20"/>
          <w:szCs w:val="24"/>
        </w:rPr>
      </w:pPr>
    </w:p>
    <w:p w:rsidR="00E8038F" w:rsidRPr="00E8038F" w:rsidRDefault="00E8038F" w:rsidP="00E8038F">
      <w:pPr>
        <w:spacing w:after="0" w:line="240" w:lineRule="auto"/>
        <w:rPr>
          <w:rFonts w:ascii="STIX" w:eastAsia="Times New Roman" w:hAnsi="STIX"/>
          <w:sz w:val="20"/>
          <w:szCs w:val="24"/>
        </w:rPr>
      </w:pPr>
      <w:r w:rsidRPr="00E8038F">
        <w:rPr>
          <w:rFonts w:ascii="STIX" w:eastAsia="Times New Roman" w:hAnsi="STIX"/>
          <w:b/>
          <w:sz w:val="20"/>
          <w:szCs w:val="24"/>
        </w:rPr>
        <w:t>(a)</w:t>
      </w:r>
      <w:r w:rsidRPr="00E8038F">
        <w:rPr>
          <w:rFonts w:ascii="STIX" w:eastAsia="Times New Roman" w:hAnsi="STIX"/>
          <w:sz w:val="20"/>
          <w:szCs w:val="24"/>
        </w:rPr>
        <w:t xml:space="preserve"> A graph of the function indicates a positive real root at approximately </w:t>
      </w:r>
      <w:r w:rsidRPr="00E8038F">
        <w:rPr>
          <w:rFonts w:ascii="STIX" w:eastAsia="Times New Roman" w:hAnsi="STIX"/>
          <w:i/>
          <w:sz w:val="20"/>
          <w:szCs w:val="24"/>
        </w:rPr>
        <w:t>x</w:t>
      </w:r>
      <w:r w:rsidRPr="00E8038F">
        <w:rPr>
          <w:rFonts w:ascii="STIX" w:eastAsia="Times New Roman" w:hAnsi="STIX"/>
          <w:sz w:val="20"/>
          <w:szCs w:val="24"/>
        </w:rPr>
        <w:t xml:space="preserve"> </w:t>
      </w:r>
      <w:r w:rsidRPr="00E8038F">
        <w:rPr>
          <w:rFonts w:ascii="Courier New" w:eastAsia="Times New Roman" w:hAnsi="Courier New"/>
          <w:sz w:val="20"/>
          <w:szCs w:val="24"/>
        </w:rPr>
        <w:t>=</w:t>
      </w:r>
      <w:r w:rsidRPr="00E8038F">
        <w:rPr>
          <w:rFonts w:ascii="STIX" w:eastAsia="Times New Roman" w:hAnsi="STIX"/>
          <w:sz w:val="20"/>
          <w:szCs w:val="24"/>
        </w:rPr>
        <w:t xml:space="preserve"> 1.4.</w:t>
      </w:r>
    </w:p>
    <w:p w:rsidR="00E8038F" w:rsidRPr="00E8038F" w:rsidRDefault="00E8038F" w:rsidP="00E8038F">
      <w:pPr>
        <w:spacing w:after="0" w:line="240" w:lineRule="auto"/>
        <w:rPr>
          <w:rFonts w:ascii="STIX" w:eastAsia="Times New Roman" w:hAnsi="STIX"/>
          <w:sz w:val="20"/>
          <w:szCs w:val="24"/>
        </w:rPr>
      </w:pPr>
    </w:p>
    <w:p w:rsidR="00E8038F" w:rsidRPr="00E8038F" w:rsidRDefault="00E8038F" w:rsidP="00E8038F">
      <w:pPr>
        <w:spacing w:after="0" w:line="240" w:lineRule="auto"/>
        <w:ind w:left="360"/>
        <w:rPr>
          <w:rFonts w:ascii="STIX" w:eastAsia="Times New Roman" w:hAnsi="STIX"/>
          <w:sz w:val="20"/>
          <w:szCs w:val="24"/>
        </w:rPr>
      </w:pPr>
      <w:r w:rsidRPr="00E8038F">
        <w:rPr>
          <w:rFonts w:ascii="STIX MathJax Main" w:eastAsia="Times New Roman" w:hAnsi="STIX MathJax Main"/>
          <w:sz w:val="20"/>
          <w:szCs w:val="24"/>
        </w:rPr>
        <w:drawing>
          <wp:inline distT="0" distB="0" distL="0" distR="0">
            <wp:extent cx="3200400" cy="1949450"/>
            <wp:effectExtent l="0" t="0" r="0" b="0"/>
            <wp:docPr id="56"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3200400" cy="1949450"/>
                    </a:xfrm>
                    <a:prstGeom prst="rect">
                      <a:avLst/>
                    </a:prstGeom>
                    <a:noFill/>
                    <a:ln>
                      <a:noFill/>
                    </a:ln>
                  </pic:spPr>
                </pic:pic>
              </a:graphicData>
            </a:graphic>
          </wp:inline>
        </w:drawing>
      </w:r>
    </w:p>
    <w:p w:rsidR="00E8038F" w:rsidRPr="00E8038F" w:rsidRDefault="00E8038F" w:rsidP="00E8038F">
      <w:pPr>
        <w:spacing w:after="0" w:line="240" w:lineRule="auto"/>
        <w:ind w:left="360"/>
        <w:rPr>
          <w:rFonts w:ascii="STIX" w:eastAsia="Times New Roman" w:hAnsi="STIX"/>
          <w:b/>
          <w:bCs/>
          <w:sz w:val="20"/>
          <w:szCs w:val="24"/>
        </w:rPr>
      </w:pPr>
    </w:p>
    <w:p w:rsidR="00E8038F" w:rsidRPr="00E8038F" w:rsidRDefault="00E8038F" w:rsidP="00E8038F">
      <w:pPr>
        <w:spacing w:after="0" w:line="240" w:lineRule="auto"/>
        <w:ind w:left="360"/>
        <w:rPr>
          <w:rFonts w:ascii="STIX" w:eastAsia="Times New Roman" w:hAnsi="STIX"/>
          <w:sz w:val="20"/>
          <w:szCs w:val="24"/>
        </w:rPr>
      </w:pPr>
      <w:r w:rsidRPr="00E8038F">
        <w:rPr>
          <w:rFonts w:ascii="STIX" w:eastAsia="Times New Roman" w:hAnsi="STIX"/>
          <w:b/>
          <w:sz w:val="20"/>
          <w:szCs w:val="24"/>
        </w:rPr>
        <w:t>(b)</w:t>
      </w:r>
      <w:r w:rsidRPr="00E8038F">
        <w:rPr>
          <w:rFonts w:ascii="STIX" w:eastAsia="Times New Roman" w:hAnsi="STIX"/>
          <w:sz w:val="20"/>
          <w:szCs w:val="24"/>
        </w:rPr>
        <w:t xml:space="preserve"> Using bisection, the first iteration is</w:t>
      </w:r>
    </w:p>
    <w:p w:rsidR="00E8038F" w:rsidRPr="00E8038F" w:rsidRDefault="00E8038F" w:rsidP="00E8038F">
      <w:pPr>
        <w:spacing w:after="0" w:line="240" w:lineRule="auto"/>
        <w:ind w:firstLine="360"/>
        <w:rPr>
          <w:rFonts w:ascii="STIX" w:eastAsia="Times New Roman" w:hAnsi="STIX"/>
          <w:sz w:val="20"/>
          <w:szCs w:val="24"/>
        </w:rPr>
      </w:pPr>
    </w:p>
    <w:p w:rsidR="00E8038F" w:rsidRPr="00E8038F" w:rsidRDefault="00E8038F" w:rsidP="00E8038F">
      <w:pPr>
        <w:spacing w:after="0" w:line="240" w:lineRule="auto"/>
        <w:ind w:firstLine="360"/>
        <w:rPr>
          <w:rFonts w:ascii="STIX" w:eastAsia="Times New Roman" w:hAnsi="STIX"/>
          <w:sz w:val="20"/>
          <w:szCs w:val="24"/>
        </w:rPr>
      </w:pPr>
      <w:r w:rsidRPr="00E8038F">
        <w:rPr>
          <w:rFonts w:ascii="STIX" w:eastAsia="Times New Roman" w:hAnsi="STIX"/>
          <w:position w:val="-24"/>
          <w:sz w:val="20"/>
          <w:szCs w:val="24"/>
        </w:rPr>
        <w:object w:dxaOrig="182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263" type="#_x0000_t75" style="width:90.75pt;height:32.25pt" o:ole="">
            <v:imagedata r:id="rId9" o:title=""/>
          </v:shape>
          <o:OLEObject Type="Embed" ProgID="Equation.DSMT4" ShapeID="_x0000_i3263" DrawAspect="Content" ObjectID="_1552306835" r:id="rId10"/>
        </w:object>
      </w:r>
    </w:p>
    <w:p w:rsidR="00E8038F" w:rsidRPr="00E8038F" w:rsidRDefault="00E8038F" w:rsidP="00E8038F">
      <w:pPr>
        <w:spacing w:after="0" w:line="240" w:lineRule="auto"/>
        <w:ind w:left="360"/>
        <w:rPr>
          <w:rFonts w:ascii="STIX" w:eastAsia="Times New Roman" w:hAnsi="STIX"/>
          <w:sz w:val="20"/>
        </w:rPr>
      </w:pPr>
      <w:r w:rsidRPr="00E8038F">
        <w:rPr>
          <w:rFonts w:ascii="STIX" w:eastAsia="Times New Roman" w:hAnsi="STIX"/>
          <w:position w:val="-10"/>
          <w:sz w:val="20"/>
          <w:szCs w:val="24"/>
        </w:rPr>
        <w:object w:dxaOrig="4860" w:dyaOrig="320">
          <v:shape id="_x0000_i3264" type="#_x0000_t75" style="width:243pt;height:15.75pt" o:ole="">
            <v:imagedata r:id="rId11" o:title=""/>
          </v:shape>
          <o:OLEObject Type="Embed" ProgID="Equation.DSMT4" ShapeID="_x0000_i3264" DrawAspect="Content" ObjectID="_1552306836" r:id="rId12"/>
        </w:object>
      </w:r>
    </w:p>
    <w:p w:rsidR="00E8038F" w:rsidRPr="00E8038F" w:rsidRDefault="00E8038F" w:rsidP="00E8038F">
      <w:pPr>
        <w:spacing w:after="0" w:line="240" w:lineRule="auto"/>
        <w:ind w:firstLine="360"/>
        <w:rPr>
          <w:rFonts w:ascii="STIX" w:eastAsia="Times New Roman" w:hAnsi="STIX"/>
          <w:sz w:val="20"/>
          <w:szCs w:val="24"/>
        </w:rPr>
      </w:pPr>
    </w:p>
    <w:p w:rsidR="00E8038F" w:rsidRPr="00E8038F" w:rsidRDefault="00E8038F" w:rsidP="00E8038F">
      <w:pPr>
        <w:spacing w:after="0" w:line="240" w:lineRule="auto"/>
        <w:ind w:left="360"/>
        <w:rPr>
          <w:rFonts w:ascii="STIX" w:eastAsia="Times New Roman" w:hAnsi="STIX"/>
          <w:sz w:val="20"/>
          <w:szCs w:val="24"/>
        </w:rPr>
      </w:pPr>
      <w:r w:rsidRPr="00E8038F">
        <w:rPr>
          <w:rFonts w:ascii="STIX" w:eastAsia="Times New Roman" w:hAnsi="STIX"/>
          <w:sz w:val="20"/>
          <w:szCs w:val="24"/>
        </w:rPr>
        <w:t xml:space="preserve">Therefore, the root is in the second interval and the lower guess is redefined as </w:t>
      </w:r>
      <w:r w:rsidRPr="00E8038F">
        <w:rPr>
          <w:rFonts w:ascii="STIX" w:eastAsia="Times New Roman" w:hAnsi="STIX"/>
          <w:i/>
          <w:sz w:val="20"/>
          <w:szCs w:val="24"/>
        </w:rPr>
        <w:t>x</w:t>
      </w:r>
      <w:r w:rsidRPr="00E8038F">
        <w:rPr>
          <w:rFonts w:ascii="STIX" w:eastAsia="Times New Roman" w:hAnsi="STIX"/>
          <w:i/>
          <w:sz w:val="20"/>
          <w:szCs w:val="24"/>
          <w:vertAlign w:val="subscript"/>
        </w:rPr>
        <w:t>l</w:t>
      </w:r>
      <w:r w:rsidRPr="00E8038F">
        <w:rPr>
          <w:rFonts w:ascii="STIX" w:eastAsia="Times New Roman" w:hAnsi="STIX"/>
          <w:sz w:val="20"/>
          <w:szCs w:val="24"/>
        </w:rPr>
        <w:t xml:space="preserve"> </w:t>
      </w:r>
      <w:r w:rsidRPr="00E8038F">
        <w:rPr>
          <w:rFonts w:ascii="Courier New" w:eastAsia="Times New Roman" w:hAnsi="Courier New"/>
          <w:sz w:val="20"/>
          <w:szCs w:val="24"/>
        </w:rPr>
        <w:t>=</w:t>
      </w:r>
      <w:r w:rsidRPr="00E8038F">
        <w:rPr>
          <w:rFonts w:ascii="STIX" w:eastAsia="Times New Roman" w:hAnsi="STIX"/>
          <w:sz w:val="20"/>
          <w:szCs w:val="24"/>
        </w:rPr>
        <w:t xml:space="preserve"> 1.25. The second iteration is</w:t>
      </w:r>
    </w:p>
    <w:p w:rsidR="00E8038F" w:rsidRPr="00E8038F" w:rsidRDefault="00E8038F" w:rsidP="00E8038F">
      <w:pPr>
        <w:spacing w:after="0" w:line="240" w:lineRule="auto"/>
        <w:ind w:left="360"/>
        <w:rPr>
          <w:rFonts w:ascii="STIX" w:eastAsia="Times New Roman" w:hAnsi="STIX"/>
          <w:sz w:val="20"/>
          <w:szCs w:val="24"/>
        </w:rPr>
      </w:pPr>
    </w:p>
    <w:p w:rsidR="00E8038F" w:rsidRPr="00E8038F" w:rsidRDefault="00E8038F" w:rsidP="00E8038F">
      <w:pPr>
        <w:spacing w:after="0" w:line="240" w:lineRule="auto"/>
        <w:ind w:firstLine="360"/>
        <w:rPr>
          <w:rFonts w:ascii="STIX" w:eastAsia="Times New Roman" w:hAnsi="STIX"/>
          <w:sz w:val="20"/>
          <w:szCs w:val="24"/>
        </w:rPr>
      </w:pPr>
      <w:r w:rsidRPr="00E8038F">
        <w:rPr>
          <w:rFonts w:ascii="STIX" w:eastAsia="Times New Roman" w:hAnsi="STIX"/>
          <w:position w:val="-24"/>
          <w:sz w:val="20"/>
          <w:szCs w:val="24"/>
        </w:rPr>
        <w:object w:dxaOrig="2040" w:dyaOrig="639">
          <v:shape id="_x0000_i3265" type="#_x0000_t75" style="width:102pt;height:32.25pt" o:ole="">
            <v:imagedata r:id="rId13" o:title=""/>
          </v:shape>
          <o:OLEObject Type="Embed" ProgID="Equation.DSMT4" ShapeID="_x0000_i3265" DrawAspect="Content" ObjectID="_1552306837" r:id="rId14"/>
        </w:object>
      </w:r>
    </w:p>
    <w:p w:rsidR="00E8038F" w:rsidRPr="00E8038F" w:rsidRDefault="00E8038F" w:rsidP="00E8038F">
      <w:pPr>
        <w:spacing w:after="0" w:line="240" w:lineRule="auto"/>
        <w:ind w:left="360"/>
        <w:rPr>
          <w:rFonts w:ascii="STIX" w:eastAsia="Times New Roman" w:hAnsi="STIX"/>
          <w:sz w:val="20"/>
        </w:rPr>
      </w:pPr>
      <w:r w:rsidRPr="00E8038F">
        <w:rPr>
          <w:rFonts w:ascii="STIX" w:eastAsia="Times New Roman" w:hAnsi="STIX"/>
          <w:position w:val="-30"/>
          <w:sz w:val="20"/>
          <w:szCs w:val="24"/>
        </w:rPr>
        <w:object w:dxaOrig="3240" w:dyaOrig="720">
          <v:shape id="_x0000_i3266" type="#_x0000_t75" style="width:162pt;height:36pt" o:ole="">
            <v:imagedata r:id="rId15" o:title=""/>
          </v:shape>
          <o:OLEObject Type="Embed" ProgID="Equation.DSMT4" ShapeID="_x0000_i3266" DrawAspect="Content" ObjectID="_1552306838" r:id="rId16"/>
        </w:object>
      </w:r>
    </w:p>
    <w:p w:rsidR="00E8038F" w:rsidRPr="00E8038F" w:rsidRDefault="00E8038F" w:rsidP="00E8038F">
      <w:pPr>
        <w:spacing w:after="0" w:line="240" w:lineRule="auto"/>
        <w:ind w:left="360"/>
        <w:rPr>
          <w:rFonts w:ascii="STIX" w:eastAsia="Times New Roman" w:hAnsi="STIX"/>
          <w:sz w:val="20"/>
        </w:rPr>
      </w:pPr>
      <w:r w:rsidRPr="00E8038F">
        <w:rPr>
          <w:rFonts w:ascii="STIX" w:eastAsia="Times New Roman" w:hAnsi="STIX"/>
          <w:position w:val="-10"/>
          <w:sz w:val="20"/>
          <w:szCs w:val="24"/>
        </w:rPr>
        <w:object w:dxaOrig="5200" w:dyaOrig="320">
          <v:shape id="_x0000_i3267" type="#_x0000_t75" style="width:260.25pt;height:15.75pt" o:ole="">
            <v:imagedata r:id="rId17" o:title=""/>
          </v:shape>
          <o:OLEObject Type="Embed" ProgID="Equation.DSMT4" ShapeID="_x0000_i3267" DrawAspect="Content" ObjectID="_1552306839" r:id="rId18"/>
        </w:object>
      </w:r>
    </w:p>
    <w:p w:rsidR="00E8038F" w:rsidRPr="00E8038F" w:rsidRDefault="00E8038F" w:rsidP="00E8038F">
      <w:pPr>
        <w:spacing w:after="0" w:line="240" w:lineRule="auto"/>
        <w:ind w:left="360"/>
        <w:rPr>
          <w:rFonts w:ascii="STIX" w:eastAsia="Times New Roman" w:hAnsi="STIX"/>
          <w:sz w:val="20"/>
          <w:szCs w:val="24"/>
        </w:rPr>
      </w:pPr>
    </w:p>
    <w:p w:rsidR="00E8038F" w:rsidRPr="00E8038F" w:rsidRDefault="00E8038F" w:rsidP="00E8038F">
      <w:pPr>
        <w:spacing w:after="0" w:line="240" w:lineRule="auto"/>
        <w:ind w:left="360"/>
        <w:rPr>
          <w:rFonts w:ascii="STIX" w:eastAsia="Times New Roman" w:hAnsi="STIX"/>
          <w:sz w:val="20"/>
          <w:szCs w:val="24"/>
        </w:rPr>
      </w:pPr>
      <w:r w:rsidRPr="00E8038F">
        <w:rPr>
          <w:rFonts w:ascii="STIX" w:eastAsia="Times New Roman" w:hAnsi="STIX"/>
          <w:sz w:val="20"/>
          <w:szCs w:val="24"/>
        </w:rPr>
        <w:t xml:space="preserve">Therefore, the root is in the first interval and the upper guess is redefined as </w:t>
      </w:r>
      <w:r w:rsidRPr="00E8038F">
        <w:rPr>
          <w:rFonts w:ascii="STIX" w:eastAsia="Times New Roman" w:hAnsi="STIX"/>
          <w:i/>
          <w:sz w:val="20"/>
          <w:szCs w:val="24"/>
        </w:rPr>
        <w:t>x</w:t>
      </w:r>
      <w:r w:rsidRPr="00E8038F">
        <w:rPr>
          <w:rFonts w:ascii="STIX" w:eastAsia="Times New Roman" w:hAnsi="STIX"/>
          <w:i/>
          <w:sz w:val="20"/>
          <w:szCs w:val="24"/>
          <w:vertAlign w:val="subscript"/>
        </w:rPr>
        <w:t>u</w:t>
      </w:r>
      <w:r w:rsidRPr="00E8038F">
        <w:rPr>
          <w:rFonts w:ascii="STIX" w:eastAsia="Times New Roman" w:hAnsi="STIX"/>
          <w:sz w:val="20"/>
          <w:szCs w:val="24"/>
        </w:rPr>
        <w:t xml:space="preserve"> </w:t>
      </w:r>
      <w:r w:rsidRPr="00E8038F">
        <w:rPr>
          <w:rFonts w:ascii="Courier New" w:eastAsia="Times New Roman" w:hAnsi="Courier New"/>
          <w:sz w:val="20"/>
          <w:szCs w:val="24"/>
        </w:rPr>
        <w:t>=</w:t>
      </w:r>
      <w:r w:rsidRPr="00E8038F">
        <w:rPr>
          <w:rFonts w:ascii="STIX" w:eastAsia="Times New Roman" w:hAnsi="STIX"/>
          <w:sz w:val="20"/>
          <w:szCs w:val="24"/>
        </w:rPr>
        <w:t xml:space="preserve"> 1.625. The remainder of the iterations are displayed in the following table:</w:t>
      </w:r>
    </w:p>
    <w:p w:rsidR="00E8038F" w:rsidRPr="00E8038F" w:rsidRDefault="00E8038F" w:rsidP="00E8038F">
      <w:pPr>
        <w:spacing w:after="0" w:line="240" w:lineRule="auto"/>
        <w:ind w:left="360"/>
        <w:rPr>
          <w:rFonts w:ascii="STIX" w:eastAsia="Times New Roman" w:hAnsi="STIX"/>
          <w:sz w:val="20"/>
          <w:szCs w:val="24"/>
        </w:rPr>
      </w:pPr>
    </w:p>
    <w:tbl>
      <w:tblPr>
        <w:tblW w:w="837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0"/>
        <w:gridCol w:w="1080"/>
        <w:gridCol w:w="1080"/>
        <w:gridCol w:w="1080"/>
        <w:gridCol w:w="1260"/>
        <w:gridCol w:w="1170"/>
        <w:gridCol w:w="1260"/>
        <w:gridCol w:w="1080"/>
      </w:tblGrid>
      <w:tr w:rsidR="00E8038F" w:rsidRPr="00E8038F" w:rsidTr="00FF7247">
        <w:trPr>
          <w:trHeight w:val="144"/>
        </w:trPr>
        <w:tc>
          <w:tcPr>
            <w:tcW w:w="360" w:type="dxa"/>
            <w:shd w:val="clear" w:color="auto" w:fill="auto"/>
            <w:noWrap/>
            <w:vAlign w:val="center"/>
          </w:tcPr>
          <w:p w:rsidR="00E8038F" w:rsidRPr="00E8038F" w:rsidRDefault="00E8038F" w:rsidP="00E8038F">
            <w:pPr>
              <w:spacing w:after="0" w:line="240" w:lineRule="auto"/>
              <w:jc w:val="center"/>
              <w:rPr>
                <w:rFonts w:ascii="STIX MathJax Main" w:eastAsia="Times New Roman" w:hAnsi="STIX MathJax Main" w:cs="STIX MathJax Main"/>
                <w:b/>
                <w:i/>
                <w:sz w:val="18"/>
                <w:szCs w:val="20"/>
              </w:rPr>
            </w:pPr>
            <w:r w:rsidRPr="00E8038F">
              <w:rPr>
                <w:rFonts w:ascii="STIX" w:eastAsia="Times New Roman" w:hAnsi="STIX" w:cs="STIX MathJax Main"/>
                <w:b/>
                <w:i/>
                <w:sz w:val="18"/>
                <w:szCs w:val="20"/>
              </w:rPr>
              <w:t>i</w:t>
            </w:r>
          </w:p>
        </w:tc>
        <w:tc>
          <w:tcPr>
            <w:tcW w:w="1080" w:type="dxa"/>
            <w:shd w:val="clear" w:color="auto" w:fill="auto"/>
            <w:noWrap/>
            <w:vAlign w:val="center"/>
          </w:tcPr>
          <w:p w:rsidR="00E8038F" w:rsidRPr="00E8038F" w:rsidRDefault="00E8038F" w:rsidP="00E8038F">
            <w:pPr>
              <w:spacing w:after="0" w:line="240" w:lineRule="auto"/>
              <w:jc w:val="center"/>
              <w:rPr>
                <w:rFonts w:ascii="STIX MathJax Main" w:eastAsia="Times New Roman" w:hAnsi="STIX MathJax Main" w:cs="STIX MathJax Main"/>
                <w:b/>
                <w:i/>
                <w:sz w:val="18"/>
                <w:szCs w:val="20"/>
              </w:rPr>
            </w:pPr>
            <w:r w:rsidRPr="00E8038F">
              <w:rPr>
                <w:rFonts w:ascii="STIX" w:eastAsia="Times New Roman" w:hAnsi="STIX" w:cs="STIX MathJax Main"/>
                <w:b/>
                <w:i/>
                <w:sz w:val="18"/>
                <w:szCs w:val="20"/>
              </w:rPr>
              <w:t>x</w:t>
            </w:r>
            <w:r w:rsidRPr="00E8038F">
              <w:rPr>
                <w:rFonts w:ascii="STIX" w:eastAsia="Times New Roman" w:hAnsi="STIX" w:cs="STIX MathJax Main"/>
                <w:b/>
                <w:i/>
                <w:sz w:val="18"/>
                <w:szCs w:val="20"/>
                <w:vertAlign w:val="subscript"/>
              </w:rPr>
              <w:t>l</w:t>
            </w:r>
          </w:p>
        </w:tc>
        <w:tc>
          <w:tcPr>
            <w:tcW w:w="1080" w:type="dxa"/>
            <w:shd w:val="clear" w:color="auto" w:fill="auto"/>
            <w:noWrap/>
            <w:vAlign w:val="center"/>
          </w:tcPr>
          <w:p w:rsidR="00E8038F" w:rsidRPr="00E8038F" w:rsidRDefault="00E8038F" w:rsidP="00E8038F">
            <w:pPr>
              <w:spacing w:after="0" w:line="240" w:lineRule="auto"/>
              <w:jc w:val="center"/>
              <w:rPr>
                <w:rFonts w:ascii="STIX MathJax Main" w:eastAsia="Times New Roman" w:hAnsi="STIX MathJax Main" w:cs="STIX MathJax Main"/>
                <w:b/>
                <w:sz w:val="18"/>
                <w:szCs w:val="20"/>
              </w:rPr>
            </w:pPr>
            <w:r w:rsidRPr="00E8038F">
              <w:rPr>
                <w:rFonts w:ascii="STIX" w:eastAsia="Times New Roman" w:hAnsi="STIX" w:cs="STIX MathJax Main"/>
                <w:b/>
                <w:i/>
                <w:sz w:val="18"/>
                <w:szCs w:val="20"/>
              </w:rPr>
              <w:t>f</w:t>
            </w:r>
            <w:r w:rsidRPr="00E8038F">
              <w:rPr>
                <w:rFonts w:ascii="Courier New" w:eastAsia="Times New Roman" w:hAnsi="Courier New" w:cs="STIX MathJax Main"/>
                <w:b/>
                <w:sz w:val="18"/>
                <w:szCs w:val="20"/>
              </w:rPr>
              <w:t>(</w:t>
            </w:r>
            <w:r w:rsidRPr="00E8038F">
              <w:rPr>
                <w:rFonts w:ascii="STIX" w:eastAsia="Times New Roman" w:hAnsi="STIX" w:cs="STIX MathJax Main"/>
                <w:b/>
                <w:i/>
                <w:sz w:val="18"/>
                <w:szCs w:val="20"/>
              </w:rPr>
              <w:t>x</w:t>
            </w:r>
            <w:r w:rsidRPr="00E8038F">
              <w:rPr>
                <w:rFonts w:ascii="STIX" w:eastAsia="Times New Roman" w:hAnsi="STIX" w:cs="STIX MathJax Main"/>
                <w:b/>
                <w:i/>
                <w:sz w:val="18"/>
                <w:szCs w:val="20"/>
                <w:vertAlign w:val="subscript"/>
              </w:rPr>
              <w:t>l</w:t>
            </w:r>
            <w:r w:rsidRPr="00E8038F">
              <w:rPr>
                <w:rFonts w:ascii="Courier New" w:eastAsia="Times New Roman" w:hAnsi="Courier New" w:cs="STIX MathJax Main"/>
                <w:b/>
                <w:sz w:val="18"/>
                <w:szCs w:val="20"/>
              </w:rPr>
              <w:t>)</w:t>
            </w:r>
          </w:p>
        </w:tc>
        <w:tc>
          <w:tcPr>
            <w:tcW w:w="1080" w:type="dxa"/>
            <w:shd w:val="clear" w:color="auto" w:fill="auto"/>
            <w:noWrap/>
            <w:vAlign w:val="center"/>
          </w:tcPr>
          <w:p w:rsidR="00E8038F" w:rsidRPr="00E8038F" w:rsidRDefault="00E8038F" w:rsidP="00E8038F">
            <w:pPr>
              <w:spacing w:after="0" w:line="240" w:lineRule="auto"/>
              <w:jc w:val="center"/>
              <w:rPr>
                <w:rFonts w:ascii="STIX MathJax Main" w:eastAsia="Times New Roman" w:hAnsi="STIX MathJax Main" w:cs="STIX MathJax Main"/>
                <w:b/>
                <w:i/>
                <w:sz w:val="18"/>
                <w:szCs w:val="20"/>
              </w:rPr>
            </w:pPr>
            <w:r w:rsidRPr="00E8038F">
              <w:rPr>
                <w:rFonts w:ascii="STIX" w:eastAsia="Times New Roman" w:hAnsi="STIX" w:cs="STIX MathJax Main"/>
                <w:b/>
                <w:i/>
                <w:sz w:val="18"/>
                <w:szCs w:val="20"/>
              </w:rPr>
              <w:t>x</w:t>
            </w:r>
            <w:r w:rsidRPr="00E8038F">
              <w:rPr>
                <w:rFonts w:ascii="STIX" w:eastAsia="Times New Roman" w:hAnsi="STIX" w:cs="STIX MathJax Main"/>
                <w:b/>
                <w:i/>
                <w:sz w:val="18"/>
                <w:szCs w:val="20"/>
                <w:vertAlign w:val="subscript"/>
              </w:rPr>
              <w:t>u</w:t>
            </w:r>
          </w:p>
        </w:tc>
        <w:tc>
          <w:tcPr>
            <w:tcW w:w="1260" w:type="dxa"/>
            <w:shd w:val="clear" w:color="auto" w:fill="auto"/>
            <w:noWrap/>
            <w:vAlign w:val="center"/>
          </w:tcPr>
          <w:p w:rsidR="00E8038F" w:rsidRPr="00E8038F" w:rsidRDefault="00E8038F" w:rsidP="00E8038F">
            <w:pPr>
              <w:spacing w:after="0" w:line="240" w:lineRule="auto"/>
              <w:jc w:val="center"/>
              <w:rPr>
                <w:rFonts w:ascii="STIX MathJax Main" w:eastAsia="Times New Roman" w:hAnsi="STIX MathJax Main" w:cs="STIX MathJax Main"/>
                <w:b/>
                <w:sz w:val="18"/>
                <w:szCs w:val="20"/>
              </w:rPr>
            </w:pPr>
            <w:r w:rsidRPr="00E8038F">
              <w:rPr>
                <w:rFonts w:ascii="STIX" w:eastAsia="Times New Roman" w:hAnsi="STIX" w:cs="STIX MathJax Main"/>
                <w:b/>
                <w:i/>
                <w:sz w:val="18"/>
                <w:szCs w:val="20"/>
              </w:rPr>
              <w:t>f</w:t>
            </w:r>
            <w:r w:rsidRPr="00E8038F">
              <w:rPr>
                <w:rFonts w:ascii="Courier New" w:eastAsia="Times New Roman" w:hAnsi="Courier New" w:cs="STIX MathJax Main"/>
                <w:b/>
                <w:sz w:val="18"/>
                <w:szCs w:val="20"/>
              </w:rPr>
              <w:t>(</w:t>
            </w:r>
            <w:r w:rsidRPr="00E8038F">
              <w:rPr>
                <w:rFonts w:ascii="STIX" w:eastAsia="Times New Roman" w:hAnsi="STIX" w:cs="STIX MathJax Main"/>
                <w:b/>
                <w:i/>
                <w:sz w:val="18"/>
                <w:szCs w:val="20"/>
              </w:rPr>
              <w:t>x</w:t>
            </w:r>
            <w:r w:rsidRPr="00E8038F">
              <w:rPr>
                <w:rFonts w:ascii="STIX" w:eastAsia="Times New Roman" w:hAnsi="STIX" w:cs="STIX MathJax Main"/>
                <w:b/>
                <w:i/>
                <w:sz w:val="18"/>
                <w:szCs w:val="20"/>
                <w:vertAlign w:val="subscript"/>
              </w:rPr>
              <w:t>u</w:t>
            </w:r>
            <w:r w:rsidRPr="00E8038F">
              <w:rPr>
                <w:rFonts w:ascii="Courier New" w:eastAsia="Times New Roman" w:hAnsi="Courier New" w:cs="STIX MathJax Main"/>
                <w:b/>
                <w:sz w:val="18"/>
                <w:szCs w:val="20"/>
              </w:rPr>
              <w:t>)</w:t>
            </w:r>
          </w:p>
        </w:tc>
        <w:tc>
          <w:tcPr>
            <w:tcW w:w="1170" w:type="dxa"/>
            <w:shd w:val="clear" w:color="auto" w:fill="auto"/>
            <w:noWrap/>
            <w:vAlign w:val="center"/>
          </w:tcPr>
          <w:p w:rsidR="00E8038F" w:rsidRPr="00E8038F" w:rsidRDefault="00E8038F" w:rsidP="00E8038F">
            <w:pPr>
              <w:spacing w:after="0" w:line="240" w:lineRule="auto"/>
              <w:jc w:val="center"/>
              <w:rPr>
                <w:rFonts w:ascii="STIX MathJax Main" w:eastAsia="Times New Roman" w:hAnsi="STIX MathJax Main" w:cs="STIX MathJax Main"/>
                <w:b/>
                <w:i/>
                <w:sz w:val="18"/>
                <w:szCs w:val="20"/>
              </w:rPr>
            </w:pPr>
            <w:r w:rsidRPr="00E8038F">
              <w:rPr>
                <w:rFonts w:ascii="STIX" w:eastAsia="Times New Roman" w:hAnsi="STIX" w:cs="STIX MathJax Main"/>
                <w:b/>
                <w:i/>
                <w:sz w:val="18"/>
                <w:szCs w:val="20"/>
              </w:rPr>
              <w:t>x</w:t>
            </w:r>
            <w:r w:rsidRPr="00E8038F">
              <w:rPr>
                <w:rFonts w:ascii="STIX" w:eastAsia="Times New Roman" w:hAnsi="STIX" w:cs="STIX MathJax Main"/>
                <w:b/>
                <w:i/>
                <w:sz w:val="18"/>
                <w:szCs w:val="20"/>
                <w:vertAlign w:val="subscript"/>
              </w:rPr>
              <w:t>r</w:t>
            </w:r>
          </w:p>
        </w:tc>
        <w:tc>
          <w:tcPr>
            <w:tcW w:w="1260" w:type="dxa"/>
            <w:shd w:val="clear" w:color="auto" w:fill="auto"/>
            <w:noWrap/>
            <w:vAlign w:val="center"/>
          </w:tcPr>
          <w:p w:rsidR="00E8038F" w:rsidRPr="00E8038F" w:rsidRDefault="00E8038F" w:rsidP="00E8038F">
            <w:pPr>
              <w:spacing w:after="0" w:line="240" w:lineRule="auto"/>
              <w:jc w:val="center"/>
              <w:rPr>
                <w:rFonts w:ascii="STIX MathJax Main" w:eastAsia="Times New Roman" w:hAnsi="STIX MathJax Main" w:cs="STIX MathJax Main"/>
                <w:b/>
                <w:sz w:val="18"/>
                <w:szCs w:val="20"/>
              </w:rPr>
            </w:pPr>
            <w:r w:rsidRPr="00E8038F">
              <w:rPr>
                <w:rFonts w:ascii="STIX" w:eastAsia="Times New Roman" w:hAnsi="STIX" w:cs="STIX MathJax Main"/>
                <w:b/>
                <w:i/>
                <w:sz w:val="18"/>
                <w:szCs w:val="20"/>
              </w:rPr>
              <w:t>f</w:t>
            </w:r>
            <w:r w:rsidRPr="00E8038F">
              <w:rPr>
                <w:rFonts w:ascii="Courier New" w:eastAsia="Times New Roman" w:hAnsi="Courier New" w:cs="STIX MathJax Main"/>
                <w:b/>
                <w:sz w:val="18"/>
                <w:szCs w:val="20"/>
              </w:rPr>
              <w:t>(</w:t>
            </w:r>
            <w:r w:rsidRPr="00E8038F">
              <w:rPr>
                <w:rFonts w:ascii="STIX" w:eastAsia="Times New Roman" w:hAnsi="STIX" w:cs="STIX MathJax Main"/>
                <w:b/>
                <w:i/>
                <w:sz w:val="18"/>
                <w:szCs w:val="20"/>
              </w:rPr>
              <w:t>x</w:t>
            </w:r>
            <w:r w:rsidRPr="00E8038F">
              <w:rPr>
                <w:rFonts w:ascii="STIX" w:eastAsia="Times New Roman" w:hAnsi="STIX" w:cs="STIX MathJax Main"/>
                <w:b/>
                <w:i/>
                <w:sz w:val="18"/>
                <w:szCs w:val="20"/>
                <w:vertAlign w:val="subscript"/>
              </w:rPr>
              <w:t>r</w:t>
            </w:r>
            <w:r w:rsidRPr="00E8038F">
              <w:rPr>
                <w:rFonts w:ascii="Courier New" w:eastAsia="Times New Roman" w:hAnsi="Courier New" w:cs="STIX MathJax Main"/>
                <w:b/>
                <w:sz w:val="18"/>
                <w:szCs w:val="20"/>
              </w:rPr>
              <w:t>)</w:t>
            </w:r>
          </w:p>
        </w:tc>
        <w:tc>
          <w:tcPr>
            <w:tcW w:w="1080" w:type="dxa"/>
            <w:shd w:val="clear" w:color="auto" w:fill="auto"/>
            <w:noWrap/>
            <w:vAlign w:val="center"/>
          </w:tcPr>
          <w:p w:rsidR="00E8038F" w:rsidRPr="00E8038F" w:rsidRDefault="00E8038F" w:rsidP="00E8038F">
            <w:pPr>
              <w:spacing w:after="0" w:line="240" w:lineRule="auto"/>
              <w:jc w:val="center"/>
              <w:rPr>
                <w:rFonts w:ascii="STIX MathJax Main" w:eastAsia="Times New Roman" w:hAnsi="STIX MathJax Main" w:cs="STIX MathJax Main"/>
                <w:b/>
                <w:i/>
                <w:sz w:val="18"/>
                <w:szCs w:val="20"/>
              </w:rPr>
            </w:pPr>
            <w:r w:rsidRPr="00E8038F">
              <w:rPr>
                <w:rFonts w:ascii="Courier New" w:eastAsia="Times New Roman" w:hAnsi="Courier New" w:cs="STIX MathJax Main"/>
                <w:b/>
                <w:sz w:val="18"/>
                <w:szCs w:val="20"/>
              </w:rPr>
              <w:sym w:font="Symbol" w:char="F07C"/>
            </w:r>
            <w:r w:rsidRPr="00E8038F">
              <w:rPr>
                <w:rFonts w:ascii="Courier New" w:eastAsia="Times New Roman" w:hAnsi="Courier New" w:cs="STIX MathJax Main"/>
                <w:b/>
                <w:i/>
                <w:sz w:val="18"/>
                <w:szCs w:val="20"/>
              </w:rPr>
              <w:sym w:font="Symbol" w:char="F065"/>
            </w:r>
            <w:r w:rsidRPr="00E8038F">
              <w:rPr>
                <w:rFonts w:ascii="STIX" w:eastAsia="Times New Roman" w:hAnsi="STIX" w:cs="STIX MathJax Main"/>
                <w:b/>
                <w:i/>
                <w:sz w:val="18"/>
                <w:szCs w:val="20"/>
                <w:vertAlign w:val="subscript"/>
              </w:rPr>
              <w:t>a</w:t>
            </w:r>
            <w:r w:rsidRPr="00E8038F">
              <w:rPr>
                <w:rFonts w:ascii="Courier New" w:eastAsia="Times New Roman" w:hAnsi="Courier New" w:cs="STIX MathJax Main"/>
                <w:b/>
                <w:sz w:val="18"/>
                <w:szCs w:val="20"/>
              </w:rPr>
              <w:sym w:font="Symbol" w:char="F07C"/>
            </w:r>
          </w:p>
        </w:tc>
      </w:tr>
      <w:tr w:rsidR="00E8038F" w:rsidRPr="00E8038F" w:rsidTr="00FF7247">
        <w:trPr>
          <w:trHeight w:val="144"/>
        </w:trPr>
        <w:tc>
          <w:tcPr>
            <w:tcW w:w="360" w:type="dxa"/>
            <w:shd w:val="clear" w:color="auto" w:fill="auto"/>
            <w:noWrap/>
            <w:vAlign w:val="center"/>
          </w:tcPr>
          <w:p w:rsidR="00E8038F" w:rsidRPr="00E8038F" w:rsidRDefault="00E8038F" w:rsidP="00E8038F">
            <w:pPr>
              <w:spacing w:after="0" w:line="240" w:lineRule="auto"/>
              <w:jc w:val="center"/>
              <w:rPr>
                <w:rFonts w:ascii="STIX MathJax Main" w:eastAsia="Times New Roman" w:hAnsi="STIX MathJax Main" w:cs="STIX MathJax Main"/>
                <w:sz w:val="18"/>
                <w:szCs w:val="20"/>
              </w:rPr>
            </w:pPr>
            <w:r w:rsidRPr="00E8038F">
              <w:rPr>
                <w:rFonts w:ascii="STIX" w:eastAsia="Times New Roman" w:hAnsi="STIX" w:cs="STIX MathJax Main"/>
                <w:sz w:val="18"/>
                <w:szCs w:val="20"/>
              </w:rPr>
              <w:t>1</w:t>
            </w:r>
          </w:p>
        </w:tc>
        <w:tc>
          <w:tcPr>
            <w:tcW w:w="1080" w:type="dxa"/>
            <w:shd w:val="clear" w:color="auto" w:fill="auto"/>
            <w:noWrap/>
            <w:vAlign w:val="center"/>
          </w:tcPr>
          <w:p w:rsidR="00E8038F" w:rsidRPr="00E8038F" w:rsidRDefault="00E8038F" w:rsidP="00E8038F">
            <w:pPr>
              <w:spacing w:after="0" w:line="240" w:lineRule="auto"/>
              <w:jc w:val="center"/>
              <w:rPr>
                <w:rFonts w:ascii="STIX MathJax Main" w:eastAsia="Times New Roman" w:hAnsi="STIX MathJax Main" w:cs="STIX MathJax Main"/>
                <w:sz w:val="18"/>
                <w:szCs w:val="20"/>
              </w:rPr>
            </w:pPr>
            <w:r w:rsidRPr="00E8038F">
              <w:rPr>
                <w:rFonts w:ascii="STIX" w:eastAsia="Times New Roman" w:hAnsi="STIX" w:cs="STIX MathJax Main"/>
                <w:sz w:val="18"/>
                <w:szCs w:val="20"/>
              </w:rPr>
              <w:t>0.5</w:t>
            </w:r>
          </w:p>
        </w:tc>
        <w:tc>
          <w:tcPr>
            <w:tcW w:w="1080" w:type="dxa"/>
            <w:shd w:val="clear" w:color="auto" w:fill="auto"/>
            <w:noWrap/>
            <w:vAlign w:val="center"/>
          </w:tcPr>
          <w:p w:rsidR="00E8038F" w:rsidRPr="00E8038F" w:rsidRDefault="00E8038F" w:rsidP="00E8038F">
            <w:pPr>
              <w:spacing w:after="0" w:line="240" w:lineRule="auto"/>
              <w:jc w:val="center"/>
              <w:rPr>
                <w:rFonts w:ascii="STIX MathJax Main" w:eastAsia="Times New Roman" w:hAnsi="STIX MathJax Main" w:cs="STIX MathJax Main"/>
                <w:sz w:val="18"/>
                <w:szCs w:val="20"/>
              </w:rPr>
            </w:pPr>
            <w:r w:rsidRPr="00E8038F">
              <w:rPr>
                <w:rFonts w:ascii="Courier New" w:eastAsia="Times New Roman" w:hAnsi="Courier New" w:cs="STIX MathJax Main"/>
                <w:sz w:val="18"/>
                <w:szCs w:val="20"/>
              </w:rPr>
              <w:t>-</w:t>
            </w:r>
            <w:r w:rsidRPr="00E8038F">
              <w:rPr>
                <w:rFonts w:ascii="STIX" w:eastAsia="Times New Roman" w:hAnsi="STIX" w:cs="STIX MathJax Main"/>
                <w:sz w:val="18"/>
                <w:szCs w:val="20"/>
              </w:rPr>
              <w:t>2.08629</w:t>
            </w:r>
          </w:p>
        </w:tc>
        <w:tc>
          <w:tcPr>
            <w:tcW w:w="1080" w:type="dxa"/>
            <w:shd w:val="clear" w:color="auto" w:fill="auto"/>
            <w:noWrap/>
            <w:vAlign w:val="center"/>
          </w:tcPr>
          <w:p w:rsidR="00E8038F" w:rsidRPr="00E8038F" w:rsidRDefault="00E8038F" w:rsidP="00E8038F">
            <w:pPr>
              <w:spacing w:after="0" w:line="240" w:lineRule="auto"/>
              <w:jc w:val="center"/>
              <w:rPr>
                <w:rFonts w:ascii="STIX MathJax Main" w:eastAsia="Times New Roman" w:hAnsi="STIX MathJax Main" w:cs="STIX MathJax Main"/>
                <w:sz w:val="18"/>
                <w:szCs w:val="20"/>
              </w:rPr>
            </w:pPr>
            <w:r w:rsidRPr="00E8038F">
              <w:rPr>
                <w:rFonts w:ascii="STIX" w:eastAsia="Times New Roman" w:hAnsi="STIX" w:cs="STIX MathJax Main"/>
                <w:sz w:val="18"/>
                <w:szCs w:val="20"/>
              </w:rPr>
              <w:t>2</w:t>
            </w:r>
          </w:p>
        </w:tc>
        <w:tc>
          <w:tcPr>
            <w:tcW w:w="1260" w:type="dxa"/>
            <w:shd w:val="clear" w:color="auto" w:fill="auto"/>
            <w:noWrap/>
            <w:vAlign w:val="center"/>
          </w:tcPr>
          <w:p w:rsidR="00E8038F" w:rsidRPr="00E8038F" w:rsidRDefault="00E8038F" w:rsidP="00E8038F">
            <w:pPr>
              <w:spacing w:after="0" w:line="240" w:lineRule="auto"/>
              <w:jc w:val="center"/>
              <w:rPr>
                <w:rFonts w:ascii="STIX MathJax Main" w:eastAsia="Times New Roman" w:hAnsi="STIX MathJax Main" w:cs="STIX MathJax Main"/>
                <w:sz w:val="18"/>
                <w:szCs w:val="20"/>
              </w:rPr>
            </w:pPr>
            <w:r w:rsidRPr="00E8038F">
              <w:rPr>
                <w:rFonts w:ascii="STIX" w:eastAsia="Times New Roman" w:hAnsi="STIX" w:cs="STIX MathJax Main"/>
                <w:sz w:val="18"/>
                <w:szCs w:val="20"/>
              </w:rPr>
              <w:t>0.6862944</w:t>
            </w:r>
          </w:p>
        </w:tc>
        <w:tc>
          <w:tcPr>
            <w:tcW w:w="1170" w:type="dxa"/>
            <w:shd w:val="clear" w:color="auto" w:fill="auto"/>
            <w:noWrap/>
            <w:vAlign w:val="center"/>
          </w:tcPr>
          <w:p w:rsidR="00E8038F" w:rsidRPr="00E8038F" w:rsidRDefault="00E8038F" w:rsidP="00E8038F">
            <w:pPr>
              <w:spacing w:after="0" w:line="240" w:lineRule="auto"/>
              <w:jc w:val="center"/>
              <w:rPr>
                <w:rFonts w:ascii="STIX MathJax Main" w:eastAsia="Times New Roman" w:hAnsi="STIX MathJax Main" w:cs="STIX MathJax Main"/>
                <w:sz w:val="18"/>
                <w:szCs w:val="20"/>
              </w:rPr>
            </w:pPr>
            <w:r w:rsidRPr="00E8038F">
              <w:rPr>
                <w:rFonts w:ascii="STIX" w:eastAsia="Times New Roman" w:hAnsi="STIX" w:cs="STIX MathJax Main"/>
                <w:sz w:val="18"/>
                <w:szCs w:val="20"/>
              </w:rPr>
              <w:t>1.25</w:t>
            </w:r>
          </w:p>
        </w:tc>
        <w:tc>
          <w:tcPr>
            <w:tcW w:w="1260" w:type="dxa"/>
            <w:shd w:val="clear" w:color="auto" w:fill="auto"/>
            <w:noWrap/>
            <w:vAlign w:val="center"/>
          </w:tcPr>
          <w:p w:rsidR="00E8038F" w:rsidRPr="00E8038F" w:rsidRDefault="00E8038F" w:rsidP="00E8038F">
            <w:pPr>
              <w:spacing w:after="0" w:line="240" w:lineRule="auto"/>
              <w:jc w:val="center"/>
              <w:rPr>
                <w:rFonts w:ascii="STIX MathJax Main" w:eastAsia="Times New Roman" w:hAnsi="STIX MathJax Main" w:cs="STIX MathJax Main"/>
                <w:sz w:val="18"/>
                <w:szCs w:val="20"/>
              </w:rPr>
            </w:pPr>
            <w:r w:rsidRPr="00E8038F">
              <w:rPr>
                <w:rFonts w:ascii="Courier New" w:eastAsia="Times New Roman" w:hAnsi="Courier New" w:cs="STIX MathJax Main"/>
                <w:sz w:val="18"/>
                <w:szCs w:val="20"/>
              </w:rPr>
              <w:t>-</w:t>
            </w:r>
            <w:r w:rsidRPr="00E8038F">
              <w:rPr>
                <w:rFonts w:ascii="STIX" w:eastAsia="Times New Roman" w:hAnsi="STIX" w:cs="STIX MathJax Main"/>
                <w:sz w:val="18"/>
                <w:szCs w:val="20"/>
              </w:rPr>
              <w:t>0.2537129</w:t>
            </w:r>
          </w:p>
        </w:tc>
        <w:tc>
          <w:tcPr>
            <w:tcW w:w="1080" w:type="dxa"/>
            <w:shd w:val="clear" w:color="auto" w:fill="auto"/>
            <w:noWrap/>
            <w:vAlign w:val="center"/>
          </w:tcPr>
          <w:p w:rsidR="00E8038F" w:rsidRPr="00E8038F" w:rsidRDefault="00E8038F" w:rsidP="00E8038F">
            <w:pPr>
              <w:spacing w:after="0" w:line="240" w:lineRule="auto"/>
              <w:jc w:val="center"/>
              <w:rPr>
                <w:rFonts w:ascii="STIX MathJax Main" w:eastAsia="Times New Roman" w:hAnsi="STIX MathJax Main" w:cs="STIX MathJax Main"/>
                <w:sz w:val="18"/>
                <w:szCs w:val="20"/>
              </w:rPr>
            </w:pPr>
          </w:p>
        </w:tc>
      </w:tr>
      <w:tr w:rsidR="00E8038F" w:rsidRPr="00E8038F" w:rsidTr="00FF7247">
        <w:trPr>
          <w:trHeight w:val="144"/>
        </w:trPr>
        <w:tc>
          <w:tcPr>
            <w:tcW w:w="360" w:type="dxa"/>
            <w:shd w:val="clear" w:color="auto" w:fill="auto"/>
            <w:noWrap/>
            <w:vAlign w:val="center"/>
          </w:tcPr>
          <w:p w:rsidR="00E8038F" w:rsidRPr="00E8038F" w:rsidRDefault="00E8038F" w:rsidP="00E8038F">
            <w:pPr>
              <w:spacing w:after="0" w:line="240" w:lineRule="auto"/>
              <w:jc w:val="center"/>
              <w:rPr>
                <w:rFonts w:ascii="STIX MathJax Main" w:eastAsia="Times New Roman" w:hAnsi="STIX MathJax Main" w:cs="STIX MathJax Main"/>
                <w:sz w:val="18"/>
                <w:szCs w:val="20"/>
              </w:rPr>
            </w:pPr>
            <w:r w:rsidRPr="00E8038F">
              <w:rPr>
                <w:rFonts w:ascii="STIX" w:eastAsia="Times New Roman" w:hAnsi="STIX" w:cs="STIX MathJax Main"/>
                <w:sz w:val="18"/>
                <w:szCs w:val="20"/>
              </w:rPr>
              <w:t>2</w:t>
            </w:r>
          </w:p>
        </w:tc>
        <w:tc>
          <w:tcPr>
            <w:tcW w:w="1080" w:type="dxa"/>
            <w:shd w:val="clear" w:color="auto" w:fill="auto"/>
            <w:noWrap/>
            <w:vAlign w:val="center"/>
          </w:tcPr>
          <w:p w:rsidR="00E8038F" w:rsidRPr="00E8038F" w:rsidRDefault="00E8038F" w:rsidP="00E8038F">
            <w:pPr>
              <w:spacing w:after="0" w:line="240" w:lineRule="auto"/>
              <w:jc w:val="center"/>
              <w:rPr>
                <w:rFonts w:ascii="STIX MathJax Main" w:eastAsia="Times New Roman" w:hAnsi="STIX MathJax Main" w:cs="STIX MathJax Main"/>
                <w:sz w:val="18"/>
                <w:szCs w:val="20"/>
              </w:rPr>
            </w:pPr>
            <w:r w:rsidRPr="00E8038F">
              <w:rPr>
                <w:rFonts w:ascii="STIX" w:eastAsia="Times New Roman" w:hAnsi="STIX" w:cs="STIX MathJax Main"/>
                <w:sz w:val="18"/>
                <w:szCs w:val="20"/>
              </w:rPr>
              <w:t>1.25</w:t>
            </w:r>
          </w:p>
        </w:tc>
        <w:tc>
          <w:tcPr>
            <w:tcW w:w="1080" w:type="dxa"/>
            <w:shd w:val="clear" w:color="auto" w:fill="auto"/>
            <w:noWrap/>
            <w:vAlign w:val="center"/>
          </w:tcPr>
          <w:p w:rsidR="00E8038F" w:rsidRPr="00E8038F" w:rsidRDefault="00E8038F" w:rsidP="00E8038F">
            <w:pPr>
              <w:spacing w:after="0" w:line="240" w:lineRule="auto"/>
              <w:jc w:val="center"/>
              <w:rPr>
                <w:rFonts w:ascii="STIX MathJax Main" w:eastAsia="Times New Roman" w:hAnsi="STIX MathJax Main" w:cs="STIX MathJax Main"/>
                <w:sz w:val="18"/>
                <w:szCs w:val="20"/>
              </w:rPr>
            </w:pPr>
            <w:r w:rsidRPr="00E8038F">
              <w:rPr>
                <w:rFonts w:ascii="Courier New" w:eastAsia="Times New Roman" w:hAnsi="Courier New" w:cs="STIX MathJax Main"/>
                <w:sz w:val="18"/>
                <w:szCs w:val="20"/>
              </w:rPr>
              <w:t>-</w:t>
            </w:r>
            <w:r w:rsidRPr="00E8038F">
              <w:rPr>
                <w:rFonts w:ascii="STIX" w:eastAsia="Times New Roman" w:hAnsi="STIX" w:cs="STIX MathJax Main"/>
                <w:sz w:val="18"/>
                <w:szCs w:val="20"/>
              </w:rPr>
              <w:t>0.25371</w:t>
            </w:r>
          </w:p>
        </w:tc>
        <w:tc>
          <w:tcPr>
            <w:tcW w:w="1080" w:type="dxa"/>
            <w:shd w:val="clear" w:color="auto" w:fill="auto"/>
            <w:noWrap/>
            <w:vAlign w:val="center"/>
          </w:tcPr>
          <w:p w:rsidR="00E8038F" w:rsidRPr="00E8038F" w:rsidRDefault="00E8038F" w:rsidP="00E8038F">
            <w:pPr>
              <w:spacing w:after="0" w:line="240" w:lineRule="auto"/>
              <w:jc w:val="center"/>
              <w:rPr>
                <w:rFonts w:ascii="STIX MathJax Main" w:eastAsia="Times New Roman" w:hAnsi="STIX MathJax Main" w:cs="STIX MathJax Main"/>
                <w:sz w:val="18"/>
                <w:szCs w:val="20"/>
              </w:rPr>
            </w:pPr>
            <w:r w:rsidRPr="00E8038F">
              <w:rPr>
                <w:rFonts w:ascii="STIX" w:eastAsia="Times New Roman" w:hAnsi="STIX" w:cs="STIX MathJax Main"/>
                <w:sz w:val="18"/>
                <w:szCs w:val="20"/>
              </w:rPr>
              <w:t>2</w:t>
            </w:r>
          </w:p>
        </w:tc>
        <w:tc>
          <w:tcPr>
            <w:tcW w:w="1260" w:type="dxa"/>
            <w:shd w:val="clear" w:color="auto" w:fill="auto"/>
            <w:noWrap/>
            <w:vAlign w:val="center"/>
          </w:tcPr>
          <w:p w:rsidR="00E8038F" w:rsidRPr="00E8038F" w:rsidRDefault="00E8038F" w:rsidP="00E8038F">
            <w:pPr>
              <w:spacing w:after="0" w:line="240" w:lineRule="auto"/>
              <w:jc w:val="center"/>
              <w:rPr>
                <w:rFonts w:ascii="STIX MathJax Main" w:eastAsia="Times New Roman" w:hAnsi="STIX MathJax Main" w:cs="STIX MathJax Main"/>
                <w:sz w:val="18"/>
                <w:szCs w:val="20"/>
              </w:rPr>
            </w:pPr>
            <w:r w:rsidRPr="00E8038F">
              <w:rPr>
                <w:rFonts w:ascii="STIX" w:eastAsia="Times New Roman" w:hAnsi="STIX" w:cs="STIX MathJax Main"/>
                <w:sz w:val="18"/>
                <w:szCs w:val="20"/>
              </w:rPr>
              <w:t>0.6862944</w:t>
            </w:r>
          </w:p>
        </w:tc>
        <w:tc>
          <w:tcPr>
            <w:tcW w:w="1170" w:type="dxa"/>
            <w:shd w:val="clear" w:color="auto" w:fill="auto"/>
            <w:noWrap/>
            <w:vAlign w:val="center"/>
          </w:tcPr>
          <w:p w:rsidR="00E8038F" w:rsidRPr="00E8038F" w:rsidRDefault="00E8038F" w:rsidP="00E8038F">
            <w:pPr>
              <w:spacing w:after="0" w:line="240" w:lineRule="auto"/>
              <w:jc w:val="center"/>
              <w:rPr>
                <w:rFonts w:ascii="STIX MathJax Main" w:eastAsia="Times New Roman" w:hAnsi="STIX MathJax Main" w:cs="STIX MathJax Main"/>
                <w:sz w:val="18"/>
                <w:szCs w:val="20"/>
              </w:rPr>
            </w:pPr>
            <w:r w:rsidRPr="00E8038F">
              <w:rPr>
                <w:rFonts w:ascii="STIX" w:eastAsia="Times New Roman" w:hAnsi="STIX" w:cs="STIX MathJax Main"/>
                <w:sz w:val="18"/>
                <w:szCs w:val="20"/>
              </w:rPr>
              <w:t>1.625</w:t>
            </w:r>
          </w:p>
        </w:tc>
        <w:tc>
          <w:tcPr>
            <w:tcW w:w="1260" w:type="dxa"/>
            <w:shd w:val="clear" w:color="auto" w:fill="auto"/>
            <w:noWrap/>
            <w:vAlign w:val="center"/>
          </w:tcPr>
          <w:p w:rsidR="00E8038F" w:rsidRPr="00E8038F" w:rsidRDefault="00E8038F" w:rsidP="00E8038F">
            <w:pPr>
              <w:spacing w:after="0" w:line="240" w:lineRule="auto"/>
              <w:jc w:val="center"/>
              <w:rPr>
                <w:rFonts w:ascii="STIX MathJax Main" w:eastAsia="Times New Roman" w:hAnsi="STIX MathJax Main" w:cs="STIX MathJax Main"/>
                <w:sz w:val="18"/>
                <w:szCs w:val="20"/>
              </w:rPr>
            </w:pPr>
            <w:r w:rsidRPr="00E8038F">
              <w:rPr>
                <w:rFonts w:ascii="STIX" w:eastAsia="Times New Roman" w:hAnsi="STIX" w:cs="STIX MathJax Main"/>
                <w:sz w:val="18"/>
                <w:szCs w:val="20"/>
              </w:rPr>
              <w:t>0.2710156</w:t>
            </w:r>
          </w:p>
        </w:tc>
        <w:tc>
          <w:tcPr>
            <w:tcW w:w="1080" w:type="dxa"/>
            <w:shd w:val="clear" w:color="auto" w:fill="auto"/>
            <w:noWrap/>
            <w:vAlign w:val="center"/>
          </w:tcPr>
          <w:p w:rsidR="00E8038F" w:rsidRPr="00E8038F" w:rsidRDefault="00E8038F" w:rsidP="00E8038F">
            <w:pPr>
              <w:spacing w:after="0" w:line="240" w:lineRule="auto"/>
              <w:jc w:val="center"/>
              <w:rPr>
                <w:rFonts w:ascii="STIX MathJax Main" w:eastAsia="Times New Roman" w:hAnsi="STIX MathJax Main" w:cs="STIX MathJax Main"/>
                <w:sz w:val="18"/>
                <w:szCs w:val="20"/>
              </w:rPr>
            </w:pPr>
            <w:r w:rsidRPr="00E8038F">
              <w:rPr>
                <w:rFonts w:ascii="STIX" w:eastAsia="Times New Roman" w:hAnsi="STIX" w:cs="STIX MathJax Main"/>
                <w:sz w:val="18"/>
                <w:szCs w:val="20"/>
              </w:rPr>
              <w:t>23.08</w:t>
            </w:r>
            <w:r w:rsidRPr="00E8038F">
              <w:rPr>
                <w:rFonts w:ascii="Courier New" w:eastAsia="Times New Roman" w:hAnsi="Courier New" w:cs="STIX MathJax Main"/>
                <w:sz w:val="18"/>
                <w:szCs w:val="20"/>
              </w:rPr>
              <w:t>%</w:t>
            </w:r>
          </w:p>
        </w:tc>
      </w:tr>
      <w:tr w:rsidR="00E8038F" w:rsidRPr="00E8038F" w:rsidTr="00FF7247">
        <w:trPr>
          <w:trHeight w:val="144"/>
        </w:trPr>
        <w:tc>
          <w:tcPr>
            <w:tcW w:w="360" w:type="dxa"/>
            <w:shd w:val="clear" w:color="auto" w:fill="auto"/>
            <w:noWrap/>
            <w:vAlign w:val="center"/>
          </w:tcPr>
          <w:p w:rsidR="00E8038F" w:rsidRPr="00E8038F" w:rsidRDefault="00E8038F" w:rsidP="00E8038F">
            <w:pPr>
              <w:spacing w:after="0" w:line="240" w:lineRule="auto"/>
              <w:jc w:val="center"/>
              <w:rPr>
                <w:rFonts w:ascii="STIX MathJax Main" w:eastAsia="Times New Roman" w:hAnsi="STIX MathJax Main" w:cs="STIX MathJax Main"/>
                <w:sz w:val="18"/>
                <w:szCs w:val="20"/>
              </w:rPr>
            </w:pPr>
            <w:r w:rsidRPr="00E8038F">
              <w:rPr>
                <w:rFonts w:ascii="STIX" w:eastAsia="Times New Roman" w:hAnsi="STIX" w:cs="STIX MathJax Main"/>
                <w:sz w:val="18"/>
                <w:szCs w:val="20"/>
              </w:rPr>
              <w:t>3</w:t>
            </w:r>
          </w:p>
        </w:tc>
        <w:tc>
          <w:tcPr>
            <w:tcW w:w="1080" w:type="dxa"/>
            <w:shd w:val="clear" w:color="auto" w:fill="auto"/>
            <w:noWrap/>
            <w:vAlign w:val="center"/>
          </w:tcPr>
          <w:p w:rsidR="00E8038F" w:rsidRPr="00E8038F" w:rsidRDefault="00E8038F" w:rsidP="00E8038F">
            <w:pPr>
              <w:spacing w:after="0" w:line="240" w:lineRule="auto"/>
              <w:jc w:val="center"/>
              <w:rPr>
                <w:rFonts w:ascii="STIX MathJax Main" w:eastAsia="Times New Roman" w:hAnsi="STIX MathJax Main" w:cs="STIX MathJax Main"/>
                <w:sz w:val="18"/>
                <w:szCs w:val="20"/>
              </w:rPr>
            </w:pPr>
            <w:r w:rsidRPr="00E8038F">
              <w:rPr>
                <w:rFonts w:ascii="STIX" w:eastAsia="Times New Roman" w:hAnsi="STIX" w:cs="STIX MathJax Main"/>
                <w:sz w:val="18"/>
                <w:szCs w:val="20"/>
              </w:rPr>
              <w:t>1.25</w:t>
            </w:r>
          </w:p>
        </w:tc>
        <w:tc>
          <w:tcPr>
            <w:tcW w:w="1080" w:type="dxa"/>
            <w:shd w:val="clear" w:color="auto" w:fill="auto"/>
            <w:noWrap/>
            <w:vAlign w:val="center"/>
          </w:tcPr>
          <w:p w:rsidR="00E8038F" w:rsidRPr="00E8038F" w:rsidRDefault="00E8038F" w:rsidP="00E8038F">
            <w:pPr>
              <w:spacing w:after="0" w:line="240" w:lineRule="auto"/>
              <w:jc w:val="center"/>
              <w:rPr>
                <w:rFonts w:ascii="STIX MathJax Main" w:eastAsia="Times New Roman" w:hAnsi="STIX MathJax Main" w:cs="STIX MathJax Main"/>
                <w:sz w:val="18"/>
                <w:szCs w:val="20"/>
              </w:rPr>
            </w:pPr>
            <w:r w:rsidRPr="00E8038F">
              <w:rPr>
                <w:rFonts w:ascii="Courier New" w:eastAsia="Times New Roman" w:hAnsi="Courier New" w:cs="STIX MathJax Main"/>
                <w:sz w:val="18"/>
                <w:szCs w:val="20"/>
              </w:rPr>
              <w:t>-</w:t>
            </w:r>
            <w:r w:rsidRPr="00E8038F">
              <w:rPr>
                <w:rFonts w:ascii="STIX" w:eastAsia="Times New Roman" w:hAnsi="STIX" w:cs="STIX MathJax Main"/>
                <w:sz w:val="18"/>
                <w:szCs w:val="20"/>
              </w:rPr>
              <w:t>0.25371</w:t>
            </w:r>
          </w:p>
        </w:tc>
        <w:tc>
          <w:tcPr>
            <w:tcW w:w="1080" w:type="dxa"/>
            <w:shd w:val="clear" w:color="auto" w:fill="auto"/>
            <w:noWrap/>
            <w:vAlign w:val="center"/>
          </w:tcPr>
          <w:p w:rsidR="00E8038F" w:rsidRPr="00E8038F" w:rsidRDefault="00E8038F" w:rsidP="00E8038F">
            <w:pPr>
              <w:spacing w:after="0" w:line="240" w:lineRule="auto"/>
              <w:jc w:val="center"/>
              <w:rPr>
                <w:rFonts w:ascii="STIX MathJax Main" w:eastAsia="Times New Roman" w:hAnsi="STIX MathJax Main" w:cs="STIX MathJax Main"/>
                <w:sz w:val="18"/>
                <w:szCs w:val="20"/>
              </w:rPr>
            </w:pPr>
            <w:r w:rsidRPr="00E8038F">
              <w:rPr>
                <w:rFonts w:ascii="STIX" w:eastAsia="Times New Roman" w:hAnsi="STIX" w:cs="STIX MathJax Main"/>
                <w:sz w:val="18"/>
                <w:szCs w:val="20"/>
              </w:rPr>
              <w:t>1.625</w:t>
            </w:r>
          </w:p>
        </w:tc>
        <w:tc>
          <w:tcPr>
            <w:tcW w:w="1260" w:type="dxa"/>
            <w:shd w:val="clear" w:color="auto" w:fill="auto"/>
            <w:noWrap/>
            <w:vAlign w:val="center"/>
          </w:tcPr>
          <w:p w:rsidR="00E8038F" w:rsidRPr="00E8038F" w:rsidRDefault="00E8038F" w:rsidP="00E8038F">
            <w:pPr>
              <w:spacing w:after="0" w:line="240" w:lineRule="auto"/>
              <w:jc w:val="center"/>
              <w:rPr>
                <w:rFonts w:ascii="STIX MathJax Main" w:eastAsia="Times New Roman" w:hAnsi="STIX MathJax Main" w:cs="STIX MathJax Main"/>
                <w:sz w:val="18"/>
                <w:szCs w:val="20"/>
              </w:rPr>
            </w:pPr>
            <w:r w:rsidRPr="00E8038F">
              <w:rPr>
                <w:rFonts w:ascii="STIX" w:eastAsia="Times New Roman" w:hAnsi="STIX" w:cs="STIX MathJax Main"/>
                <w:sz w:val="18"/>
                <w:szCs w:val="20"/>
              </w:rPr>
              <w:t>0.2710156</w:t>
            </w:r>
          </w:p>
        </w:tc>
        <w:tc>
          <w:tcPr>
            <w:tcW w:w="1170" w:type="dxa"/>
            <w:shd w:val="clear" w:color="auto" w:fill="auto"/>
            <w:noWrap/>
            <w:vAlign w:val="center"/>
          </w:tcPr>
          <w:p w:rsidR="00E8038F" w:rsidRPr="00E8038F" w:rsidRDefault="00E8038F" w:rsidP="00E8038F">
            <w:pPr>
              <w:spacing w:after="0" w:line="240" w:lineRule="auto"/>
              <w:jc w:val="center"/>
              <w:rPr>
                <w:rFonts w:ascii="STIX MathJax Main" w:eastAsia="Times New Roman" w:hAnsi="STIX MathJax Main" w:cs="STIX MathJax Main"/>
                <w:sz w:val="18"/>
                <w:szCs w:val="20"/>
              </w:rPr>
            </w:pPr>
            <w:r w:rsidRPr="00E8038F">
              <w:rPr>
                <w:rFonts w:ascii="STIX" w:eastAsia="Times New Roman" w:hAnsi="STIX" w:cs="STIX MathJax Main"/>
                <w:sz w:val="18"/>
                <w:szCs w:val="20"/>
              </w:rPr>
              <w:t>1.4375</w:t>
            </w:r>
          </w:p>
        </w:tc>
        <w:tc>
          <w:tcPr>
            <w:tcW w:w="1260" w:type="dxa"/>
            <w:shd w:val="clear" w:color="auto" w:fill="auto"/>
            <w:noWrap/>
            <w:vAlign w:val="center"/>
          </w:tcPr>
          <w:p w:rsidR="00E8038F" w:rsidRPr="00E8038F" w:rsidRDefault="00E8038F" w:rsidP="00E8038F">
            <w:pPr>
              <w:spacing w:after="0" w:line="240" w:lineRule="auto"/>
              <w:jc w:val="center"/>
              <w:rPr>
                <w:rFonts w:ascii="STIX MathJax Main" w:eastAsia="Times New Roman" w:hAnsi="STIX MathJax Main" w:cs="STIX MathJax Main"/>
                <w:sz w:val="18"/>
                <w:szCs w:val="20"/>
              </w:rPr>
            </w:pPr>
            <w:r w:rsidRPr="00E8038F">
              <w:rPr>
                <w:rFonts w:ascii="STIX" w:eastAsia="Times New Roman" w:hAnsi="STIX" w:cs="STIX MathJax Main"/>
                <w:sz w:val="18"/>
                <w:szCs w:val="20"/>
              </w:rPr>
              <w:t>0.025811</w:t>
            </w:r>
          </w:p>
        </w:tc>
        <w:tc>
          <w:tcPr>
            <w:tcW w:w="1080" w:type="dxa"/>
            <w:shd w:val="clear" w:color="auto" w:fill="auto"/>
            <w:noWrap/>
            <w:vAlign w:val="center"/>
          </w:tcPr>
          <w:p w:rsidR="00E8038F" w:rsidRPr="00E8038F" w:rsidRDefault="00E8038F" w:rsidP="00E8038F">
            <w:pPr>
              <w:spacing w:after="0" w:line="240" w:lineRule="auto"/>
              <w:jc w:val="center"/>
              <w:rPr>
                <w:rFonts w:ascii="STIX MathJax Main" w:eastAsia="Times New Roman" w:hAnsi="STIX MathJax Main" w:cs="STIX MathJax Main"/>
                <w:sz w:val="18"/>
                <w:szCs w:val="20"/>
              </w:rPr>
            </w:pPr>
            <w:r w:rsidRPr="00E8038F">
              <w:rPr>
                <w:rFonts w:ascii="STIX" w:eastAsia="Times New Roman" w:hAnsi="STIX" w:cs="STIX MathJax Main"/>
                <w:sz w:val="18"/>
                <w:szCs w:val="20"/>
              </w:rPr>
              <w:t>13.04</w:t>
            </w:r>
            <w:r w:rsidRPr="00E8038F">
              <w:rPr>
                <w:rFonts w:ascii="Courier New" w:eastAsia="Times New Roman" w:hAnsi="Courier New" w:cs="STIX MathJax Main"/>
                <w:sz w:val="18"/>
                <w:szCs w:val="20"/>
              </w:rPr>
              <w:t>%</w:t>
            </w:r>
          </w:p>
        </w:tc>
      </w:tr>
    </w:tbl>
    <w:p w:rsidR="00E8038F" w:rsidRPr="00E8038F" w:rsidRDefault="00E8038F" w:rsidP="00E8038F">
      <w:pPr>
        <w:spacing w:after="0" w:line="240" w:lineRule="auto"/>
        <w:ind w:left="360"/>
        <w:rPr>
          <w:rFonts w:ascii="STIX" w:eastAsia="Times New Roman" w:hAnsi="STIX"/>
          <w:sz w:val="20"/>
          <w:szCs w:val="24"/>
        </w:rPr>
      </w:pPr>
    </w:p>
    <w:p w:rsidR="00E8038F" w:rsidRPr="00E8038F" w:rsidRDefault="00E8038F" w:rsidP="00E8038F">
      <w:pPr>
        <w:spacing w:after="0" w:line="240" w:lineRule="auto"/>
        <w:ind w:left="360"/>
        <w:rPr>
          <w:rFonts w:ascii="STIX" w:eastAsia="Times New Roman" w:hAnsi="STIX"/>
          <w:sz w:val="20"/>
          <w:szCs w:val="24"/>
        </w:rPr>
      </w:pPr>
      <w:r w:rsidRPr="00E8038F">
        <w:rPr>
          <w:rFonts w:ascii="STIX" w:eastAsia="Times New Roman" w:hAnsi="STIX"/>
          <w:sz w:val="20"/>
          <w:szCs w:val="24"/>
        </w:rPr>
        <w:t xml:space="preserve">Thus after three iterations, we obtain a root estimate of </w:t>
      </w:r>
      <w:r w:rsidRPr="00E8038F">
        <w:rPr>
          <w:rFonts w:ascii="STIX" w:eastAsia="Times New Roman" w:hAnsi="STIX"/>
          <w:b/>
          <w:sz w:val="20"/>
          <w:szCs w:val="24"/>
        </w:rPr>
        <w:t>1.4375</w:t>
      </w:r>
      <w:r w:rsidRPr="00E8038F">
        <w:rPr>
          <w:rFonts w:ascii="STIX" w:eastAsia="Times New Roman" w:hAnsi="STIX"/>
          <w:sz w:val="20"/>
          <w:szCs w:val="24"/>
        </w:rPr>
        <w:t xml:space="preserve"> with an approximate error of 13.04</w:t>
      </w:r>
      <w:r w:rsidRPr="00E8038F">
        <w:rPr>
          <w:rFonts w:ascii="Courier New" w:eastAsia="Times New Roman" w:hAnsi="Courier New"/>
          <w:sz w:val="20"/>
          <w:szCs w:val="24"/>
        </w:rPr>
        <w:t>%</w:t>
      </w:r>
      <w:r w:rsidRPr="00E8038F">
        <w:rPr>
          <w:rFonts w:ascii="STIX" w:eastAsia="Times New Roman" w:hAnsi="STIX"/>
          <w:sz w:val="20"/>
          <w:szCs w:val="24"/>
        </w:rPr>
        <w:t>.</w:t>
      </w:r>
    </w:p>
    <w:p w:rsidR="00E8038F" w:rsidRPr="00E8038F" w:rsidRDefault="00E8038F" w:rsidP="00E8038F">
      <w:pPr>
        <w:spacing w:after="0" w:line="240" w:lineRule="auto"/>
        <w:ind w:left="360"/>
        <w:rPr>
          <w:rFonts w:ascii="STIX" w:eastAsia="Times New Roman" w:hAnsi="STIX"/>
          <w:sz w:val="20"/>
          <w:szCs w:val="24"/>
        </w:rPr>
      </w:pPr>
    </w:p>
    <w:p w:rsidR="00E8038F" w:rsidRDefault="00E8038F" w:rsidP="00E8038F">
      <w:pPr>
        <w:spacing w:after="0" w:line="240" w:lineRule="auto"/>
        <w:ind w:left="360"/>
        <w:rPr>
          <w:rFonts w:ascii="STIX" w:hAnsi="STIX" w:cs="STIX"/>
          <w:i/>
          <w:sz w:val="20"/>
          <w:szCs w:val="20"/>
        </w:rPr>
        <w:sectPr w:rsidR="00E8038F" w:rsidSect="002C1C68">
          <w:footerReference w:type="default" r:id="rId19"/>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E8038F" w:rsidRPr="00E8038F" w:rsidRDefault="00E8038F" w:rsidP="00E8038F">
      <w:pPr>
        <w:spacing w:after="0" w:line="240" w:lineRule="auto"/>
        <w:ind w:left="360"/>
        <w:rPr>
          <w:rFonts w:ascii="STIX" w:eastAsia="Times New Roman" w:hAnsi="STIX"/>
          <w:sz w:val="20"/>
          <w:szCs w:val="24"/>
        </w:rPr>
      </w:pPr>
      <w:r w:rsidRPr="00E8038F">
        <w:rPr>
          <w:rFonts w:ascii="STIX" w:eastAsia="Times New Roman" w:hAnsi="STIX"/>
          <w:b/>
          <w:sz w:val="20"/>
          <w:szCs w:val="24"/>
        </w:rPr>
        <w:t>(c)</w:t>
      </w:r>
      <w:r w:rsidRPr="00E8038F">
        <w:rPr>
          <w:rFonts w:ascii="STIX" w:eastAsia="Times New Roman" w:hAnsi="STIX"/>
          <w:sz w:val="20"/>
          <w:szCs w:val="24"/>
        </w:rPr>
        <w:t xml:space="preserve"> Using false position, the first iteration is</w:t>
      </w:r>
    </w:p>
    <w:p w:rsidR="00E8038F" w:rsidRPr="00E8038F" w:rsidRDefault="00E8038F" w:rsidP="00E8038F">
      <w:pPr>
        <w:spacing w:after="0" w:line="240" w:lineRule="auto"/>
        <w:ind w:left="360"/>
        <w:rPr>
          <w:rFonts w:ascii="STIX" w:eastAsia="Times New Roman" w:hAnsi="STIX"/>
          <w:sz w:val="20"/>
          <w:szCs w:val="24"/>
        </w:rPr>
      </w:pPr>
    </w:p>
    <w:p w:rsidR="00E8038F" w:rsidRPr="00E8038F" w:rsidRDefault="00E8038F" w:rsidP="00E8038F">
      <w:pPr>
        <w:spacing w:after="0" w:line="240" w:lineRule="auto"/>
        <w:ind w:firstLine="360"/>
        <w:rPr>
          <w:rFonts w:ascii="STIX" w:eastAsia="Times New Roman" w:hAnsi="STIX"/>
          <w:sz w:val="20"/>
          <w:szCs w:val="24"/>
        </w:rPr>
      </w:pPr>
      <w:r w:rsidRPr="00E8038F">
        <w:rPr>
          <w:rFonts w:ascii="STIX" w:eastAsia="Times New Roman" w:hAnsi="STIX"/>
          <w:position w:val="-24"/>
          <w:sz w:val="20"/>
          <w:szCs w:val="24"/>
        </w:rPr>
        <w:object w:dxaOrig="4280" w:dyaOrig="639">
          <v:shape id="_x0000_i3268" type="#_x0000_t75" style="width:213.75pt;height:32.25pt" o:ole="">
            <v:imagedata r:id="rId20" o:title=""/>
          </v:shape>
          <o:OLEObject Type="Embed" ProgID="Equation.DSMT4" ShapeID="_x0000_i3268" DrawAspect="Content" ObjectID="_1552306840" r:id="rId21"/>
        </w:object>
      </w:r>
    </w:p>
    <w:p w:rsidR="00E8038F" w:rsidRPr="00E8038F" w:rsidRDefault="00E8038F" w:rsidP="00E8038F">
      <w:pPr>
        <w:spacing w:after="0" w:line="240" w:lineRule="auto"/>
        <w:ind w:left="360"/>
        <w:rPr>
          <w:rFonts w:ascii="STIX" w:eastAsia="Times New Roman" w:hAnsi="STIX"/>
          <w:sz w:val="20"/>
        </w:rPr>
      </w:pPr>
      <w:r w:rsidRPr="00E8038F">
        <w:rPr>
          <w:rFonts w:ascii="STIX" w:eastAsia="Times New Roman" w:hAnsi="STIX"/>
          <w:position w:val="-10"/>
          <w:sz w:val="20"/>
          <w:szCs w:val="24"/>
        </w:rPr>
        <w:object w:dxaOrig="5600" w:dyaOrig="320">
          <v:shape id="_x0000_i3269" type="#_x0000_t75" style="width:279.75pt;height:15.75pt" o:ole="">
            <v:imagedata r:id="rId22" o:title=""/>
          </v:shape>
          <o:OLEObject Type="Embed" ProgID="Equation.DSMT4" ShapeID="_x0000_i3269" DrawAspect="Content" ObjectID="_1552306841" r:id="rId23"/>
        </w:object>
      </w:r>
    </w:p>
    <w:p w:rsidR="00E8038F" w:rsidRPr="00E8038F" w:rsidRDefault="00E8038F" w:rsidP="00E8038F">
      <w:pPr>
        <w:spacing w:after="0" w:line="240" w:lineRule="auto"/>
        <w:ind w:firstLine="360"/>
        <w:rPr>
          <w:rFonts w:ascii="STIX" w:eastAsia="Times New Roman" w:hAnsi="STIX"/>
          <w:sz w:val="20"/>
          <w:szCs w:val="24"/>
        </w:rPr>
      </w:pPr>
    </w:p>
    <w:p w:rsidR="00E8038F" w:rsidRPr="00E8038F" w:rsidRDefault="00E8038F" w:rsidP="00E8038F">
      <w:pPr>
        <w:spacing w:after="0" w:line="240" w:lineRule="auto"/>
        <w:ind w:left="360"/>
        <w:rPr>
          <w:rFonts w:ascii="STIX" w:eastAsia="Times New Roman" w:hAnsi="STIX"/>
          <w:sz w:val="20"/>
          <w:szCs w:val="24"/>
        </w:rPr>
      </w:pPr>
      <w:r w:rsidRPr="00E8038F">
        <w:rPr>
          <w:rFonts w:ascii="STIX" w:eastAsia="Times New Roman" w:hAnsi="STIX"/>
          <w:sz w:val="20"/>
          <w:szCs w:val="24"/>
        </w:rPr>
        <w:t xml:space="preserve">Therefore, the root is in the first interval and the upper guess is redefined as </w:t>
      </w:r>
      <w:r w:rsidRPr="00E8038F">
        <w:rPr>
          <w:rFonts w:ascii="STIX" w:eastAsia="Times New Roman" w:hAnsi="STIX"/>
          <w:i/>
          <w:sz w:val="20"/>
          <w:szCs w:val="24"/>
        </w:rPr>
        <w:t>x</w:t>
      </w:r>
      <w:r w:rsidRPr="00E8038F">
        <w:rPr>
          <w:rFonts w:ascii="STIX" w:eastAsia="Times New Roman" w:hAnsi="STIX"/>
          <w:i/>
          <w:sz w:val="20"/>
          <w:szCs w:val="24"/>
          <w:vertAlign w:val="subscript"/>
        </w:rPr>
        <w:t>u</w:t>
      </w:r>
      <w:r w:rsidRPr="00E8038F">
        <w:rPr>
          <w:rFonts w:ascii="STIX" w:eastAsia="Times New Roman" w:hAnsi="STIX"/>
          <w:sz w:val="20"/>
          <w:szCs w:val="24"/>
        </w:rPr>
        <w:t xml:space="preserve"> </w:t>
      </w:r>
      <w:r w:rsidRPr="00E8038F">
        <w:rPr>
          <w:rFonts w:ascii="Courier New" w:eastAsia="Times New Roman" w:hAnsi="Courier New"/>
          <w:sz w:val="20"/>
          <w:szCs w:val="24"/>
        </w:rPr>
        <w:t>=</w:t>
      </w:r>
      <w:r w:rsidRPr="00E8038F">
        <w:rPr>
          <w:rFonts w:ascii="STIX" w:eastAsia="Times New Roman" w:hAnsi="STIX"/>
          <w:sz w:val="20"/>
          <w:szCs w:val="24"/>
        </w:rPr>
        <w:t xml:space="preserve"> 1.628707. The second iteration is</w:t>
      </w:r>
    </w:p>
    <w:p w:rsidR="00E8038F" w:rsidRPr="00E8038F" w:rsidRDefault="00E8038F" w:rsidP="00E8038F">
      <w:pPr>
        <w:spacing w:after="0" w:line="240" w:lineRule="auto"/>
        <w:ind w:left="360"/>
        <w:rPr>
          <w:rFonts w:ascii="STIX" w:eastAsia="Times New Roman" w:hAnsi="STIX"/>
          <w:sz w:val="20"/>
          <w:szCs w:val="24"/>
        </w:rPr>
      </w:pPr>
    </w:p>
    <w:p w:rsidR="00E8038F" w:rsidRPr="00E8038F" w:rsidRDefault="00E8038F" w:rsidP="00E8038F">
      <w:pPr>
        <w:spacing w:after="0" w:line="240" w:lineRule="auto"/>
        <w:ind w:firstLine="360"/>
        <w:rPr>
          <w:rFonts w:ascii="STIX" w:eastAsia="Times New Roman" w:hAnsi="STIX"/>
          <w:sz w:val="20"/>
          <w:szCs w:val="24"/>
        </w:rPr>
      </w:pPr>
      <w:r w:rsidRPr="00E8038F">
        <w:rPr>
          <w:rFonts w:ascii="STIX" w:eastAsia="Times New Roman" w:hAnsi="STIX"/>
          <w:position w:val="-24"/>
          <w:sz w:val="20"/>
          <w:szCs w:val="24"/>
        </w:rPr>
        <w:object w:dxaOrig="5300" w:dyaOrig="639">
          <v:shape id="_x0000_i3270" type="#_x0000_t75" style="width:264.75pt;height:32.25pt" o:ole="">
            <v:imagedata r:id="rId24" o:title=""/>
          </v:shape>
          <o:OLEObject Type="Embed" ProgID="Equation.DSMT4" ShapeID="_x0000_i3270" DrawAspect="Content" ObjectID="_1552306842" r:id="rId25"/>
        </w:object>
      </w:r>
    </w:p>
    <w:p w:rsidR="00E8038F" w:rsidRPr="00E8038F" w:rsidRDefault="00E8038F" w:rsidP="00E8038F">
      <w:pPr>
        <w:spacing w:after="0" w:line="240" w:lineRule="auto"/>
        <w:ind w:left="360"/>
        <w:rPr>
          <w:rFonts w:ascii="STIX" w:eastAsia="Times New Roman" w:hAnsi="STIX"/>
          <w:sz w:val="20"/>
        </w:rPr>
      </w:pPr>
      <w:r w:rsidRPr="00E8038F">
        <w:rPr>
          <w:rFonts w:ascii="STIX" w:eastAsia="Times New Roman" w:hAnsi="STIX"/>
          <w:position w:val="-30"/>
          <w:sz w:val="20"/>
          <w:szCs w:val="24"/>
        </w:rPr>
        <w:object w:dxaOrig="4080" w:dyaOrig="720">
          <v:shape id="_x0000_i3271" type="#_x0000_t75" style="width:204pt;height:36pt" o:ole="">
            <v:imagedata r:id="rId26" o:title=""/>
          </v:shape>
          <o:OLEObject Type="Embed" ProgID="Equation.DSMT4" ShapeID="_x0000_i3271" DrawAspect="Content" ObjectID="_1552306843" r:id="rId27"/>
        </w:object>
      </w:r>
    </w:p>
    <w:p w:rsidR="00E8038F" w:rsidRPr="00E8038F" w:rsidRDefault="00E8038F" w:rsidP="00E8038F">
      <w:pPr>
        <w:spacing w:after="0" w:line="240" w:lineRule="auto"/>
        <w:ind w:left="360"/>
        <w:rPr>
          <w:rFonts w:ascii="STIX" w:eastAsia="Times New Roman" w:hAnsi="STIX"/>
          <w:sz w:val="20"/>
        </w:rPr>
      </w:pPr>
      <w:r w:rsidRPr="00E8038F">
        <w:rPr>
          <w:rFonts w:ascii="STIX" w:eastAsia="Times New Roman" w:hAnsi="STIX"/>
          <w:position w:val="-10"/>
          <w:sz w:val="20"/>
          <w:szCs w:val="24"/>
        </w:rPr>
        <w:object w:dxaOrig="5700" w:dyaOrig="320">
          <v:shape id="_x0000_i3272" type="#_x0000_t75" style="width:285pt;height:15.75pt" o:ole="">
            <v:imagedata r:id="rId28" o:title=""/>
          </v:shape>
          <o:OLEObject Type="Embed" ProgID="Equation.DSMT4" ShapeID="_x0000_i3272" DrawAspect="Content" ObjectID="_1552306844" r:id="rId29"/>
        </w:object>
      </w:r>
    </w:p>
    <w:p w:rsidR="00E8038F" w:rsidRPr="00E8038F" w:rsidRDefault="00E8038F" w:rsidP="00E8038F">
      <w:pPr>
        <w:spacing w:after="0" w:line="240" w:lineRule="auto"/>
        <w:ind w:left="360"/>
        <w:rPr>
          <w:rFonts w:ascii="STIX" w:eastAsia="Times New Roman" w:hAnsi="STIX"/>
          <w:sz w:val="20"/>
          <w:szCs w:val="24"/>
        </w:rPr>
      </w:pPr>
    </w:p>
    <w:p w:rsidR="00E8038F" w:rsidRPr="00E8038F" w:rsidRDefault="00E8038F" w:rsidP="00E8038F">
      <w:pPr>
        <w:spacing w:after="0" w:line="240" w:lineRule="auto"/>
        <w:ind w:left="360"/>
        <w:rPr>
          <w:rFonts w:ascii="STIX" w:eastAsia="Times New Roman" w:hAnsi="STIX"/>
          <w:sz w:val="20"/>
          <w:szCs w:val="24"/>
        </w:rPr>
      </w:pPr>
      <w:r w:rsidRPr="00E8038F">
        <w:rPr>
          <w:rFonts w:ascii="STIX" w:eastAsia="Times New Roman" w:hAnsi="STIX"/>
          <w:sz w:val="20"/>
          <w:szCs w:val="24"/>
        </w:rPr>
        <w:t xml:space="preserve">Therefore, the root is in the first interval and the upper guess is redefined as </w:t>
      </w:r>
      <w:r w:rsidRPr="00E8038F">
        <w:rPr>
          <w:rFonts w:ascii="STIX" w:eastAsia="Times New Roman" w:hAnsi="STIX"/>
          <w:i/>
          <w:sz w:val="20"/>
          <w:szCs w:val="24"/>
        </w:rPr>
        <w:t>x</w:t>
      </w:r>
      <w:r w:rsidRPr="00E8038F">
        <w:rPr>
          <w:rFonts w:ascii="STIX" w:eastAsia="Times New Roman" w:hAnsi="STIX"/>
          <w:i/>
          <w:sz w:val="20"/>
          <w:szCs w:val="24"/>
          <w:vertAlign w:val="subscript"/>
        </w:rPr>
        <w:t>u</w:t>
      </w:r>
      <w:r w:rsidRPr="00E8038F">
        <w:rPr>
          <w:rFonts w:ascii="STIX" w:eastAsia="Times New Roman" w:hAnsi="STIX"/>
          <w:sz w:val="20"/>
          <w:szCs w:val="24"/>
        </w:rPr>
        <w:t xml:space="preserve"> </w:t>
      </w:r>
      <w:r w:rsidRPr="00E8038F">
        <w:rPr>
          <w:rFonts w:ascii="Courier New" w:eastAsia="Times New Roman" w:hAnsi="Courier New"/>
          <w:sz w:val="20"/>
          <w:szCs w:val="24"/>
        </w:rPr>
        <w:t>=</w:t>
      </w:r>
      <w:r w:rsidRPr="00E8038F">
        <w:rPr>
          <w:rFonts w:ascii="STIX" w:eastAsia="Times New Roman" w:hAnsi="STIX"/>
          <w:sz w:val="20"/>
          <w:szCs w:val="24"/>
        </w:rPr>
        <w:t xml:space="preserve"> 1.497014. The remainder of the iterations are displayed in the following table:</w:t>
      </w:r>
    </w:p>
    <w:p w:rsidR="00E8038F" w:rsidRPr="00E8038F" w:rsidRDefault="00E8038F" w:rsidP="00E8038F">
      <w:pPr>
        <w:spacing w:after="0" w:line="240" w:lineRule="auto"/>
        <w:ind w:left="360"/>
        <w:rPr>
          <w:rFonts w:ascii="STIX" w:eastAsia="Times New Roman" w:hAnsi="STIX"/>
          <w:sz w:val="20"/>
          <w:szCs w:val="24"/>
        </w:rPr>
      </w:pPr>
    </w:p>
    <w:tbl>
      <w:tblPr>
        <w:tblW w:w="8235"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0"/>
        <w:gridCol w:w="495"/>
        <w:gridCol w:w="1170"/>
        <w:gridCol w:w="1080"/>
        <w:gridCol w:w="1260"/>
        <w:gridCol w:w="1170"/>
        <w:gridCol w:w="1350"/>
        <w:gridCol w:w="990"/>
      </w:tblGrid>
      <w:tr w:rsidR="00E8038F" w:rsidRPr="00E8038F" w:rsidTr="00FF7247">
        <w:trPr>
          <w:trHeight w:val="144"/>
        </w:trPr>
        <w:tc>
          <w:tcPr>
            <w:tcW w:w="720" w:type="dxa"/>
            <w:shd w:val="clear" w:color="auto" w:fill="auto"/>
            <w:noWrap/>
            <w:vAlign w:val="center"/>
          </w:tcPr>
          <w:p w:rsidR="00E8038F" w:rsidRPr="00E8038F" w:rsidRDefault="00E8038F" w:rsidP="00E8038F">
            <w:pPr>
              <w:spacing w:after="0" w:line="240" w:lineRule="auto"/>
              <w:jc w:val="center"/>
              <w:rPr>
                <w:rFonts w:ascii="STIX MathJax Main" w:eastAsia="Times New Roman" w:hAnsi="STIX MathJax Main" w:cs="STIX MathJax Main"/>
                <w:b/>
                <w:i/>
                <w:sz w:val="18"/>
                <w:szCs w:val="20"/>
              </w:rPr>
            </w:pPr>
            <w:r w:rsidRPr="00E8038F">
              <w:rPr>
                <w:rFonts w:ascii="STIX" w:eastAsia="Times New Roman" w:hAnsi="STIX" w:cs="STIX MathJax Main"/>
                <w:b/>
                <w:i/>
                <w:sz w:val="18"/>
                <w:szCs w:val="20"/>
              </w:rPr>
              <w:t>i</w:t>
            </w:r>
          </w:p>
        </w:tc>
        <w:tc>
          <w:tcPr>
            <w:tcW w:w="495" w:type="dxa"/>
            <w:shd w:val="clear" w:color="auto" w:fill="auto"/>
            <w:noWrap/>
            <w:vAlign w:val="center"/>
          </w:tcPr>
          <w:p w:rsidR="00E8038F" w:rsidRPr="00E8038F" w:rsidRDefault="00E8038F" w:rsidP="00E8038F">
            <w:pPr>
              <w:spacing w:after="0" w:line="240" w:lineRule="auto"/>
              <w:jc w:val="right"/>
              <w:rPr>
                <w:rFonts w:ascii="STIX MathJax Main" w:eastAsia="Times New Roman" w:hAnsi="STIX MathJax Main" w:cs="STIX MathJax Main"/>
                <w:b/>
                <w:i/>
                <w:sz w:val="18"/>
                <w:szCs w:val="20"/>
              </w:rPr>
            </w:pPr>
            <w:r w:rsidRPr="00E8038F">
              <w:rPr>
                <w:rFonts w:ascii="STIX" w:eastAsia="Times New Roman" w:hAnsi="STIX" w:cs="STIX MathJax Main"/>
                <w:b/>
                <w:i/>
                <w:sz w:val="18"/>
                <w:szCs w:val="20"/>
              </w:rPr>
              <w:t>x</w:t>
            </w:r>
            <w:r w:rsidRPr="00E8038F">
              <w:rPr>
                <w:rFonts w:ascii="STIX" w:eastAsia="Times New Roman" w:hAnsi="STIX" w:cs="STIX MathJax Main"/>
                <w:b/>
                <w:i/>
                <w:sz w:val="18"/>
                <w:szCs w:val="20"/>
                <w:vertAlign w:val="subscript"/>
              </w:rPr>
              <w:t>l</w:t>
            </w:r>
          </w:p>
        </w:tc>
        <w:tc>
          <w:tcPr>
            <w:tcW w:w="1170" w:type="dxa"/>
            <w:shd w:val="clear" w:color="auto" w:fill="auto"/>
            <w:noWrap/>
            <w:vAlign w:val="center"/>
          </w:tcPr>
          <w:p w:rsidR="00E8038F" w:rsidRPr="00E8038F" w:rsidRDefault="00E8038F" w:rsidP="00E8038F">
            <w:pPr>
              <w:spacing w:after="0" w:line="240" w:lineRule="auto"/>
              <w:jc w:val="right"/>
              <w:rPr>
                <w:rFonts w:ascii="STIX MathJax Main" w:eastAsia="Times New Roman" w:hAnsi="STIX MathJax Main" w:cs="STIX MathJax Main"/>
                <w:b/>
                <w:sz w:val="18"/>
                <w:szCs w:val="20"/>
              </w:rPr>
            </w:pPr>
            <w:r w:rsidRPr="00E8038F">
              <w:rPr>
                <w:rFonts w:ascii="STIX" w:eastAsia="Times New Roman" w:hAnsi="STIX" w:cs="STIX MathJax Main"/>
                <w:b/>
                <w:i/>
                <w:sz w:val="18"/>
                <w:szCs w:val="20"/>
              </w:rPr>
              <w:t>f</w:t>
            </w:r>
            <w:r w:rsidRPr="00E8038F">
              <w:rPr>
                <w:rFonts w:ascii="Courier New" w:eastAsia="Times New Roman" w:hAnsi="Courier New" w:cs="STIX MathJax Main"/>
                <w:b/>
                <w:sz w:val="18"/>
                <w:szCs w:val="20"/>
              </w:rPr>
              <w:t>(</w:t>
            </w:r>
            <w:r w:rsidRPr="00E8038F">
              <w:rPr>
                <w:rFonts w:ascii="STIX" w:eastAsia="Times New Roman" w:hAnsi="STIX" w:cs="STIX MathJax Main"/>
                <w:b/>
                <w:i/>
                <w:sz w:val="18"/>
                <w:szCs w:val="20"/>
              </w:rPr>
              <w:t>x</w:t>
            </w:r>
            <w:r w:rsidRPr="00E8038F">
              <w:rPr>
                <w:rFonts w:ascii="STIX" w:eastAsia="Times New Roman" w:hAnsi="STIX" w:cs="STIX MathJax Main"/>
                <w:b/>
                <w:i/>
                <w:sz w:val="18"/>
                <w:szCs w:val="20"/>
                <w:vertAlign w:val="subscript"/>
              </w:rPr>
              <w:t>l</w:t>
            </w:r>
            <w:r w:rsidRPr="00E8038F">
              <w:rPr>
                <w:rFonts w:ascii="Courier New" w:eastAsia="Times New Roman" w:hAnsi="Courier New" w:cs="STIX MathJax Main"/>
                <w:b/>
                <w:sz w:val="18"/>
                <w:szCs w:val="20"/>
              </w:rPr>
              <w:t>)</w:t>
            </w:r>
          </w:p>
        </w:tc>
        <w:tc>
          <w:tcPr>
            <w:tcW w:w="1080" w:type="dxa"/>
            <w:shd w:val="clear" w:color="auto" w:fill="auto"/>
            <w:noWrap/>
            <w:vAlign w:val="center"/>
          </w:tcPr>
          <w:p w:rsidR="00E8038F" w:rsidRPr="00E8038F" w:rsidRDefault="00E8038F" w:rsidP="00E8038F">
            <w:pPr>
              <w:spacing w:after="0" w:line="240" w:lineRule="auto"/>
              <w:jc w:val="right"/>
              <w:rPr>
                <w:rFonts w:ascii="STIX MathJax Main" w:eastAsia="Times New Roman" w:hAnsi="STIX MathJax Main" w:cs="STIX MathJax Main"/>
                <w:b/>
                <w:i/>
                <w:sz w:val="18"/>
                <w:szCs w:val="20"/>
              </w:rPr>
            </w:pPr>
            <w:r w:rsidRPr="00E8038F">
              <w:rPr>
                <w:rFonts w:ascii="STIX" w:eastAsia="Times New Roman" w:hAnsi="STIX" w:cs="STIX MathJax Main"/>
                <w:b/>
                <w:i/>
                <w:sz w:val="18"/>
                <w:szCs w:val="20"/>
              </w:rPr>
              <w:t>x</w:t>
            </w:r>
            <w:r w:rsidRPr="00E8038F">
              <w:rPr>
                <w:rFonts w:ascii="STIX" w:eastAsia="Times New Roman" w:hAnsi="STIX" w:cs="STIX MathJax Main"/>
                <w:b/>
                <w:i/>
                <w:sz w:val="18"/>
                <w:szCs w:val="20"/>
                <w:vertAlign w:val="subscript"/>
              </w:rPr>
              <w:t>u</w:t>
            </w:r>
          </w:p>
        </w:tc>
        <w:tc>
          <w:tcPr>
            <w:tcW w:w="1260" w:type="dxa"/>
            <w:shd w:val="clear" w:color="auto" w:fill="auto"/>
            <w:noWrap/>
            <w:vAlign w:val="center"/>
          </w:tcPr>
          <w:p w:rsidR="00E8038F" w:rsidRPr="00E8038F" w:rsidRDefault="00E8038F" w:rsidP="00E8038F">
            <w:pPr>
              <w:spacing w:after="0" w:line="240" w:lineRule="auto"/>
              <w:jc w:val="right"/>
              <w:rPr>
                <w:rFonts w:ascii="STIX MathJax Main" w:eastAsia="Times New Roman" w:hAnsi="STIX MathJax Main" w:cs="STIX MathJax Main"/>
                <w:b/>
                <w:sz w:val="18"/>
                <w:szCs w:val="20"/>
              </w:rPr>
            </w:pPr>
            <w:r w:rsidRPr="00E8038F">
              <w:rPr>
                <w:rFonts w:ascii="STIX" w:eastAsia="Times New Roman" w:hAnsi="STIX" w:cs="STIX MathJax Main"/>
                <w:b/>
                <w:i/>
                <w:sz w:val="18"/>
                <w:szCs w:val="20"/>
              </w:rPr>
              <w:t>f</w:t>
            </w:r>
            <w:r w:rsidRPr="00E8038F">
              <w:rPr>
                <w:rFonts w:ascii="Courier New" w:eastAsia="Times New Roman" w:hAnsi="Courier New" w:cs="STIX MathJax Main"/>
                <w:b/>
                <w:sz w:val="18"/>
                <w:szCs w:val="20"/>
              </w:rPr>
              <w:t>(</w:t>
            </w:r>
            <w:r w:rsidRPr="00E8038F">
              <w:rPr>
                <w:rFonts w:ascii="STIX" w:eastAsia="Times New Roman" w:hAnsi="STIX" w:cs="STIX MathJax Main"/>
                <w:b/>
                <w:i/>
                <w:sz w:val="18"/>
                <w:szCs w:val="20"/>
              </w:rPr>
              <w:t>x</w:t>
            </w:r>
            <w:r w:rsidRPr="00E8038F">
              <w:rPr>
                <w:rFonts w:ascii="STIX" w:eastAsia="Times New Roman" w:hAnsi="STIX" w:cs="STIX MathJax Main"/>
                <w:b/>
                <w:i/>
                <w:sz w:val="18"/>
                <w:szCs w:val="20"/>
                <w:vertAlign w:val="subscript"/>
              </w:rPr>
              <w:t>u</w:t>
            </w:r>
            <w:r w:rsidRPr="00E8038F">
              <w:rPr>
                <w:rFonts w:ascii="Courier New" w:eastAsia="Times New Roman" w:hAnsi="Courier New" w:cs="STIX MathJax Main"/>
                <w:b/>
                <w:sz w:val="18"/>
                <w:szCs w:val="20"/>
              </w:rPr>
              <w:t>)</w:t>
            </w:r>
          </w:p>
        </w:tc>
        <w:tc>
          <w:tcPr>
            <w:tcW w:w="1170" w:type="dxa"/>
            <w:shd w:val="clear" w:color="auto" w:fill="auto"/>
            <w:noWrap/>
            <w:vAlign w:val="center"/>
          </w:tcPr>
          <w:p w:rsidR="00E8038F" w:rsidRPr="00E8038F" w:rsidRDefault="00E8038F" w:rsidP="00E8038F">
            <w:pPr>
              <w:spacing w:after="0" w:line="240" w:lineRule="auto"/>
              <w:jc w:val="right"/>
              <w:rPr>
                <w:rFonts w:ascii="STIX MathJax Main" w:eastAsia="Times New Roman" w:hAnsi="STIX MathJax Main" w:cs="STIX MathJax Main"/>
                <w:b/>
                <w:i/>
                <w:sz w:val="18"/>
                <w:szCs w:val="20"/>
              </w:rPr>
            </w:pPr>
            <w:r w:rsidRPr="00E8038F">
              <w:rPr>
                <w:rFonts w:ascii="STIX" w:eastAsia="Times New Roman" w:hAnsi="STIX" w:cs="STIX MathJax Main"/>
                <w:b/>
                <w:i/>
                <w:sz w:val="18"/>
                <w:szCs w:val="20"/>
              </w:rPr>
              <w:t>x</w:t>
            </w:r>
            <w:r w:rsidRPr="00E8038F">
              <w:rPr>
                <w:rFonts w:ascii="STIX" w:eastAsia="Times New Roman" w:hAnsi="STIX" w:cs="STIX MathJax Main"/>
                <w:b/>
                <w:i/>
                <w:sz w:val="18"/>
                <w:szCs w:val="20"/>
                <w:vertAlign w:val="subscript"/>
              </w:rPr>
              <w:t>r</w:t>
            </w:r>
          </w:p>
        </w:tc>
        <w:tc>
          <w:tcPr>
            <w:tcW w:w="1350" w:type="dxa"/>
            <w:shd w:val="clear" w:color="auto" w:fill="auto"/>
            <w:noWrap/>
            <w:vAlign w:val="center"/>
          </w:tcPr>
          <w:p w:rsidR="00E8038F" w:rsidRPr="00E8038F" w:rsidRDefault="00E8038F" w:rsidP="00E8038F">
            <w:pPr>
              <w:spacing w:after="0" w:line="240" w:lineRule="auto"/>
              <w:jc w:val="right"/>
              <w:rPr>
                <w:rFonts w:ascii="STIX MathJax Main" w:eastAsia="Times New Roman" w:hAnsi="STIX MathJax Main" w:cs="STIX MathJax Main"/>
                <w:b/>
                <w:sz w:val="18"/>
                <w:szCs w:val="20"/>
              </w:rPr>
            </w:pPr>
            <w:r w:rsidRPr="00E8038F">
              <w:rPr>
                <w:rFonts w:ascii="STIX" w:eastAsia="Times New Roman" w:hAnsi="STIX" w:cs="STIX MathJax Main"/>
                <w:b/>
                <w:i/>
                <w:sz w:val="18"/>
                <w:szCs w:val="20"/>
              </w:rPr>
              <w:t>f</w:t>
            </w:r>
            <w:r w:rsidRPr="00E8038F">
              <w:rPr>
                <w:rFonts w:ascii="Courier New" w:eastAsia="Times New Roman" w:hAnsi="Courier New" w:cs="STIX MathJax Main"/>
                <w:b/>
                <w:sz w:val="18"/>
                <w:szCs w:val="20"/>
              </w:rPr>
              <w:t>(</w:t>
            </w:r>
            <w:r w:rsidRPr="00E8038F">
              <w:rPr>
                <w:rFonts w:ascii="STIX" w:eastAsia="Times New Roman" w:hAnsi="STIX" w:cs="STIX MathJax Main"/>
                <w:b/>
                <w:i/>
                <w:sz w:val="18"/>
                <w:szCs w:val="20"/>
              </w:rPr>
              <w:t>x</w:t>
            </w:r>
            <w:r w:rsidRPr="00E8038F">
              <w:rPr>
                <w:rFonts w:ascii="STIX" w:eastAsia="Times New Roman" w:hAnsi="STIX" w:cs="STIX MathJax Main"/>
                <w:b/>
                <w:i/>
                <w:sz w:val="18"/>
                <w:szCs w:val="20"/>
                <w:vertAlign w:val="subscript"/>
              </w:rPr>
              <w:t>r</w:t>
            </w:r>
            <w:r w:rsidRPr="00E8038F">
              <w:rPr>
                <w:rFonts w:ascii="Courier New" w:eastAsia="Times New Roman" w:hAnsi="Courier New" w:cs="STIX MathJax Main"/>
                <w:b/>
                <w:sz w:val="18"/>
                <w:szCs w:val="20"/>
              </w:rPr>
              <w:t>)</w:t>
            </w:r>
          </w:p>
        </w:tc>
        <w:tc>
          <w:tcPr>
            <w:tcW w:w="990" w:type="dxa"/>
            <w:shd w:val="clear" w:color="auto" w:fill="auto"/>
            <w:noWrap/>
            <w:vAlign w:val="center"/>
          </w:tcPr>
          <w:p w:rsidR="00E8038F" w:rsidRPr="00E8038F" w:rsidRDefault="00E8038F" w:rsidP="00E8038F">
            <w:pPr>
              <w:spacing w:after="0" w:line="240" w:lineRule="auto"/>
              <w:jc w:val="right"/>
              <w:rPr>
                <w:rFonts w:ascii="STIX MathJax Main" w:eastAsia="Times New Roman" w:hAnsi="STIX MathJax Main" w:cs="STIX MathJax Main"/>
                <w:b/>
                <w:i/>
                <w:sz w:val="18"/>
                <w:szCs w:val="20"/>
              </w:rPr>
            </w:pPr>
            <w:r w:rsidRPr="00E8038F">
              <w:rPr>
                <w:rFonts w:ascii="Courier New" w:eastAsia="Times New Roman" w:hAnsi="Courier New" w:cs="STIX MathJax Main"/>
                <w:b/>
                <w:sz w:val="18"/>
                <w:szCs w:val="20"/>
              </w:rPr>
              <w:sym w:font="Symbol" w:char="F07C"/>
            </w:r>
            <w:r w:rsidRPr="00E8038F">
              <w:rPr>
                <w:rFonts w:ascii="Courier New" w:eastAsia="Times New Roman" w:hAnsi="Courier New" w:cs="STIX MathJax Main"/>
                <w:b/>
                <w:i/>
                <w:sz w:val="18"/>
                <w:szCs w:val="20"/>
              </w:rPr>
              <w:sym w:font="Symbol" w:char="F065"/>
            </w:r>
            <w:r w:rsidRPr="00E8038F">
              <w:rPr>
                <w:rFonts w:ascii="STIX" w:eastAsia="Times New Roman" w:hAnsi="STIX" w:cs="STIX MathJax Main"/>
                <w:b/>
                <w:i/>
                <w:sz w:val="18"/>
                <w:szCs w:val="20"/>
                <w:vertAlign w:val="subscript"/>
              </w:rPr>
              <w:t>a</w:t>
            </w:r>
            <w:r w:rsidRPr="00E8038F">
              <w:rPr>
                <w:rFonts w:ascii="Courier New" w:eastAsia="Times New Roman" w:hAnsi="Courier New" w:cs="STIX MathJax Main"/>
                <w:b/>
                <w:sz w:val="18"/>
                <w:szCs w:val="20"/>
              </w:rPr>
              <w:sym w:font="Symbol" w:char="F07C"/>
            </w:r>
          </w:p>
        </w:tc>
      </w:tr>
      <w:tr w:rsidR="00E8038F" w:rsidRPr="00E8038F" w:rsidTr="00FF7247">
        <w:trPr>
          <w:trHeight w:val="144"/>
        </w:trPr>
        <w:tc>
          <w:tcPr>
            <w:tcW w:w="720" w:type="dxa"/>
            <w:shd w:val="clear" w:color="auto" w:fill="auto"/>
            <w:noWrap/>
            <w:vAlign w:val="center"/>
          </w:tcPr>
          <w:p w:rsidR="00E8038F" w:rsidRPr="00E8038F" w:rsidRDefault="00E8038F" w:rsidP="00E8038F">
            <w:pPr>
              <w:spacing w:after="0" w:line="240" w:lineRule="auto"/>
              <w:jc w:val="center"/>
              <w:rPr>
                <w:rFonts w:ascii="STIX MathJax Main" w:eastAsia="Times New Roman" w:hAnsi="STIX MathJax Main" w:cs="STIX MathJax Main"/>
                <w:sz w:val="18"/>
                <w:szCs w:val="20"/>
              </w:rPr>
            </w:pPr>
            <w:r w:rsidRPr="00E8038F">
              <w:rPr>
                <w:rFonts w:ascii="STIX" w:eastAsia="Times New Roman" w:hAnsi="STIX" w:cs="STIX MathJax Main"/>
                <w:sz w:val="18"/>
                <w:szCs w:val="20"/>
              </w:rPr>
              <w:t>1</w:t>
            </w:r>
          </w:p>
        </w:tc>
        <w:tc>
          <w:tcPr>
            <w:tcW w:w="495" w:type="dxa"/>
            <w:shd w:val="clear" w:color="auto" w:fill="auto"/>
            <w:noWrap/>
            <w:vAlign w:val="center"/>
          </w:tcPr>
          <w:p w:rsidR="00E8038F" w:rsidRPr="00E8038F" w:rsidRDefault="00E8038F" w:rsidP="00E8038F">
            <w:pPr>
              <w:spacing w:after="0" w:line="240" w:lineRule="auto"/>
              <w:jc w:val="right"/>
              <w:rPr>
                <w:rFonts w:ascii="STIX MathJax Main" w:eastAsia="Times New Roman" w:hAnsi="STIX MathJax Main" w:cs="STIX MathJax Main"/>
                <w:sz w:val="18"/>
                <w:szCs w:val="20"/>
              </w:rPr>
            </w:pPr>
            <w:r w:rsidRPr="00E8038F">
              <w:rPr>
                <w:rFonts w:ascii="STIX" w:eastAsia="Times New Roman" w:hAnsi="STIX" w:cs="STIX MathJax Main"/>
                <w:sz w:val="18"/>
                <w:szCs w:val="20"/>
              </w:rPr>
              <w:t>0.5</w:t>
            </w:r>
          </w:p>
        </w:tc>
        <w:tc>
          <w:tcPr>
            <w:tcW w:w="1170" w:type="dxa"/>
            <w:shd w:val="clear" w:color="auto" w:fill="auto"/>
            <w:noWrap/>
            <w:vAlign w:val="center"/>
          </w:tcPr>
          <w:p w:rsidR="00E8038F" w:rsidRPr="00E8038F" w:rsidRDefault="00E8038F" w:rsidP="00E8038F">
            <w:pPr>
              <w:spacing w:after="0" w:line="240" w:lineRule="auto"/>
              <w:jc w:val="right"/>
              <w:rPr>
                <w:rFonts w:ascii="STIX MathJax Main" w:eastAsia="Times New Roman" w:hAnsi="STIX MathJax Main" w:cs="STIX MathJax Main"/>
                <w:sz w:val="18"/>
                <w:szCs w:val="20"/>
              </w:rPr>
            </w:pPr>
            <w:r w:rsidRPr="00E8038F">
              <w:rPr>
                <w:rFonts w:ascii="Courier New" w:eastAsia="Times New Roman" w:hAnsi="Courier New" w:cs="STIX MathJax Main"/>
                <w:sz w:val="18"/>
                <w:szCs w:val="20"/>
              </w:rPr>
              <w:t>-</w:t>
            </w:r>
            <w:r w:rsidRPr="00E8038F">
              <w:rPr>
                <w:rFonts w:ascii="STIX" w:eastAsia="Times New Roman" w:hAnsi="STIX" w:cs="STIX MathJax Main"/>
                <w:sz w:val="18"/>
                <w:szCs w:val="20"/>
              </w:rPr>
              <w:t>2.08629</w:t>
            </w:r>
          </w:p>
        </w:tc>
        <w:tc>
          <w:tcPr>
            <w:tcW w:w="1080" w:type="dxa"/>
            <w:shd w:val="clear" w:color="auto" w:fill="auto"/>
            <w:noWrap/>
            <w:vAlign w:val="center"/>
          </w:tcPr>
          <w:p w:rsidR="00E8038F" w:rsidRPr="00E8038F" w:rsidRDefault="00E8038F" w:rsidP="00E8038F">
            <w:pPr>
              <w:spacing w:after="0" w:line="240" w:lineRule="auto"/>
              <w:jc w:val="right"/>
              <w:rPr>
                <w:rFonts w:ascii="STIX MathJax Main" w:eastAsia="Times New Roman" w:hAnsi="STIX MathJax Main" w:cs="STIX MathJax Main"/>
                <w:sz w:val="18"/>
                <w:szCs w:val="20"/>
              </w:rPr>
            </w:pPr>
            <w:r w:rsidRPr="00E8038F">
              <w:rPr>
                <w:rFonts w:ascii="STIX" w:eastAsia="Times New Roman" w:hAnsi="STIX" w:cs="STIX MathJax Main"/>
                <w:sz w:val="18"/>
                <w:szCs w:val="20"/>
              </w:rPr>
              <w:t>2</w:t>
            </w:r>
          </w:p>
        </w:tc>
        <w:tc>
          <w:tcPr>
            <w:tcW w:w="1260" w:type="dxa"/>
            <w:shd w:val="clear" w:color="auto" w:fill="auto"/>
            <w:noWrap/>
            <w:vAlign w:val="center"/>
          </w:tcPr>
          <w:p w:rsidR="00E8038F" w:rsidRPr="00E8038F" w:rsidRDefault="00E8038F" w:rsidP="00E8038F">
            <w:pPr>
              <w:spacing w:after="0" w:line="240" w:lineRule="auto"/>
              <w:jc w:val="right"/>
              <w:rPr>
                <w:rFonts w:ascii="STIX MathJax Main" w:eastAsia="Times New Roman" w:hAnsi="STIX MathJax Main" w:cs="STIX MathJax Main"/>
                <w:sz w:val="18"/>
                <w:szCs w:val="20"/>
              </w:rPr>
            </w:pPr>
            <w:r w:rsidRPr="00E8038F">
              <w:rPr>
                <w:rFonts w:ascii="STIX" w:eastAsia="Times New Roman" w:hAnsi="STIX" w:cs="STIX MathJax Main"/>
                <w:sz w:val="18"/>
                <w:szCs w:val="20"/>
              </w:rPr>
              <w:t>0.6862944</w:t>
            </w:r>
          </w:p>
        </w:tc>
        <w:tc>
          <w:tcPr>
            <w:tcW w:w="1170" w:type="dxa"/>
            <w:shd w:val="clear" w:color="auto" w:fill="auto"/>
            <w:noWrap/>
            <w:vAlign w:val="center"/>
          </w:tcPr>
          <w:p w:rsidR="00E8038F" w:rsidRPr="00E8038F" w:rsidRDefault="00E8038F" w:rsidP="00E8038F">
            <w:pPr>
              <w:spacing w:after="0" w:line="240" w:lineRule="auto"/>
              <w:jc w:val="right"/>
              <w:rPr>
                <w:rFonts w:ascii="STIX MathJax Main" w:eastAsia="Times New Roman" w:hAnsi="STIX MathJax Main" w:cs="STIX MathJax Main"/>
                <w:sz w:val="18"/>
                <w:szCs w:val="20"/>
              </w:rPr>
            </w:pPr>
            <w:r w:rsidRPr="00E8038F">
              <w:rPr>
                <w:rFonts w:ascii="STIX" w:eastAsia="Times New Roman" w:hAnsi="STIX" w:cs="STIX MathJax Main"/>
                <w:sz w:val="18"/>
                <w:szCs w:val="20"/>
              </w:rPr>
              <w:t>1.6287074</w:t>
            </w:r>
          </w:p>
        </w:tc>
        <w:tc>
          <w:tcPr>
            <w:tcW w:w="1350" w:type="dxa"/>
            <w:shd w:val="clear" w:color="auto" w:fill="auto"/>
            <w:noWrap/>
            <w:vAlign w:val="center"/>
          </w:tcPr>
          <w:p w:rsidR="00E8038F" w:rsidRPr="00E8038F" w:rsidRDefault="00E8038F" w:rsidP="00E8038F">
            <w:pPr>
              <w:spacing w:after="0" w:line="240" w:lineRule="auto"/>
              <w:jc w:val="right"/>
              <w:rPr>
                <w:rFonts w:ascii="STIX MathJax Main" w:eastAsia="Times New Roman" w:hAnsi="STIX MathJax Main" w:cs="STIX MathJax Main"/>
                <w:sz w:val="18"/>
                <w:szCs w:val="20"/>
              </w:rPr>
            </w:pPr>
            <w:r w:rsidRPr="00E8038F">
              <w:rPr>
                <w:rFonts w:ascii="STIX" w:eastAsia="Times New Roman" w:hAnsi="STIX" w:cs="STIX MathJax Main"/>
                <w:sz w:val="18"/>
                <w:szCs w:val="20"/>
              </w:rPr>
              <w:t>0.2755734</w:t>
            </w:r>
          </w:p>
        </w:tc>
        <w:tc>
          <w:tcPr>
            <w:tcW w:w="990" w:type="dxa"/>
            <w:shd w:val="clear" w:color="auto" w:fill="auto"/>
            <w:noWrap/>
            <w:vAlign w:val="center"/>
          </w:tcPr>
          <w:p w:rsidR="00E8038F" w:rsidRPr="00E8038F" w:rsidRDefault="00E8038F" w:rsidP="00E8038F">
            <w:pPr>
              <w:spacing w:after="0" w:line="240" w:lineRule="auto"/>
              <w:rPr>
                <w:rFonts w:ascii="STIX MathJax Main" w:eastAsia="Times New Roman" w:hAnsi="STIX MathJax Main" w:cs="STIX MathJax Main"/>
                <w:sz w:val="18"/>
                <w:szCs w:val="20"/>
              </w:rPr>
            </w:pPr>
          </w:p>
        </w:tc>
      </w:tr>
      <w:tr w:rsidR="00E8038F" w:rsidRPr="00E8038F" w:rsidTr="00FF7247">
        <w:trPr>
          <w:trHeight w:val="144"/>
        </w:trPr>
        <w:tc>
          <w:tcPr>
            <w:tcW w:w="720" w:type="dxa"/>
            <w:shd w:val="clear" w:color="auto" w:fill="auto"/>
            <w:noWrap/>
            <w:vAlign w:val="center"/>
          </w:tcPr>
          <w:p w:rsidR="00E8038F" w:rsidRPr="00E8038F" w:rsidRDefault="00E8038F" w:rsidP="00E8038F">
            <w:pPr>
              <w:spacing w:after="0" w:line="240" w:lineRule="auto"/>
              <w:jc w:val="center"/>
              <w:rPr>
                <w:rFonts w:ascii="STIX MathJax Main" w:eastAsia="Times New Roman" w:hAnsi="STIX MathJax Main" w:cs="STIX MathJax Main"/>
                <w:sz w:val="18"/>
                <w:szCs w:val="20"/>
              </w:rPr>
            </w:pPr>
            <w:r w:rsidRPr="00E8038F">
              <w:rPr>
                <w:rFonts w:ascii="STIX" w:eastAsia="Times New Roman" w:hAnsi="STIX" w:cs="STIX MathJax Main"/>
                <w:sz w:val="18"/>
                <w:szCs w:val="20"/>
              </w:rPr>
              <w:t>2</w:t>
            </w:r>
          </w:p>
        </w:tc>
        <w:tc>
          <w:tcPr>
            <w:tcW w:w="495" w:type="dxa"/>
            <w:shd w:val="clear" w:color="auto" w:fill="auto"/>
            <w:noWrap/>
            <w:vAlign w:val="center"/>
          </w:tcPr>
          <w:p w:rsidR="00E8038F" w:rsidRPr="00E8038F" w:rsidRDefault="00E8038F" w:rsidP="00E8038F">
            <w:pPr>
              <w:spacing w:after="0" w:line="240" w:lineRule="auto"/>
              <w:jc w:val="right"/>
              <w:rPr>
                <w:rFonts w:ascii="STIX MathJax Main" w:eastAsia="Times New Roman" w:hAnsi="STIX MathJax Main" w:cs="STIX MathJax Main"/>
                <w:sz w:val="18"/>
                <w:szCs w:val="20"/>
              </w:rPr>
            </w:pPr>
            <w:r w:rsidRPr="00E8038F">
              <w:rPr>
                <w:rFonts w:ascii="STIX" w:eastAsia="Times New Roman" w:hAnsi="STIX" w:cs="STIX MathJax Main"/>
                <w:sz w:val="18"/>
                <w:szCs w:val="20"/>
              </w:rPr>
              <w:t>0.5</w:t>
            </w:r>
          </w:p>
        </w:tc>
        <w:tc>
          <w:tcPr>
            <w:tcW w:w="1170" w:type="dxa"/>
            <w:shd w:val="clear" w:color="auto" w:fill="auto"/>
            <w:noWrap/>
            <w:vAlign w:val="center"/>
          </w:tcPr>
          <w:p w:rsidR="00E8038F" w:rsidRPr="00E8038F" w:rsidRDefault="00E8038F" w:rsidP="00E8038F">
            <w:pPr>
              <w:spacing w:after="0" w:line="240" w:lineRule="auto"/>
              <w:jc w:val="right"/>
              <w:rPr>
                <w:rFonts w:ascii="STIX MathJax Main" w:eastAsia="Times New Roman" w:hAnsi="STIX MathJax Main" w:cs="STIX MathJax Main"/>
                <w:sz w:val="18"/>
                <w:szCs w:val="20"/>
              </w:rPr>
            </w:pPr>
            <w:r w:rsidRPr="00E8038F">
              <w:rPr>
                <w:rFonts w:ascii="Courier New" w:eastAsia="Times New Roman" w:hAnsi="Courier New" w:cs="STIX MathJax Main"/>
                <w:sz w:val="18"/>
                <w:szCs w:val="20"/>
              </w:rPr>
              <w:t>-</w:t>
            </w:r>
            <w:r w:rsidRPr="00E8038F">
              <w:rPr>
                <w:rFonts w:ascii="STIX" w:eastAsia="Times New Roman" w:hAnsi="STIX" w:cs="STIX MathJax Main"/>
                <w:sz w:val="18"/>
                <w:szCs w:val="20"/>
              </w:rPr>
              <w:t>2.08629</w:t>
            </w:r>
          </w:p>
        </w:tc>
        <w:tc>
          <w:tcPr>
            <w:tcW w:w="1080" w:type="dxa"/>
            <w:shd w:val="clear" w:color="auto" w:fill="auto"/>
            <w:noWrap/>
            <w:vAlign w:val="center"/>
          </w:tcPr>
          <w:p w:rsidR="00E8038F" w:rsidRPr="00E8038F" w:rsidRDefault="00E8038F" w:rsidP="00E8038F">
            <w:pPr>
              <w:spacing w:after="0" w:line="240" w:lineRule="auto"/>
              <w:jc w:val="right"/>
              <w:rPr>
                <w:rFonts w:ascii="STIX MathJax Main" w:eastAsia="Times New Roman" w:hAnsi="STIX MathJax Main" w:cs="STIX MathJax Main"/>
                <w:sz w:val="18"/>
                <w:szCs w:val="20"/>
              </w:rPr>
            </w:pPr>
            <w:r w:rsidRPr="00E8038F">
              <w:rPr>
                <w:rFonts w:ascii="STIX" w:eastAsia="Times New Roman" w:hAnsi="STIX" w:cs="STIX MathJax Main"/>
                <w:sz w:val="18"/>
                <w:szCs w:val="20"/>
              </w:rPr>
              <w:t>1.628707</w:t>
            </w:r>
          </w:p>
        </w:tc>
        <w:tc>
          <w:tcPr>
            <w:tcW w:w="1260" w:type="dxa"/>
            <w:shd w:val="clear" w:color="auto" w:fill="auto"/>
            <w:noWrap/>
            <w:vAlign w:val="center"/>
          </w:tcPr>
          <w:p w:rsidR="00E8038F" w:rsidRPr="00E8038F" w:rsidRDefault="00E8038F" w:rsidP="00E8038F">
            <w:pPr>
              <w:spacing w:after="0" w:line="240" w:lineRule="auto"/>
              <w:jc w:val="right"/>
              <w:rPr>
                <w:rFonts w:ascii="STIX MathJax Main" w:eastAsia="Times New Roman" w:hAnsi="STIX MathJax Main" w:cs="STIX MathJax Main"/>
                <w:sz w:val="18"/>
                <w:szCs w:val="20"/>
              </w:rPr>
            </w:pPr>
            <w:r w:rsidRPr="00E8038F">
              <w:rPr>
                <w:rFonts w:ascii="STIX" w:eastAsia="Times New Roman" w:hAnsi="STIX" w:cs="STIX MathJax Main"/>
                <w:sz w:val="18"/>
                <w:szCs w:val="20"/>
              </w:rPr>
              <w:t>0.2755734</w:t>
            </w:r>
          </w:p>
        </w:tc>
        <w:tc>
          <w:tcPr>
            <w:tcW w:w="1170" w:type="dxa"/>
            <w:shd w:val="clear" w:color="auto" w:fill="auto"/>
            <w:noWrap/>
            <w:vAlign w:val="center"/>
          </w:tcPr>
          <w:p w:rsidR="00E8038F" w:rsidRPr="00E8038F" w:rsidRDefault="00E8038F" w:rsidP="00E8038F">
            <w:pPr>
              <w:spacing w:after="0" w:line="240" w:lineRule="auto"/>
              <w:jc w:val="right"/>
              <w:rPr>
                <w:rFonts w:ascii="STIX MathJax Main" w:eastAsia="Times New Roman" w:hAnsi="STIX MathJax Main" w:cs="STIX MathJax Main"/>
                <w:sz w:val="18"/>
                <w:szCs w:val="20"/>
              </w:rPr>
            </w:pPr>
            <w:r w:rsidRPr="00E8038F">
              <w:rPr>
                <w:rFonts w:ascii="STIX" w:eastAsia="Times New Roman" w:hAnsi="STIX" w:cs="STIX MathJax Main"/>
                <w:sz w:val="18"/>
                <w:szCs w:val="20"/>
              </w:rPr>
              <w:t>1.4970143</w:t>
            </w:r>
          </w:p>
        </w:tc>
        <w:tc>
          <w:tcPr>
            <w:tcW w:w="1350" w:type="dxa"/>
            <w:shd w:val="clear" w:color="auto" w:fill="auto"/>
            <w:noWrap/>
            <w:vAlign w:val="center"/>
          </w:tcPr>
          <w:p w:rsidR="00E8038F" w:rsidRPr="00E8038F" w:rsidRDefault="00E8038F" w:rsidP="00E8038F">
            <w:pPr>
              <w:spacing w:after="0" w:line="240" w:lineRule="auto"/>
              <w:jc w:val="right"/>
              <w:rPr>
                <w:rFonts w:ascii="STIX MathJax Main" w:eastAsia="Times New Roman" w:hAnsi="STIX MathJax Main" w:cs="STIX MathJax Main"/>
                <w:sz w:val="18"/>
                <w:szCs w:val="20"/>
              </w:rPr>
            </w:pPr>
            <w:r w:rsidRPr="00E8038F">
              <w:rPr>
                <w:rFonts w:ascii="STIX" w:eastAsia="Times New Roman" w:hAnsi="STIX" w:cs="STIX MathJax Main"/>
                <w:sz w:val="18"/>
                <w:szCs w:val="20"/>
              </w:rPr>
              <w:t>0.1069453</w:t>
            </w:r>
          </w:p>
        </w:tc>
        <w:tc>
          <w:tcPr>
            <w:tcW w:w="990" w:type="dxa"/>
            <w:shd w:val="clear" w:color="auto" w:fill="auto"/>
            <w:noWrap/>
            <w:vAlign w:val="center"/>
          </w:tcPr>
          <w:p w:rsidR="00E8038F" w:rsidRPr="00E8038F" w:rsidRDefault="00E8038F" w:rsidP="00E8038F">
            <w:pPr>
              <w:spacing w:after="0" w:line="240" w:lineRule="auto"/>
              <w:jc w:val="right"/>
              <w:rPr>
                <w:rFonts w:ascii="STIX MathJax Main" w:eastAsia="Times New Roman" w:hAnsi="STIX MathJax Main" w:cs="STIX MathJax Main"/>
                <w:sz w:val="18"/>
                <w:szCs w:val="20"/>
              </w:rPr>
            </w:pPr>
            <w:r w:rsidRPr="00E8038F">
              <w:rPr>
                <w:rFonts w:ascii="STIX" w:eastAsia="Times New Roman" w:hAnsi="STIX" w:cs="STIX MathJax Main"/>
                <w:sz w:val="18"/>
                <w:szCs w:val="20"/>
              </w:rPr>
              <w:t>8.80</w:t>
            </w:r>
            <w:r w:rsidRPr="00E8038F">
              <w:rPr>
                <w:rFonts w:ascii="Courier New" w:eastAsia="Times New Roman" w:hAnsi="Courier New" w:cs="STIX MathJax Main"/>
                <w:sz w:val="18"/>
                <w:szCs w:val="20"/>
              </w:rPr>
              <w:t>%</w:t>
            </w:r>
          </w:p>
        </w:tc>
      </w:tr>
      <w:tr w:rsidR="00E8038F" w:rsidRPr="00E8038F" w:rsidTr="00FF7247">
        <w:trPr>
          <w:trHeight w:val="144"/>
        </w:trPr>
        <w:tc>
          <w:tcPr>
            <w:tcW w:w="720" w:type="dxa"/>
            <w:shd w:val="clear" w:color="auto" w:fill="auto"/>
            <w:noWrap/>
            <w:vAlign w:val="center"/>
          </w:tcPr>
          <w:p w:rsidR="00E8038F" w:rsidRPr="00E8038F" w:rsidRDefault="00E8038F" w:rsidP="00E8038F">
            <w:pPr>
              <w:spacing w:after="0" w:line="240" w:lineRule="auto"/>
              <w:jc w:val="center"/>
              <w:rPr>
                <w:rFonts w:ascii="STIX MathJax Main" w:eastAsia="Times New Roman" w:hAnsi="STIX MathJax Main" w:cs="STIX MathJax Main"/>
                <w:sz w:val="18"/>
                <w:szCs w:val="20"/>
              </w:rPr>
            </w:pPr>
            <w:r w:rsidRPr="00E8038F">
              <w:rPr>
                <w:rFonts w:ascii="STIX" w:eastAsia="Times New Roman" w:hAnsi="STIX" w:cs="STIX MathJax Main"/>
                <w:sz w:val="18"/>
                <w:szCs w:val="20"/>
              </w:rPr>
              <w:t>3</w:t>
            </w:r>
          </w:p>
        </w:tc>
        <w:tc>
          <w:tcPr>
            <w:tcW w:w="495" w:type="dxa"/>
            <w:shd w:val="clear" w:color="auto" w:fill="auto"/>
            <w:noWrap/>
            <w:vAlign w:val="center"/>
          </w:tcPr>
          <w:p w:rsidR="00E8038F" w:rsidRPr="00E8038F" w:rsidRDefault="00E8038F" w:rsidP="00E8038F">
            <w:pPr>
              <w:spacing w:after="0" w:line="240" w:lineRule="auto"/>
              <w:jc w:val="right"/>
              <w:rPr>
                <w:rFonts w:ascii="STIX MathJax Main" w:eastAsia="Times New Roman" w:hAnsi="STIX MathJax Main" w:cs="STIX MathJax Main"/>
                <w:sz w:val="18"/>
                <w:szCs w:val="20"/>
              </w:rPr>
            </w:pPr>
            <w:r w:rsidRPr="00E8038F">
              <w:rPr>
                <w:rFonts w:ascii="STIX" w:eastAsia="Times New Roman" w:hAnsi="STIX" w:cs="STIX MathJax Main"/>
                <w:sz w:val="18"/>
                <w:szCs w:val="20"/>
              </w:rPr>
              <w:t>0.5</w:t>
            </w:r>
          </w:p>
        </w:tc>
        <w:tc>
          <w:tcPr>
            <w:tcW w:w="1170" w:type="dxa"/>
            <w:shd w:val="clear" w:color="auto" w:fill="auto"/>
            <w:noWrap/>
            <w:vAlign w:val="center"/>
          </w:tcPr>
          <w:p w:rsidR="00E8038F" w:rsidRPr="00E8038F" w:rsidRDefault="00E8038F" w:rsidP="00E8038F">
            <w:pPr>
              <w:spacing w:after="0" w:line="240" w:lineRule="auto"/>
              <w:jc w:val="right"/>
              <w:rPr>
                <w:rFonts w:ascii="STIX MathJax Main" w:eastAsia="Times New Roman" w:hAnsi="STIX MathJax Main" w:cs="STIX MathJax Main"/>
                <w:sz w:val="18"/>
                <w:szCs w:val="20"/>
              </w:rPr>
            </w:pPr>
            <w:r w:rsidRPr="00E8038F">
              <w:rPr>
                <w:rFonts w:ascii="Courier New" w:eastAsia="Times New Roman" w:hAnsi="Courier New" w:cs="STIX MathJax Main"/>
                <w:sz w:val="18"/>
                <w:szCs w:val="20"/>
              </w:rPr>
              <w:t>-</w:t>
            </w:r>
            <w:r w:rsidRPr="00E8038F">
              <w:rPr>
                <w:rFonts w:ascii="STIX" w:eastAsia="Times New Roman" w:hAnsi="STIX" w:cs="STIX MathJax Main"/>
                <w:sz w:val="18"/>
                <w:szCs w:val="20"/>
              </w:rPr>
              <w:t>2.08629</w:t>
            </w:r>
          </w:p>
        </w:tc>
        <w:tc>
          <w:tcPr>
            <w:tcW w:w="1080" w:type="dxa"/>
            <w:shd w:val="clear" w:color="auto" w:fill="auto"/>
            <w:noWrap/>
            <w:vAlign w:val="center"/>
          </w:tcPr>
          <w:p w:rsidR="00E8038F" w:rsidRPr="00E8038F" w:rsidRDefault="00E8038F" w:rsidP="00E8038F">
            <w:pPr>
              <w:spacing w:after="0" w:line="240" w:lineRule="auto"/>
              <w:jc w:val="right"/>
              <w:rPr>
                <w:rFonts w:ascii="STIX MathJax Main" w:eastAsia="Times New Roman" w:hAnsi="STIX MathJax Main" w:cs="STIX MathJax Main"/>
                <w:sz w:val="18"/>
                <w:szCs w:val="20"/>
              </w:rPr>
            </w:pPr>
            <w:r w:rsidRPr="00E8038F">
              <w:rPr>
                <w:rFonts w:ascii="STIX" w:eastAsia="Times New Roman" w:hAnsi="STIX" w:cs="STIX MathJax Main"/>
                <w:sz w:val="18"/>
                <w:szCs w:val="20"/>
              </w:rPr>
              <w:t>1.497014</w:t>
            </w:r>
          </w:p>
        </w:tc>
        <w:tc>
          <w:tcPr>
            <w:tcW w:w="1260" w:type="dxa"/>
            <w:shd w:val="clear" w:color="auto" w:fill="auto"/>
            <w:noWrap/>
            <w:vAlign w:val="center"/>
          </w:tcPr>
          <w:p w:rsidR="00E8038F" w:rsidRPr="00E8038F" w:rsidRDefault="00E8038F" w:rsidP="00E8038F">
            <w:pPr>
              <w:spacing w:after="0" w:line="240" w:lineRule="auto"/>
              <w:jc w:val="right"/>
              <w:rPr>
                <w:rFonts w:ascii="STIX MathJax Main" w:eastAsia="Times New Roman" w:hAnsi="STIX MathJax Main" w:cs="STIX MathJax Main"/>
                <w:sz w:val="18"/>
                <w:szCs w:val="20"/>
              </w:rPr>
            </w:pPr>
            <w:r w:rsidRPr="00E8038F">
              <w:rPr>
                <w:rFonts w:ascii="STIX" w:eastAsia="Times New Roman" w:hAnsi="STIX" w:cs="STIX MathJax Main"/>
                <w:sz w:val="18"/>
                <w:szCs w:val="20"/>
              </w:rPr>
              <w:t>0.1069453</w:t>
            </w:r>
          </w:p>
        </w:tc>
        <w:tc>
          <w:tcPr>
            <w:tcW w:w="1170" w:type="dxa"/>
            <w:shd w:val="clear" w:color="auto" w:fill="auto"/>
            <w:noWrap/>
            <w:vAlign w:val="center"/>
          </w:tcPr>
          <w:p w:rsidR="00E8038F" w:rsidRPr="00E8038F" w:rsidRDefault="00E8038F" w:rsidP="00E8038F">
            <w:pPr>
              <w:spacing w:after="0" w:line="240" w:lineRule="auto"/>
              <w:jc w:val="right"/>
              <w:rPr>
                <w:rFonts w:ascii="STIX MathJax Main" w:eastAsia="Times New Roman" w:hAnsi="STIX MathJax Main" w:cs="STIX MathJax Main"/>
                <w:sz w:val="18"/>
                <w:szCs w:val="20"/>
              </w:rPr>
            </w:pPr>
            <w:r w:rsidRPr="00E8038F">
              <w:rPr>
                <w:rFonts w:ascii="STIX" w:eastAsia="Times New Roman" w:hAnsi="STIX" w:cs="STIX MathJax Main"/>
                <w:sz w:val="18"/>
                <w:szCs w:val="20"/>
              </w:rPr>
              <w:t>1.4483985</w:t>
            </w:r>
          </w:p>
        </w:tc>
        <w:tc>
          <w:tcPr>
            <w:tcW w:w="1350" w:type="dxa"/>
            <w:shd w:val="clear" w:color="auto" w:fill="auto"/>
            <w:noWrap/>
            <w:vAlign w:val="center"/>
          </w:tcPr>
          <w:p w:rsidR="00E8038F" w:rsidRPr="00E8038F" w:rsidRDefault="00E8038F" w:rsidP="00E8038F">
            <w:pPr>
              <w:spacing w:after="0" w:line="240" w:lineRule="auto"/>
              <w:jc w:val="right"/>
              <w:rPr>
                <w:rFonts w:ascii="STIX MathJax Main" w:eastAsia="Times New Roman" w:hAnsi="STIX MathJax Main" w:cs="STIX MathJax Main"/>
                <w:sz w:val="18"/>
                <w:szCs w:val="20"/>
              </w:rPr>
            </w:pPr>
            <w:r w:rsidRPr="00E8038F">
              <w:rPr>
                <w:rFonts w:ascii="STIX" w:eastAsia="Times New Roman" w:hAnsi="STIX" w:cs="STIX MathJax Main"/>
                <w:sz w:val="18"/>
                <w:szCs w:val="20"/>
              </w:rPr>
              <w:t>0.040917</w:t>
            </w:r>
          </w:p>
        </w:tc>
        <w:tc>
          <w:tcPr>
            <w:tcW w:w="990" w:type="dxa"/>
            <w:shd w:val="clear" w:color="auto" w:fill="auto"/>
            <w:noWrap/>
            <w:vAlign w:val="center"/>
          </w:tcPr>
          <w:p w:rsidR="00E8038F" w:rsidRPr="00E8038F" w:rsidRDefault="00E8038F" w:rsidP="00E8038F">
            <w:pPr>
              <w:spacing w:after="0" w:line="240" w:lineRule="auto"/>
              <w:jc w:val="right"/>
              <w:rPr>
                <w:rFonts w:ascii="STIX MathJax Main" w:eastAsia="Times New Roman" w:hAnsi="STIX MathJax Main" w:cs="STIX MathJax Main"/>
                <w:sz w:val="18"/>
                <w:szCs w:val="20"/>
              </w:rPr>
            </w:pPr>
            <w:r w:rsidRPr="00E8038F">
              <w:rPr>
                <w:rFonts w:ascii="STIX" w:eastAsia="Times New Roman" w:hAnsi="STIX" w:cs="STIX MathJax Main"/>
                <w:sz w:val="18"/>
                <w:szCs w:val="20"/>
              </w:rPr>
              <w:t>3.36</w:t>
            </w:r>
            <w:r w:rsidRPr="00E8038F">
              <w:rPr>
                <w:rFonts w:ascii="Courier New" w:eastAsia="Times New Roman" w:hAnsi="Courier New" w:cs="STIX MathJax Main"/>
                <w:sz w:val="18"/>
                <w:szCs w:val="20"/>
              </w:rPr>
              <w:t>%</w:t>
            </w:r>
          </w:p>
        </w:tc>
      </w:tr>
    </w:tbl>
    <w:p w:rsidR="00E8038F" w:rsidRPr="00E8038F" w:rsidRDefault="00E8038F" w:rsidP="00E8038F">
      <w:pPr>
        <w:spacing w:after="0" w:line="240" w:lineRule="auto"/>
        <w:ind w:left="360"/>
        <w:rPr>
          <w:rFonts w:ascii="STIX" w:eastAsia="Times New Roman" w:hAnsi="STIX"/>
          <w:sz w:val="20"/>
          <w:szCs w:val="24"/>
        </w:rPr>
      </w:pPr>
    </w:p>
    <w:p w:rsidR="00E8038F" w:rsidRPr="00E8038F" w:rsidRDefault="00E8038F" w:rsidP="00E8038F">
      <w:pPr>
        <w:spacing w:after="0" w:line="240" w:lineRule="auto"/>
        <w:ind w:left="360"/>
        <w:rPr>
          <w:rFonts w:ascii="STIX" w:eastAsia="Times New Roman" w:hAnsi="STIX"/>
          <w:sz w:val="20"/>
          <w:szCs w:val="24"/>
        </w:rPr>
      </w:pPr>
      <w:r w:rsidRPr="00E8038F">
        <w:rPr>
          <w:rFonts w:ascii="STIX" w:eastAsia="Times New Roman" w:hAnsi="STIX"/>
          <w:sz w:val="20"/>
          <w:szCs w:val="24"/>
        </w:rPr>
        <w:t xml:space="preserve">Therefore, after three iterations we obtain a root estimate of </w:t>
      </w:r>
      <w:r w:rsidRPr="00E8038F">
        <w:rPr>
          <w:rFonts w:ascii="STIX" w:eastAsia="Times New Roman" w:hAnsi="STIX"/>
          <w:b/>
          <w:sz w:val="20"/>
          <w:szCs w:val="24"/>
        </w:rPr>
        <w:t>1.4483985</w:t>
      </w:r>
      <w:r w:rsidRPr="00E8038F">
        <w:rPr>
          <w:rFonts w:ascii="STIX" w:eastAsia="Times New Roman" w:hAnsi="STIX"/>
          <w:sz w:val="20"/>
          <w:szCs w:val="24"/>
        </w:rPr>
        <w:t xml:space="preserve"> with an approximate error of 3.36</w:t>
      </w:r>
      <w:r w:rsidRPr="00E8038F">
        <w:rPr>
          <w:rFonts w:ascii="Courier New" w:eastAsia="Times New Roman" w:hAnsi="Courier New"/>
          <w:sz w:val="20"/>
          <w:szCs w:val="24"/>
        </w:rPr>
        <w:t>%</w:t>
      </w:r>
      <w:r w:rsidRPr="00E8038F">
        <w:rPr>
          <w:rFonts w:ascii="STIX" w:eastAsia="Times New Roman" w:hAnsi="STIX"/>
          <w:sz w:val="20"/>
          <w:szCs w:val="24"/>
        </w:rPr>
        <w:t>.</w:t>
      </w:r>
    </w:p>
    <w:p w:rsidR="00E8038F" w:rsidRPr="00E8038F" w:rsidRDefault="00E8038F" w:rsidP="00E8038F">
      <w:pPr>
        <w:spacing w:after="0" w:line="240" w:lineRule="auto"/>
        <w:ind w:left="360"/>
        <w:rPr>
          <w:rFonts w:ascii="STIX" w:eastAsia="Times New Roman" w:hAnsi="STIX"/>
          <w:b/>
          <w:bCs/>
          <w:sz w:val="20"/>
          <w:szCs w:val="24"/>
        </w:rPr>
      </w:pPr>
    </w:p>
    <w:p w:rsidR="00A41A69" w:rsidRPr="00A41A69" w:rsidRDefault="00A41A69" w:rsidP="00E8038F">
      <w:pPr>
        <w:spacing w:after="0" w:line="240" w:lineRule="auto"/>
        <w:rPr>
          <w:rFonts w:ascii="STIX" w:eastAsia="Times New Roman" w:hAnsi="STIX"/>
          <w:sz w:val="20"/>
          <w:szCs w:val="24"/>
        </w:rPr>
      </w:pPr>
    </w:p>
    <w:sectPr w:rsidR="00A41A69" w:rsidRPr="00A41A69"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10E"/>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image" Target="media/image11.wmf"/><Relationship Id="rId10" Type="http://schemas.openxmlformats.org/officeDocument/2006/relationships/oleObject" Target="embeddings/oleObject1.bin"/><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505A0-318E-446E-BA06-45236571A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251</Words>
  <Characters>1435</Characters>
  <Application>Microsoft Office Word</Application>
  <DocSecurity>0</DocSecurity>
  <Lines>11</Lines>
  <Paragraphs>3</Paragraphs>
  <ScaleCrop>false</ScaleCrop>
  <Company/>
  <LinksUpToDate>false</LinksUpToDate>
  <CharactersWithSpaces>1683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2017-03-29T20:34:00Z</dcterms:created>
  <dcterms:modified xsi:type="dcterms:W3CDTF">2017-03-29T20:34:00Z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