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F1646">
        <w:rPr>
          <w:b/>
          <w:noProof/>
          <w:sz w:val="20"/>
          <w:szCs w:val="20"/>
        </w:rPr>
        <w:t>5.15</w:t>
      </w:r>
    </w:p>
    <w:p w:rsidR="00111109" w:rsidRDefault="00111109" w:rsidP="00111109">
      <w:pPr>
        <w:spacing w:after="0" w:line="240" w:lineRule="auto"/>
        <w:rPr>
          <w:rFonts w:ascii="STIX MathJax Main" w:eastAsia="Times New Roman" w:hAnsi="STIX MathJax Main" w:cs="STIX MathJax Main"/>
          <w:sz w:val="20"/>
          <w:szCs w:val="24"/>
        </w:rPr>
      </w:pPr>
    </w:p>
    <w:p w:rsidR="002F1646" w:rsidRPr="002F1646" w:rsidRDefault="002F1646" w:rsidP="002F1646">
      <w:pPr>
        <w:spacing w:after="0" w:line="240" w:lineRule="auto"/>
        <w:rPr>
          <w:rFonts w:ascii="STIX" w:eastAsia="Times New Roman" w:hAnsi="STIX"/>
          <w:bCs/>
          <w:sz w:val="20"/>
          <w:szCs w:val="24"/>
        </w:rPr>
      </w:pPr>
      <w:r w:rsidRPr="002F1646">
        <w:rPr>
          <w:rFonts w:ascii="STIX" w:eastAsia="Times New Roman" w:hAnsi="STIX"/>
          <w:bCs/>
          <w:sz w:val="20"/>
          <w:szCs w:val="24"/>
        </w:rPr>
        <w:t>This problem can be solved by determining the root of the derivative of the elastic curve</w:t>
      </w:r>
    </w:p>
    <w:p w:rsidR="002F1646" w:rsidRPr="002F1646" w:rsidRDefault="002F1646" w:rsidP="002F1646">
      <w:pPr>
        <w:spacing w:after="0" w:line="240" w:lineRule="auto"/>
        <w:rPr>
          <w:rFonts w:ascii="STIX" w:eastAsia="Times New Roman" w:hAnsi="STIX"/>
          <w:b/>
          <w:bCs/>
          <w:sz w:val="20"/>
          <w:szCs w:val="24"/>
        </w:rPr>
      </w:pPr>
    </w:p>
    <w:p w:rsidR="002F1646" w:rsidRPr="002F1646" w:rsidRDefault="002F1646" w:rsidP="002F1646">
      <w:pPr>
        <w:spacing w:after="0" w:line="240" w:lineRule="auto"/>
        <w:rPr>
          <w:rFonts w:ascii="STIX" w:eastAsia="Times New Roman" w:hAnsi="STIX"/>
          <w:sz w:val="20"/>
          <w:szCs w:val="24"/>
        </w:rPr>
      </w:pPr>
      <w:r w:rsidRPr="002F1646">
        <w:rPr>
          <w:rFonts w:ascii="STIX" w:eastAsia="Times New Roman" w:hAnsi="STIX"/>
          <w:position w:val="-24"/>
          <w:sz w:val="20"/>
          <w:szCs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52" type="#_x0000_t75" style="width:180pt;height:33pt" o:ole="">
            <v:imagedata r:id="rId8" o:title=""/>
          </v:shape>
          <o:OLEObject Type="Embed" ProgID="Equation.DSMT4" ShapeID="_x0000_i3952" DrawAspect="Content" ObjectID="_1552307348" r:id="rId9"/>
        </w:object>
      </w:r>
    </w:p>
    <w:p w:rsidR="002F1646" w:rsidRPr="002F1646" w:rsidRDefault="002F1646" w:rsidP="002F1646">
      <w:pPr>
        <w:spacing w:after="0" w:line="240" w:lineRule="auto"/>
        <w:rPr>
          <w:rFonts w:ascii="STIX" w:eastAsia="Times New Roman" w:hAnsi="STIX"/>
          <w:sz w:val="20"/>
          <w:szCs w:val="24"/>
        </w:rPr>
      </w:pPr>
    </w:p>
    <w:p w:rsidR="002F1646" w:rsidRPr="002F1646" w:rsidRDefault="002F1646" w:rsidP="002F1646">
      <w:pPr>
        <w:spacing w:after="0" w:line="240" w:lineRule="auto"/>
        <w:rPr>
          <w:rFonts w:ascii="STIX" w:eastAsia="Times New Roman" w:hAnsi="STIX"/>
          <w:bCs/>
          <w:sz w:val="20"/>
          <w:szCs w:val="24"/>
        </w:rPr>
      </w:pPr>
      <w:r w:rsidRPr="002F1646">
        <w:rPr>
          <w:rFonts w:ascii="STIX" w:eastAsia="Times New Roman" w:hAnsi="STIX"/>
          <w:bCs/>
          <w:sz w:val="20"/>
          <w:szCs w:val="24"/>
        </w:rPr>
        <w:t>Therefore, after substituting the parameter values (in meter-kilogram-second units), we must determine the root of</w:t>
      </w:r>
    </w:p>
    <w:p w:rsidR="002F1646" w:rsidRPr="002F1646" w:rsidRDefault="002F1646" w:rsidP="002F1646">
      <w:pPr>
        <w:spacing w:after="0" w:line="240" w:lineRule="auto"/>
        <w:rPr>
          <w:rFonts w:ascii="STIX" w:eastAsia="Times New Roman" w:hAnsi="STIX"/>
          <w:bCs/>
          <w:sz w:val="20"/>
          <w:szCs w:val="24"/>
        </w:rPr>
      </w:pPr>
    </w:p>
    <w:p w:rsidR="002F1646" w:rsidRPr="002F1646" w:rsidRDefault="002F1646" w:rsidP="002F1646">
      <w:pPr>
        <w:spacing w:after="0" w:line="240" w:lineRule="auto"/>
        <w:rPr>
          <w:rFonts w:ascii="STIX" w:eastAsia="Times New Roman" w:hAnsi="STIX"/>
          <w:bCs/>
          <w:sz w:val="18"/>
          <w:szCs w:val="24"/>
        </w:rPr>
      </w:pPr>
      <w:r w:rsidRPr="002F1646">
        <w:rPr>
          <w:rFonts w:ascii="STIX" w:eastAsia="Times New Roman" w:hAnsi="STIX"/>
          <w:bCs/>
          <w:i/>
          <w:sz w:val="18"/>
          <w:szCs w:val="24"/>
        </w:rPr>
        <w:t>f</w:t>
      </w:r>
      <w:r w:rsidRPr="002F1646">
        <w:rPr>
          <w:rFonts w:ascii="Courier New" w:eastAsia="Times New Roman" w:hAnsi="Courier New"/>
          <w:bCs/>
          <w:sz w:val="18"/>
          <w:szCs w:val="24"/>
        </w:rPr>
        <w:t>(</w:t>
      </w:r>
      <w:r w:rsidRPr="002F1646">
        <w:rPr>
          <w:rFonts w:ascii="STIX" w:eastAsia="Times New Roman" w:hAnsi="STIX"/>
          <w:bCs/>
          <w:i/>
          <w:sz w:val="18"/>
          <w:szCs w:val="24"/>
        </w:rPr>
        <w:t>x</w:t>
      </w:r>
      <w:r w:rsidRPr="002F1646">
        <w:rPr>
          <w:rFonts w:ascii="Courier New" w:eastAsia="Times New Roman" w:hAnsi="Courier New"/>
          <w:bCs/>
          <w:sz w:val="18"/>
          <w:szCs w:val="24"/>
        </w:rPr>
        <w:t>)</w:t>
      </w:r>
      <w:r w:rsidRPr="002F1646">
        <w:rPr>
          <w:rFonts w:ascii="STIX" w:eastAsia="Times New Roman" w:hAnsi="STIX"/>
          <w:bCs/>
          <w:sz w:val="18"/>
          <w:szCs w:val="24"/>
        </w:rPr>
        <w:t xml:space="preserve"> </w:t>
      </w:r>
      <w:r w:rsidRPr="002F1646">
        <w:rPr>
          <w:rFonts w:ascii="Courier New" w:eastAsia="Times New Roman" w:hAnsi="Courier New"/>
          <w:bCs/>
          <w:sz w:val="18"/>
          <w:szCs w:val="24"/>
        </w:rPr>
        <w:t>=</w:t>
      </w:r>
      <w:r w:rsidRPr="002F1646">
        <w:rPr>
          <w:rFonts w:ascii="STIX" w:eastAsia="Times New Roman" w:hAnsi="STIX"/>
          <w:bCs/>
          <w:sz w:val="18"/>
          <w:szCs w:val="24"/>
        </w:rPr>
        <w:t xml:space="preserve"> </w:t>
      </w:r>
      <w:r w:rsidRPr="002F1646">
        <w:rPr>
          <w:rFonts w:ascii="Courier New" w:eastAsia="Times New Roman" w:hAnsi="Courier New"/>
          <w:bCs/>
          <w:sz w:val="18"/>
          <w:szCs w:val="24"/>
        </w:rPr>
        <w:t>–</w:t>
      </w:r>
      <w:r w:rsidRPr="002F1646">
        <w:rPr>
          <w:rFonts w:ascii="STIX" w:eastAsia="Times New Roman" w:hAnsi="STIX"/>
          <w:bCs/>
          <w:sz w:val="18"/>
          <w:szCs w:val="24"/>
        </w:rPr>
        <w:t>5</w:t>
      </w:r>
      <w:r w:rsidRPr="002F1646">
        <w:rPr>
          <w:rFonts w:ascii="STIX" w:eastAsia="Times New Roman" w:hAnsi="STIX"/>
          <w:bCs/>
          <w:i/>
          <w:sz w:val="18"/>
          <w:szCs w:val="24"/>
        </w:rPr>
        <w:t>x</w:t>
      </w:r>
      <w:r w:rsidRPr="002F1646">
        <w:rPr>
          <w:rFonts w:ascii="STIX" w:eastAsia="Times New Roman" w:hAnsi="STIX"/>
          <w:bCs/>
          <w:sz w:val="18"/>
          <w:szCs w:val="24"/>
          <w:vertAlign w:val="superscript"/>
        </w:rPr>
        <w:t>4</w:t>
      </w:r>
      <w:r w:rsidRPr="002F1646">
        <w:rPr>
          <w:rFonts w:ascii="STIX" w:eastAsia="Times New Roman" w:hAnsi="STIX"/>
          <w:bCs/>
          <w:sz w:val="18"/>
          <w:szCs w:val="24"/>
        </w:rPr>
        <w:t xml:space="preserve"> </w:t>
      </w:r>
      <w:r w:rsidRPr="002F1646">
        <w:rPr>
          <w:rFonts w:ascii="Courier New" w:eastAsia="Times New Roman" w:hAnsi="Courier New"/>
          <w:bCs/>
          <w:sz w:val="18"/>
          <w:szCs w:val="24"/>
        </w:rPr>
        <w:t>+</w:t>
      </w:r>
      <w:r w:rsidRPr="002F1646">
        <w:rPr>
          <w:rFonts w:ascii="STIX" w:eastAsia="Times New Roman" w:hAnsi="STIX"/>
          <w:bCs/>
          <w:sz w:val="18"/>
          <w:szCs w:val="24"/>
        </w:rPr>
        <w:t xml:space="preserve"> 216</w:t>
      </w:r>
      <w:r w:rsidRPr="002F1646">
        <w:rPr>
          <w:rFonts w:ascii="STIX" w:eastAsia="Times New Roman" w:hAnsi="STIX"/>
          <w:bCs/>
          <w:i/>
          <w:sz w:val="18"/>
          <w:szCs w:val="24"/>
        </w:rPr>
        <w:t>x</w:t>
      </w:r>
      <w:r w:rsidRPr="002F1646">
        <w:rPr>
          <w:rFonts w:ascii="STIX" w:eastAsia="Times New Roman" w:hAnsi="STIX"/>
          <w:bCs/>
          <w:sz w:val="18"/>
          <w:szCs w:val="24"/>
          <w:vertAlign w:val="superscript"/>
        </w:rPr>
        <w:t>2</w:t>
      </w:r>
      <w:r w:rsidRPr="002F1646">
        <w:rPr>
          <w:rFonts w:ascii="STIX" w:eastAsia="Times New Roman" w:hAnsi="STIX"/>
          <w:bCs/>
          <w:sz w:val="18"/>
          <w:szCs w:val="24"/>
        </w:rPr>
        <w:t xml:space="preserve"> </w:t>
      </w:r>
      <w:r w:rsidRPr="002F1646">
        <w:rPr>
          <w:rFonts w:ascii="Courier New" w:eastAsia="Times New Roman" w:hAnsi="Courier New"/>
          <w:bCs/>
          <w:sz w:val="18"/>
          <w:szCs w:val="24"/>
        </w:rPr>
        <w:t>–</w:t>
      </w:r>
      <w:r w:rsidRPr="002F1646">
        <w:rPr>
          <w:rFonts w:ascii="STIX" w:eastAsia="Times New Roman" w:hAnsi="STIX"/>
          <w:bCs/>
          <w:sz w:val="18"/>
          <w:szCs w:val="24"/>
        </w:rPr>
        <w:t xml:space="preserve"> 1296 </w:t>
      </w:r>
      <w:r w:rsidRPr="002F1646">
        <w:rPr>
          <w:rFonts w:ascii="Courier New" w:eastAsia="Times New Roman" w:hAnsi="Courier New"/>
          <w:bCs/>
          <w:sz w:val="18"/>
          <w:szCs w:val="24"/>
        </w:rPr>
        <w:t>=</w:t>
      </w:r>
      <w:r w:rsidRPr="002F1646">
        <w:rPr>
          <w:rFonts w:ascii="STIX" w:eastAsia="Times New Roman" w:hAnsi="STIX"/>
          <w:bCs/>
          <w:sz w:val="18"/>
          <w:szCs w:val="24"/>
        </w:rPr>
        <w:t xml:space="preserve"> 0</w:t>
      </w:r>
    </w:p>
    <w:p w:rsidR="002F1646" w:rsidRPr="002F1646" w:rsidRDefault="002F1646" w:rsidP="002F1646">
      <w:pPr>
        <w:spacing w:after="0" w:line="240" w:lineRule="auto"/>
        <w:rPr>
          <w:rFonts w:ascii="STIX" w:eastAsia="Times New Roman" w:hAnsi="STIX"/>
          <w:bCs/>
          <w:sz w:val="18"/>
          <w:szCs w:val="24"/>
        </w:rPr>
      </w:pPr>
    </w:p>
    <w:p w:rsidR="002F1646" w:rsidRPr="002F1646" w:rsidRDefault="002F1646" w:rsidP="002F1646">
      <w:pPr>
        <w:spacing w:after="0" w:line="240" w:lineRule="auto"/>
        <w:rPr>
          <w:rFonts w:ascii="STIX" w:eastAsia="Times New Roman" w:hAnsi="STIX"/>
          <w:bCs/>
          <w:sz w:val="20"/>
          <w:szCs w:val="24"/>
        </w:rPr>
      </w:pPr>
      <w:r w:rsidRPr="002F1646">
        <w:rPr>
          <w:rFonts w:ascii="STIX" w:eastAsia="Times New Roman" w:hAnsi="STIX"/>
          <w:bCs/>
          <w:sz w:val="20"/>
          <w:szCs w:val="24"/>
        </w:rPr>
        <w:t xml:space="preserve">A plot of the function indicates a root at about </w:t>
      </w:r>
      <w:r w:rsidRPr="002F1646">
        <w:rPr>
          <w:rFonts w:ascii="STIX" w:eastAsia="Times New Roman" w:hAnsi="STIX"/>
          <w:bCs/>
          <w:i/>
          <w:sz w:val="20"/>
          <w:szCs w:val="24"/>
        </w:rPr>
        <w:t>x</w:t>
      </w:r>
      <w:r w:rsidRPr="002F1646">
        <w:rPr>
          <w:rFonts w:ascii="STIX" w:eastAsia="Times New Roman" w:hAnsi="STIX"/>
          <w:bCs/>
          <w:sz w:val="20"/>
          <w:szCs w:val="24"/>
        </w:rPr>
        <w:t xml:space="preserve"> </w:t>
      </w:r>
      <w:r w:rsidRPr="002F1646">
        <w:rPr>
          <w:rFonts w:ascii="Courier New" w:eastAsia="Times New Roman" w:hAnsi="Courier New"/>
          <w:bCs/>
          <w:sz w:val="20"/>
          <w:szCs w:val="24"/>
        </w:rPr>
        <w:t>=</w:t>
      </w:r>
      <w:r w:rsidRPr="002F1646">
        <w:rPr>
          <w:rFonts w:ascii="STIX" w:eastAsia="Times New Roman" w:hAnsi="STIX"/>
          <w:bCs/>
          <w:sz w:val="20"/>
          <w:szCs w:val="24"/>
        </w:rPr>
        <w:t xml:space="preserve"> 2.6 m.</w:t>
      </w:r>
    </w:p>
    <w:p w:rsidR="002F1646" w:rsidRPr="002F1646" w:rsidRDefault="002F1646" w:rsidP="002F1646">
      <w:pPr>
        <w:spacing w:after="0" w:line="240" w:lineRule="auto"/>
        <w:rPr>
          <w:rFonts w:ascii="STIX" w:eastAsia="Times New Roman" w:hAnsi="STIX"/>
          <w:sz w:val="20"/>
          <w:szCs w:val="24"/>
        </w:rPr>
      </w:pPr>
      <w:r w:rsidRPr="002F1646">
        <w:rPr>
          <w:rFonts w:ascii="STIX MathJax Main" w:eastAsia="Times New Roman" w:hAnsi="STIX MathJax Main"/>
          <w:sz w:val="20"/>
          <w:szCs w:val="24"/>
        </w:rPr>
        <w:drawing>
          <wp:inline distT="0" distB="0" distL="0" distR="0">
            <wp:extent cx="3842936" cy="1107440"/>
            <wp:effectExtent l="0" t="0" r="5715" b="0"/>
            <wp:docPr id="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852824" cy="1110289"/>
                    </a:xfrm>
                    <a:prstGeom prst="rect">
                      <a:avLst/>
                    </a:prstGeom>
                    <a:noFill/>
                    <a:ln>
                      <a:noFill/>
                    </a:ln>
                  </pic:spPr>
                </pic:pic>
              </a:graphicData>
            </a:graphic>
          </wp:inline>
        </w:drawing>
      </w:r>
    </w:p>
    <w:p w:rsidR="002F1646" w:rsidRPr="002F1646" w:rsidRDefault="002F1646" w:rsidP="002F1646">
      <w:pPr>
        <w:spacing w:after="0" w:line="240" w:lineRule="auto"/>
        <w:rPr>
          <w:rFonts w:ascii="STIX" w:eastAsia="Times New Roman" w:hAnsi="STIX"/>
          <w:sz w:val="20"/>
          <w:szCs w:val="24"/>
        </w:rPr>
      </w:pPr>
      <w:r w:rsidRPr="002F1646">
        <w:rPr>
          <w:rFonts w:ascii="STIX" w:eastAsia="Times New Roman" w:hAnsi="STIX"/>
          <w:sz w:val="20"/>
          <w:szCs w:val="24"/>
        </w:rPr>
        <w:t>Using initial guesses of 0 and 5 m, bisection can be used to determine the root. Here are the first few iterations:</w:t>
      </w:r>
    </w:p>
    <w:p w:rsidR="002F1646" w:rsidRPr="002F1646" w:rsidRDefault="002F1646" w:rsidP="002F1646">
      <w:pPr>
        <w:spacing w:after="0" w:line="240" w:lineRule="auto"/>
        <w:rPr>
          <w:rFonts w:ascii="STIX" w:eastAsia="Times New Roman" w:hAnsi="STIX"/>
          <w:sz w:val="20"/>
          <w:szCs w:val="24"/>
        </w:rPr>
      </w:pPr>
    </w:p>
    <w:tbl>
      <w:tblPr>
        <w:tblW w:w="67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678"/>
        <w:gridCol w:w="867"/>
        <w:gridCol w:w="960"/>
        <w:gridCol w:w="960"/>
        <w:gridCol w:w="927"/>
        <w:gridCol w:w="1059"/>
        <w:gridCol w:w="960"/>
      </w:tblGrid>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i</w:t>
            </w:r>
          </w:p>
        </w:tc>
        <w:tc>
          <w:tcPr>
            <w:tcW w:w="678"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l</w:t>
            </w:r>
          </w:p>
        </w:tc>
        <w:tc>
          <w:tcPr>
            <w:tcW w:w="86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u</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r</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f</w:t>
            </w:r>
            <w:r w:rsidRPr="002F1646">
              <w:rPr>
                <w:rFonts w:ascii="Courier New" w:eastAsia="Times New Roman" w:hAnsi="Courier New" w:cs="STIX MathJax Main"/>
                <w:b/>
                <w:sz w:val="18"/>
                <w:szCs w:val="20"/>
              </w:rPr>
              <w:t>(</w:t>
            </w: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l</w:t>
            </w:r>
            <w:r w:rsidRPr="002F1646">
              <w:rPr>
                <w:rFonts w:ascii="Courier New" w:eastAsia="Times New Roman" w:hAnsi="Courier New" w:cs="STIX MathJax Main"/>
                <w:b/>
                <w:sz w:val="18"/>
                <w:szCs w:val="20"/>
              </w:rPr>
              <w:t>)</w:t>
            </w:r>
          </w:p>
        </w:tc>
        <w:tc>
          <w:tcPr>
            <w:tcW w:w="92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f</w:t>
            </w:r>
            <w:r w:rsidRPr="002F1646">
              <w:rPr>
                <w:rFonts w:ascii="Courier New" w:eastAsia="Times New Roman" w:hAnsi="Courier New" w:cs="STIX MathJax Main"/>
                <w:b/>
                <w:sz w:val="18"/>
                <w:szCs w:val="20"/>
              </w:rPr>
              <w:t>(</w:t>
            </w: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r</w:t>
            </w:r>
            <w:r w:rsidRPr="002F1646">
              <w:rPr>
                <w:rFonts w:ascii="Courier New" w:eastAsia="Times New Roman" w:hAnsi="Courier New" w:cs="STIX MathJax Main"/>
                <w:b/>
                <w:sz w:val="18"/>
                <w:szCs w:val="20"/>
              </w:rPr>
              <w:t>)</w:t>
            </w:r>
          </w:p>
        </w:tc>
        <w:tc>
          <w:tcPr>
            <w:tcW w:w="1006"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b/>
                <w:i/>
                <w:sz w:val="18"/>
                <w:szCs w:val="20"/>
              </w:rPr>
              <w:t>f</w:t>
            </w:r>
            <w:r w:rsidRPr="002F1646">
              <w:rPr>
                <w:rFonts w:ascii="Courier New" w:eastAsia="Times New Roman" w:hAnsi="Courier New" w:cs="STIX MathJax Main"/>
                <w:b/>
                <w:sz w:val="18"/>
                <w:szCs w:val="20"/>
              </w:rPr>
              <w:t>(</w:t>
            </w: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l</w:t>
            </w:r>
            <w:r w:rsidRPr="002F1646">
              <w:rPr>
                <w:rFonts w:ascii="Courier New" w:eastAsia="Times New Roman" w:hAnsi="Courier New" w:cs="STIX MathJax Main"/>
                <w:b/>
                <w:sz w:val="18"/>
                <w:szCs w:val="20"/>
              </w:rPr>
              <w:t>)</w:t>
            </w:r>
            <w:r w:rsidRPr="002F1646">
              <w:rPr>
                <w:rFonts w:ascii="Courier New" w:eastAsia="Times New Roman" w:hAnsi="Courier New" w:cs="STIX MathJax Main"/>
                <w:b/>
                <w:sz w:val="18"/>
                <w:szCs w:val="20"/>
              </w:rPr>
              <w:sym w:font="Symbol" w:char="F0B4"/>
            </w:r>
            <w:r w:rsidRPr="002F1646">
              <w:rPr>
                <w:rFonts w:ascii="STIX" w:eastAsia="Times New Roman" w:hAnsi="STIX" w:cs="STIX MathJax Main"/>
                <w:b/>
                <w:i/>
                <w:sz w:val="18"/>
                <w:szCs w:val="20"/>
              </w:rPr>
              <w:t>f</w:t>
            </w:r>
            <w:r w:rsidRPr="002F1646">
              <w:rPr>
                <w:rFonts w:ascii="STIX" w:eastAsia="Times New Roman" w:hAnsi="STIX" w:cs="STIX MathJax Main"/>
                <w:b/>
                <w:sz w:val="18"/>
                <w:szCs w:val="20"/>
              </w:rPr>
              <w:t>(</w:t>
            </w:r>
            <w:r w:rsidRPr="002F1646">
              <w:rPr>
                <w:rFonts w:ascii="STIX" w:eastAsia="Times New Roman" w:hAnsi="STIX" w:cs="STIX MathJax Main"/>
                <w:b/>
                <w:i/>
                <w:sz w:val="18"/>
                <w:szCs w:val="20"/>
              </w:rPr>
              <w:t>x</w:t>
            </w:r>
            <w:r w:rsidRPr="002F1646">
              <w:rPr>
                <w:rFonts w:ascii="STIX" w:eastAsia="Times New Roman" w:hAnsi="STIX" w:cs="STIX MathJax Main"/>
                <w:b/>
                <w:i/>
                <w:sz w:val="18"/>
                <w:szCs w:val="20"/>
                <w:vertAlign w:val="subscript"/>
              </w:rPr>
              <w:t>r</w:t>
            </w:r>
            <w:r w:rsidRPr="002F1646">
              <w:rPr>
                <w:rFonts w:ascii="Courier New" w:eastAsia="Times New Roman" w:hAnsi="Courier New" w:cs="STIX MathJax Main"/>
                <w:b/>
                <w:sz w:val="18"/>
                <w:szCs w:val="20"/>
              </w:rPr>
              <w:t>)</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Courier New" w:eastAsia="Times New Roman" w:hAnsi="Courier New" w:cs="STIX MathJax Main"/>
                <w:b/>
                <w:i/>
                <w:sz w:val="18"/>
                <w:szCs w:val="20"/>
              </w:rPr>
              <w:sym w:font="Symbol" w:char="F065"/>
            </w:r>
            <w:r w:rsidRPr="002F1646">
              <w:rPr>
                <w:rFonts w:ascii="STIX" w:eastAsia="Times New Roman" w:hAnsi="STIX" w:cs="STIX MathJax Main"/>
                <w:b/>
                <w:i/>
                <w:sz w:val="18"/>
                <w:szCs w:val="20"/>
                <w:vertAlign w:val="subscript"/>
              </w:rPr>
              <w:t>a</w:t>
            </w:r>
          </w:p>
        </w:tc>
      </w:tr>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1</w:t>
            </w:r>
          </w:p>
        </w:tc>
        <w:tc>
          <w:tcPr>
            <w:tcW w:w="678"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0</w:t>
            </w:r>
          </w:p>
        </w:tc>
        <w:tc>
          <w:tcPr>
            <w:tcW w:w="86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1296.00</w:t>
            </w:r>
          </w:p>
        </w:tc>
        <w:tc>
          <w:tcPr>
            <w:tcW w:w="92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141.31</w:t>
            </w:r>
          </w:p>
        </w:tc>
        <w:tc>
          <w:tcPr>
            <w:tcW w:w="1006"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183141</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p>
        </w:tc>
      </w:tr>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2</w:t>
            </w:r>
          </w:p>
        </w:tc>
        <w:tc>
          <w:tcPr>
            <w:tcW w:w="678"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2.5</w:t>
            </w:r>
          </w:p>
        </w:tc>
        <w:tc>
          <w:tcPr>
            <w:tcW w:w="86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3.75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141.31</w:t>
            </w:r>
          </w:p>
        </w:tc>
        <w:tc>
          <w:tcPr>
            <w:tcW w:w="92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752.73</w:t>
            </w:r>
          </w:p>
        </w:tc>
        <w:tc>
          <w:tcPr>
            <w:tcW w:w="1006"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106370</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33.33</w:t>
            </w:r>
            <w:r w:rsidRPr="002F1646">
              <w:rPr>
                <w:rFonts w:ascii="Courier New" w:eastAsia="Times New Roman" w:hAnsi="Courier New" w:cs="STIX MathJax Main"/>
                <w:sz w:val="18"/>
                <w:szCs w:val="20"/>
              </w:rPr>
              <w:t>%</w:t>
            </w:r>
          </w:p>
        </w:tc>
      </w:tr>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3</w:t>
            </w:r>
          </w:p>
        </w:tc>
        <w:tc>
          <w:tcPr>
            <w:tcW w:w="678"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2.5</w:t>
            </w:r>
          </w:p>
        </w:tc>
        <w:tc>
          <w:tcPr>
            <w:tcW w:w="86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3.75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3.125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141.31</w:t>
            </w:r>
          </w:p>
        </w:tc>
        <w:tc>
          <w:tcPr>
            <w:tcW w:w="92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336.54</w:t>
            </w:r>
          </w:p>
        </w:tc>
        <w:tc>
          <w:tcPr>
            <w:tcW w:w="1006"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47557</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20.00</w:t>
            </w:r>
            <w:r w:rsidRPr="002F1646">
              <w:rPr>
                <w:rFonts w:ascii="Courier New" w:eastAsia="Times New Roman" w:hAnsi="Courier New" w:cs="STIX MathJax Main"/>
                <w:sz w:val="18"/>
                <w:szCs w:val="20"/>
              </w:rPr>
              <w:t>%</w:t>
            </w:r>
          </w:p>
        </w:tc>
      </w:tr>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4</w:t>
            </w:r>
          </w:p>
        </w:tc>
        <w:tc>
          <w:tcPr>
            <w:tcW w:w="678"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2.5</w:t>
            </w:r>
          </w:p>
        </w:tc>
        <w:tc>
          <w:tcPr>
            <w:tcW w:w="86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3.125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2.8125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141.31</w:t>
            </w:r>
          </w:p>
        </w:tc>
        <w:tc>
          <w:tcPr>
            <w:tcW w:w="92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99.74</w:t>
            </w:r>
          </w:p>
        </w:tc>
        <w:tc>
          <w:tcPr>
            <w:tcW w:w="1006"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14095</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11.11</w:t>
            </w:r>
            <w:r w:rsidRPr="002F1646">
              <w:rPr>
                <w:rFonts w:ascii="Courier New" w:eastAsia="Times New Roman" w:hAnsi="Courier New" w:cs="STIX MathJax Main"/>
                <w:sz w:val="18"/>
                <w:szCs w:val="20"/>
              </w:rPr>
              <w:t>%</w:t>
            </w:r>
          </w:p>
        </w:tc>
      </w:tr>
      <w:tr w:rsidR="002F1646" w:rsidRPr="002F1646" w:rsidTr="00FF7247">
        <w:trPr>
          <w:trHeight w:val="144"/>
        </w:trPr>
        <w:tc>
          <w:tcPr>
            <w:tcW w:w="417"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5</w:t>
            </w:r>
          </w:p>
        </w:tc>
        <w:tc>
          <w:tcPr>
            <w:tcW w:w="678"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2.5</w:t>
            </w:r>
          </w:p>
        </w:tc>
        <w:tc>
          <w:tcPr>
            <w:tcW w:w="86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2.8125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2.65625</w:t>
            </w:r>
          </w:p>
        </w:tc>
        <w:tc>
          <w:tcPr>
            <w:tcW w:w="960"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141.31</w:t>
            </w:r>
          </w:p>
        </w:tc>
        <w:tc>
          <w:tcPr>
            <w:tcW w:w="927"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Courier New" w:eastAsia="Times New Roman" w:hAnsi="Courier New" w:cs="STIX MathJax Main"/>
                <w:sz w:val="18"/>
                <w:szCs w:val="20"/>
              </w:rPr>
              <w:t>-</w:t>
            </w:r>
            <w:r w:rsidRPr="002F1646">
              <w:rPr>
                <w:rFonts w:ascii="STIX" w:eastAsia="Times New Roman" w:hAnsi="STIX" w:cs="STIX MathJax Main"/>
                <w:sz w:val="18"/>
                <w:szCs w:val="20"/>
              </w:rPr>
              <w:t>20.89</w:t>
            </w:r>
          </w:p>
        </w:tc>
        <w:tc>
          <w:tcPr>
            <w:tcW w:w="1006" w:type="dxa"/>
            <w:shd w:val="clear" w:color="auto" w:fill="auto"/>
            <w:noWrap/>
            <w:vAlign w:val="center"/>
            <w:hideMark/>
          </w:tcPr>
          <w:p w:rsidR="002F1646" w:rsidRPr="002F1646" w:rsidRDefault="002F1646" w:rsidP="002F1646">
            <w:pPr>
              <w:spacing w:after="0" w:line="240" w:lineRule="auto"/>
              <w:jc w:val="right"/>
              <w:rPr>
                <w:rFonts w:ascii="STIX MathJax Main" w:eastAsia="Times New Roman" w:hAnsi="STIX MathJax Main" w:cs="STIX MathJax Main"/>
                <w:sz w:val="18"/>
                <w:szCs w:val="20"/>
              </w:rPr>
            </w:pPr>
            <w:r w:rsidRPr="002F1646">
              <w:rPr>
                <w:rFonts w:ascii="STIX" w:eastAsia="Times New Roman" w:hAnsi="STIX" w:cs="STIX MathJax Main"/>
                <w:sz w:val="18"/>
                <w:szCs w:val="20"/>
              </w:rPr>
              <w:t>2952</w:t>
            </w:r>
          </w:p>
        </w:tc>
        <w:tc>
          <w:tcPr>
            <w:tcW w:w="960" w:type="dxa"/>
            <w:shd w:val="clear" w:color="auto" w:fill="auto"/>
            <w:noWrap/>
            <w:vAlign w:val="center"/>
            <w:hideMark/>
          </w:tcPr>
          <w:p w:rsidR="002F1646" w:rsidRPr="002F1646" w:rsidRDefault="002F1646" w:rsidP="002F1646">
            <w:pPr>
              <w:spacing w:after="0" w:line="240" w:lineRule="auto"/>
              <w:jc w:val="center"/>
              <w:rPr>
                <w:rFonts w:ascii="STIX MathJax Main" w:eastAsia="Times New Roman" w:hAnsi="STIX MathJax Main" w:cs="STIX MathJax Main"/>
                <w:sz w:val="18"/>
                <w:szCs w:val="20"/>
              </w:rPr>
            </w:pPr>
            <w:r w:rsidRPr="002F1646">
              <w:rPr>
                <w:rFonts w:ascii="STIX" w:eastAsia="Times New Roman" w:hAnsi="STIX" w:cs="STIX MathJax Main"/>
                <w:sz w:val="18"/>
                <w:szCs w:val="20"/>
              </w:rPr>
              <w:t>5.88</w:t>
            </w:r>
            <w:r w:rsidRPr="002F1646">
              <w:rPr>
                <w:rFonts w:ascii="Courier New" w:eastAsia="Times New Roman" w:hAnsi="Courier New" w:cs="STIX MathJax Main"/>
                <w:sz w:val="18"/>
                <w:szCs w:val="20"/>
              </w:rPr>
              <w:t>%</w:t>
            </w:r>
          </w:p>
        </w:tc>
      </w:tr>
    </w:tbl>
    <w:p w:rsidR="002F1646" w:rsidRPr="002F1646" w:rsidRDefault="002F1646" w:rsidP="002F1646">
      <w:pPr>
        <w:spacing w:after="0" w:line="240" w:lineRule="auto"/>
        <w:rPr>
          <w:rFonts w:ascii="STIX" w:eastAsia="Times New Roman" w:hAnsi="STIX"/>
          <w:sz w:val="20"/>
          <w:szCs w:val="24"/>
        </w:rPr>
      </w:pPr>
    </w:p>
    <w:p w:rsidR="002F1646" w:rsidRPr="002F1646" w:rsidRDefault="002F1646" w:rsidP="002F1646">
      <w:pPr>
        <w:spacing w:after="0" w:line="240" w:lineRule="auto"/>
        <w:rPr>
          <w:rFonts w:ascii="STIX" w:eastAsia="Times New Roman" w:hAnsi="STIX"/>
          <w:sz w:val="20"/>
          <w:szCs w:val="24"/>
        </w:rPr>
      </w:pPr>
      <w:r w:rsidRPr="002F1646">
        <w:rPr>
          <w:rFonts w:ascii="STIX" w:eastAsia="Times New Roman" w:hAnsi="STIX"/>
          <w:sz w:val="20"/>
          <w:szCs w:val="24"/>
        </w:rPr>
        <w:t xml:space="preserve">After 22 iterations, the root is determined as </w:t>
      </w:r>
      <w:r w:rsidRPr="002F1646">
        <w:rPr>
          <w:rFonts w:ascii="STIX" w:eastAsia="Times New Roman" w:hAnsi="STIX"/>
          <w:i/>
          <w:sz w:val="20"/>
          <w:szCs w:val="24"/>
        </w:rPr>
        <w:t>x</w:t>
      </w:r>
      <w:r w:rsidRPr="002F1646">
        <w:rPr>
          <w:rFonts w:ascii="STIX" w:eastAsia="Times New Roman" w:hAnsi="STIX"/>
          <w:sz w:val="20"/>
          <w:szCs w:val="24"/>
        </w:rPr>
        <w:t xml:space="preserve"> </w:t>
      </w:r>
      <w:r w:rsidRPr="002F1646">
        <w:rPr>
          <w:rFonts w:ascii="Courier New" w:eastAsia="Times New Roman" w:hAnsi="Courier New"/>
          <w:sz w:val="20"/>
          <w:szCs w:val="24"/>
        </w:rPr>
        <w:t>=</w:t>
      </w:r>
      <w:r w:rsidRPr="002F1646">
        <w:rPr>
          <w:rFonts w:ascii="STIX" w:eastAsia="Times New Roman" w:hAnsi="STIX"/>
          <w:sz w:val="20"/>
          <w:szCs w:val="24"/>
        </w:rPr>
        <w:t xml:space="preserve"> 2.683282852172852 m. This value can be substituted into Eq. (P5.15) to compute the maximum deflection as </w:t>
      </w:r>
      <w:r w:rsidRPr="002F1646">
        <w:rPr>
          <w:rFonts w:ascii="Courier New" w:eastAsia="Times New Roman" w:hAnsi="Courier New"/>
          <w:sz w:val="20"/>
          <w:szCs w:val="24"/>
        </w:rPr>
        <w:t>–</w:t>
      </w:r>
      <w:r w:rsidRPr="002F1646">
        <w:rPr>
          <w:rFonts w:ascii="STIX" w:eastAsia="Times New Roman" w:hAnsi="STIX"/>
          <w:sz w:val="20"/>
          <w:szCs w:val="24"/>
        </w:rPr>
        <w:t>0.005151900620158 m.</w:t>
      </w:r>
    </w:p>
    <w:p w:rsidR="006860C3" w:rsidRPr="006860C3" w:rsidRDefault="006860C3" w:rsidP="002F1646">
      <w:pPr>
        <w:spacing w:after="0" w:line="240" w:lineRule="auto"/>
        <w:rPr>
          <w:rFonts w:ascii="STIX" w:eastAsia="Times New Roman" w:hAnsi="STIX"/>
          <w:sz w:val="20"/>
          <w:szCs w:val="24"/>
        </w:rPr>
      </w:pPr>
    </w:p>
    <w:sectPr w:rsidR="006860C3" w:rsidRPr="006860C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EDD8-9448-4495-8DDF-E51415247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769</Characters>
  <Application>Microsoft Office Word</Application>
  <DocSecurity>0</DocSecurity>
  <Lines>6</Lines>
  <Paragraphs>1</Paragraphs>
  <ScaleCrop>false</ScaleCrop>
  <Company/>
  <LinksUpToDate>false</LinksUpToDate>
  <CharactersWithSpaces>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2017-03-29T20:40:00Z</dcterms:created>
  <dcterms:modified xsi:type="dcterms:W3CDTF">2017-03-29T20:40:00Z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