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353F5F">
        <w:rPr>
          <w:b/>
          <w:noProof/>
          <w:sz w:val="20"/>
          <w:szCs w:val="20"/>
        </w:rPr>
        <w:t>5.20</w:t>
      </w:r>
    </w:p>
    <w:p w:rsidR="00111109" w:rsidRDefault="00111109" w:rsidP="00111109">
      <w:pPr>
        <w:spacing w:after="0" w:line="240" w:lineRule="auto"/>
        <w:rPr>
          <w:rFonts w:ascii="STIX MathJax Main" w:eastAsia="Times New Roman" w:hAnsi="STIX MathJax Main" w:cs="STIX MathJax Main"/>
          <w:sz w:val="20"/>
          <w:szCs w:val="24"/>
        </w:rPr>
      </w:pPr>
    </w:p>
    <w:p w:rsidR="00353F5F" w:rsidRPr="00353F5F" w:rsidRDefault="00353F5F" w:rsidP="00353F5F">
      <w:pPr>
        <w:spacing w:after="0" w:line="240" w:lineRule="auto"/>
        <w:rPr>
          <w:rFonts w:ascii="STIX" w:eastAsia="Times New Roman" w:hAnsi="STIX"/>
          <w:b/>
          <w:sz w:val="20"/>
          <w:szCs w:val="24"/>
        </w:rPr>
      </w:pPr>
      <w:r w:rsidRPr="00353F5F">
        <w:rPr>
          <w:rFonts w:ascii="STIX" w:eastAsia="Times New Roman" w:hAnsi="STIX"/>
          <w:sz w:val="20"/>
          <w:szCs w:val="24"/>
        </w:rPr>
        <w:t>The solution can be formulated as</w:t>
      </w:r>
    </w:p>
    <w:p w:rsidR="00353F5F" w:rsidRPr="00353F5F" w:rsidRDefault="00353F5F" w:rsidP="00353F5F">
      <w:pPr>
        <w:spacing w:after="0" w:line="240" w:lineRule="auto"/>
        <w:rPr>
          <w:rFonts w:ascii="STIX" w:eastAsia="Times New Roman" w:hAnsi="STIX"/>
          <w:sz w:val="20"/>
          <w:szCs w:val="24"/>
        </w:rPr>
      </w:pPr>
    </w:p>
    <w:p w:rsidR="00353F5F" w:rsidRPr="00353F5F" w:rsidRDefault="00353F5F" w:rsidP="00353F5F">
      <w:pPr>
        <w:spacing w:after="0" w:line="240" w:lineRule="auto"/>
        <w:rPr>
          <w:rFonts w:ascii="STIX" w:eastAsia="Times New Roman" w:hAnsi="STIX"/>
          <w:sz w:val="20"/>
          <w:szCs w:val="24"/>
        </w:rPr>
      </w:pPr>
      <w:r w:rsidRPr="00353F5F">
        <w:rPr>
          <w:rFonts w:ascii="STIX" w:eastAsia="Times New Roman" w:hAnsi="STIX"/>
          <w:position w:val="-34"/>
          <w:sz w:val="20"/>
          <w:szCs w:val="24"/>
        </w:rPr>
        <w:object w:dxaOrig="33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042" type="#_x0000_t75" style="width:165pt;height:36.75pt" o:ole="">
            <v:imagedata r:id="rId8" o:title=""/>
          </v:shape>
          <o:OLEObject Type="Embed" ProgID="Equation.DSMT4" ShapeID="_x0000_i4042" DrawAspect="Content" ObjectID="_1552307533" r:id="rId9"/>
        </w:object>
      </w:r>
    </w:p>
    <w:p w:rsidR="00353F5F" w:rsidRPr="00353F5F" w:rsidRDefault="00353F5F" w:rsidP="00353F5F">
      <w:pPr>
        <w:spacing w:after="0" w:line="240" w:lineRule="auto"/>
        <w:rPr>
          <w:rFonts w:ascii="STIX" w:eastAsia="Times New Roman" w:hAnsi="STIX"/>
          <w:sz w:val="20"/>
          <w:szCs w:val="24"/>
        </w:rPr>
      </w:pPr>
    </w:p>
    <w:p w:rsidR="00353F5F" w:rsidRPr="00353F5F" w:rsidRDefault="00353F5F" w:rsidP="00353F5F">
      <w:pPr>
        <w:spacing w:after="0" w:line="240" w:lineRule="auto"/>
        <w:rPr>
          <w:rFonts w:ascii="STIX" w:eastAsia="Times New Roman" w:hAnsi="STIX"/>
          <w:sz w:val="20"/>
          <w:szCs w:val="24"/>
        </w:rPr>
      </w:pPr>
      <w:r w:rsidRPr="00353F5F">
        <w:rPr>
          <w:rFonts w:ascii="STIX" w:eastAsia="Times New Roman" w:hAnsi="STIX"/>
          <w:sz w:val="20"/>
          <w:szCs w:val="24"/>
        </w:rPr>
        <w:t xml:space="preserve">We want our program to work for Reynolds numbers between 2,500 and 1,000,000. Therefore, we must determine the friction factors corresponding to these limits. This can be done with any root location method to yield 0.011525 and 0.002913. Therefore, we can set our initial guesses as </w:t>
      </w:r>
      <w:r w:rsidRPr="00353F5F">
        <w:rPr>
          <w:rFonts w:ascii="STIX" w:eastAsia="Times New Roman" w:hAnsi="STIX"/>
          <w:i/>
          <w:sz w:val="20"/>
          <w:szCs w:val="24"/>
        </w:rPr>
        <w:t>x</w:t>
      </w:r>
      <w:r w:rsidRPr="00353F5F">
        <w:rPr>
          <w:rFonts w:ascii="STIX" w:eastAsia="Times New Roman" w:hAnsi="STIX"/>
          <w:i/>
          <w:sz w:val="20"/>
          <w:szCs w:val="24"/>
          <w:vertAlign w:val="subscript"/>
        </w:rPr>
        <w:t>l</w:t>
      </w:r>
      <w:r w:rsidRPr="00353F5F">
        <w:rPr>
          <w:rFonts w:ascii="STIX" w:eastAsia="Times New Roman" w:hAnsi="STIX"/>
          <w:sz w:val="20"/>
          <w:szCs w:val="24"/>
        </w:rPr>
        <w:t xml:space="preserve"> </w:t>
      </w:r>
      <w:r w:rsidRPr="00353F5F">
        <w:rPr>
          <w:rFonts w:ascii="Courier New" w:eastAsia="Times New Roman" w:hAnsi="Courier New"/>
          <w:sz w:val="20"/>
          <w:szCs w:val="24"/>
        </w:rPr>
        <w:t>=</w:t>
      </w:r>
      <w:r w:rsidRPr="00353F5F">
        <w:rPr>
          <w:rFonts w:ascii="STIX" w:eastAsia="Times New Roman" w:hAnsi="STIX"/>
          <w:sz w:val="20"/>
          <w:szCs w:val="24"/>
        </w:rPr>
        <w:t xml:space="preserve"> 0.0028 and </w:t>
      </w:r>
      <w:r w:rsidRPr="00353F5F">
        <w:rPr>
          <w:rFonts w:ascii="STIX" w:eastAsia="Times New Roman" w:hAnsi="STIX"/>
          <w:i/>
          <w:sz w:val="20"/>
          <w:szCs w:val="24"/>
        </w:rPr>
        <w:t>x</w:t>
      </w:r>
      <w:r w:rsidRPr="00353F5F">
        <w:rPr>
          <w:rFonts w:ascii="STIX" w:eastAsia="Times New Roman" w:hAnsi="STIX"/>
          <w:i/>
          <w:sz w:val="20"/>
          <w:szCs w:val="24"/>
          <w:vertAlign w:val="subscript"/>
        </w:rPr>
        <w:t>u</w:t>
      </w:r>
      <w:r w:rsidRPr="00353F5F">
        <w:rPr>
          <w:rFonts w:ascii="STIX" w:eastAsia="Times New Roman" w:hAnsi="STIX"/>
          <w:sz w:val="20"/>
          <w:szCs w:val="24"/>
        </w:rPr>
        <w:t xml:space="preserve"> </w:t>
      </w:r>
      <w:r w:rsidRPr="00353F5F">
        <w:rPr>
          <w:rFonts w:ascii="Courier New" w:eastAsia="Times New Roman" w:hAnsi="Courier New"/>
          <w:sz w:val="20"/>
          <w:szCs w:val="24"/>
        </w:rPr>
        <w:t>=</w:t>
      </w:r>
      <w:r w:rsidRPr="00353F5F">
        <w:rPr>
          <w:rFonts w:ascii="STIX" w:eastAsia="Times New Roman" w:hAnsi="STIX"/>
          <w:sz w:val="20"/>
          <w:szCs w:val="24"/>
        </w:rPr>
        <w:t xml:space="preserve"> 0.012. Equation </w:t>
      </w:r>
      <w:r w:rsidRPr="00353F5F">
        <w:rPr>
          <w:rFonts w:ascii="Courier New" w:eastAsia="Times New Roman" w:hAnsi="Courier New"/>
          <w:sz w:val="20"/>
          <w:szCs w:val="24"/>
        </w:rPr>
        <w:t>(</w:t>
      </w:r>
      <w:r w:rsidRPr="00353F5F">
        <w:rPr>
          <w:rFonts w:ascii="STIX" w:eastAsia="Times New Roman" w:hAnsi="STIX"/>
          <w:sz w:val="20"/>
          <w:szCs w:val="24"/>
        </w:rPr>
        <w:t>5.6</w:t>
      </w:r>
      <w:r w:rsidRPr="00353F5F">
        <w:rPr>
          <w:rFonts w:ascii="Courier New" w:eastAsia="Times New Roman" w:hAnsi="Courier New"/>
          <w:sz w:val="20"/>
          <w:szCs w:val="24"/>
        </w:rPr>
        <w:t>)</w:t>
      </w:r>
      <w:r w:rsidRPr="00353F5F">
        <w:rPr>
          <w:rFonts w:ascii="STIX" w:eastAsia="Times New Roman" w:hAnsi="STIX"/>
          <w:sz w:val="20"/>
          <w:szCs w:val="24"/>
        </w:rPr>
        <w:t xml:space="preserve"> can be used to determine the number of bisection iterations required to attain an absolute error less than 0.000005,</w:t>
      </w:r>
    </w:p>
    <w:p w:rsidR="00353F5F" w:rsidRPr="00353F5F" w:rsidRDefault="00353F5F" w:rsidP="00353F5F">
      <w:pPr>
        <w:spacing w:after="0" w:line="240" w:lineRule="auto"/>
        <w:rPr>
          <w:rFonts w:ascii="STIX" w:eastAsia="Times New Roman" w:hAnsi="STIX"/>
          <w:sz w:val="20"/>
          <w:szCs w:val="24"/>
        </w:rPr>
      </w:pPr>
    </w:p>
    <w:p w:rsidR="00353F5F" w:rsidRPr="00353F5F" w:rsidRDefault="00353F5F" w:rsidP="00353F5F">
      <w:pPr>
        <w:spacing w:after="0" w:line="240" w:lineRule="auto"/>
        <w:rPr>
          <w:rFonts w:ascii="STIX" w:eastAsia="Times New Roman" w:hAnsi="STIX"/>
          <w:sz w:val="20"/>
          <w:szCs w:val="24"/>
        </w:rPr>
      </w:pPr>
      <w:r w:rsidRPr="00353F5F">
        <w:rPr>
          <w:rFonts w:ascii="STIX" w:eastAsia="Times New Roman" w:hAnsi="STIX"/>
          <w:position w:val="-34"/>
          <w:sz w:val="20"/>
          <w:szCs w:val="24"/>
        </w:rPr>
        <w:object w:dxaOrig="4900" w:dyaOrig="800">
          <v:shape id="_x0000_i4043" type="#_x0000_t75" style="width:245.25pt;height:39.75pt" o:ole="">
            <v:imagedata r:id="rId10" o:title=""/>
          </v:shape>
          <o:OLEObject Type="Embed" ProgID="Equation.DSMT4" ShapeID="_x0000_i4043" DrawAspect="Content" ObjectID="_1552307534" r:id="rId11"/>
        </w:object>
      </w:r>
    </w:p>
    <w:p w:rsidR="00353F5F" w:rsidRPr="00353F5F" w:rsidRDefault="00353F5F" w:rsidP="00353F5F">
      <w:pPr>
        <w:spacing w:after="0" w:line="240" w:lineRule="auto"/>
        <w:rPr>
          <w:rFonts w:ascii="STIX" w:eastAsia="Times New Roman" w:hAnsi="STIX"/>
          <w:sz w:val="20"/>
          <w:szCs w:val="24"/>
        </w:rPr>
      </w:pPr>
    </w:p>
    <w:p w:rsidR="00353F5F" w:rsidRPr="00353F5F" w:rsidRDefault="00353F5F" w:rsidP="00353F5F">
      <w:pPr>
        <w:spacing w:after="0" w:line="240" w:lineRule="auto"/>
        <w:rPr>
          <w:rFonts w:ascii="STIX" w:eastAsia="Times New Roman" w:hAnsi="STIX"/>
          <w:sz w:val="20"/>
          <w:szCs w:val="24"/>
        </w:rPr>
      </w:pPr>
      <w:r w:rsidRPr="00353F5F">
        <w:rPr>
          <w:rFonts w:ascii="STIX" w:eastAsia="Times New Roman" w:hAnsi="STIX"/>
          <w:sz w:val="20"/>
          <w:szCs w:val="24"/>
        </w:rPr>
        <w:t xml:space="preserve">which can be rounded up to 11 iterations. Here is a MATLAB function that is set up to implement 11 iterations of bisection to solve the problem. </w:t>
      </w:r>
    </w:p>
    <w:p w:rsidR="00353F5F" w:rsidRPr="00353F5F" w:rsidRDefault="00353F5F" w:rsidP="00353F5F">
      <w:pPr>
        <w:spacing w:after="0" w:line="240" w:lineRule="auto"/>
        <w:rPr>
          <w:rFonts w:ascii="STIX" w:eastAsia="Times New Roman" w:hAnsi="STIX"/>
          <w:sz w:val="20"/>
          <w:szCs w:val="24"/>
        </w:rPr>
      </w:pP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function f=Fanning(func,xl,xu,varargin)</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test = func(xl,varargin{:})*func(xu,varargin{:});</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if test&gt;0,error('no sign change'),end</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for i = 1:11</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 xml:space="preserve">  xr = (xl + xu)/2;</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 xml:space="preserve">  test = func(xl,varargin{:})*func(xr,varargin{:});</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 xml:space="preserve">  if test &lt; 0</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 xml:space="preserve">    xu = xr;</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 xml:space="preserve">  elseif test &gt; 0</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 xml:space="preserve">    xl = xr;</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 xml:space="preserve">  else</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 xml:space="preserve">    break</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 xml:space="preserve">  end</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end</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f=xr;</w:t>
      </w:r>
    </w:p>
    <w:p w:rsidR="00353F5F" w:rsidRPr="00353F5F" w:rsidRDefault="00353F5F" w:rsidP="00353F5F">
      <w:pPr>
        <w:spacing w:after="0" w:line="240" w:lineRule="auto"/>
        <w:rPr>
          <w:rFonts w:ascii="STIX" w:eastAsia="Times New Roman" w:hAnsi="STIX"/>
          <w:sz w:val="20"/>
          <w:szCs w:val="24"/>
        </w:rPr>
      </w:pPr>
    </w:p>
    <w:p w:rsidR="00353F5F" w:rsidRPr="00353F5F" w:rsidRDefault="00353F5F" w:rsidP="00353F5F">
      <w:pPr>
        <w:spacing w:after="0" w:line="240" w:lineRule="auto"/>
        <w:rPr>
          <w:rFonts w:ascii="STIX" w:eastAsia="Times New Roman" w:hAnsi="STIX"/>
          <w:sz w:val="20"/>
          <w:szCs w:val="24"/>
        </w:rPr>
      </w:pPr>
      <w:r w:rsidRPr="00353F5F">
        <w:rPr>
          <w:rFonts w:ascii="STIX" w:eastAsia="Times New Roman" w:hAnsi="STIX"/>
          <w:sz w:val="20"/>
          <w:szCs w:val="24"/>
        </w:rPr>
        <w:t>This can be implemented in MATLAB. For example,</w:t>
      </w:r>
    </w:p>
    <w:p w:rsidR="00353F5F" w:rsidRPr="00353F5F" w:rsidRDefault="00353F5F" w:rsidP="00353F5F">
      <w:pPr>
        <w:spacing w:after="0" w:line="240" w:lineRule="auto"/>
        <w:rPr>
          <w:rFonts w:ascii="STIX" w:eastAsia="Times New Roman" w:hAnsi="STIX"/>
          <w:sz w:val="20"/>
          <w:szCs w:val="24"/>
        </w:rPr>
      </w:pP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&gt;&gt; vk=@(f,Re) 4*log10(Re*sqrt(f))-0.4-1/sqrt(f);</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&gt;&gt; format long</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&gt;&gt; f=Fanning(vk,0.0028,0.012,2500)</w:t>
      </w:r>
    </w:p>
    <w:p w:rsidR="00353F5F" w:rsidRPr="00353F5F" w:rsidRDefault="00353F5F" w:rsidP="00353F5F">
      <w:pPr>
        <w:spacing w:after="0" w:line="240" w:lineRule="auto"/>
        <w:rPr>
          <w:rFonts w:ascii="Courier New" w:eastAsia="Times New Roman" w:hAnsi="Courier New"/>
          <w:sz w:val="18"/>
          <w:szCs w:val="24"/>
        </w:rPr>
      </w:pP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f =</w:t>
      </w:r>
    </w:p>
    <w:p w:rsidR="00353F5F" w:rsidRPr="00353F5F" w:rsidRDefault="00353F5F" w:rsidP="00353F5F">
      <w:pPr>
        <w:spacing w:after="0" w:line="240" w:lineRule="auto"/>
        <w:rPr>
          <w:rFonts w:ascii="Courier New" w:eastAsia="Times New Roman" w:hAnsi="Courier New"/>
          <w:sz w:val="18"/>
          <w:szCs w:val="24"/>
        </w:rPr>
      </w:pPr>
      <w:r w:rsidRPr="00353F5F">
        <w:rPr>
          <w:rFonts w:ascii="Courier New" w:eastAsia="Times New Roman" w:hAnsi="Courier New"/>
          <w:sz w:val="18"/>
          <w:szCs w:val="24"/>
        </w:rPr>
        <w:t xml:space="preserve">   0.01152832031250</w:t>
      </w:r>
    </w:p>
    <w:p w:rsidR="00353F5F" w:rsidRPr="00353F5F" w:rsidRDefault="00353F5F" w:rsidP="00353F5F">
      <w:pPr>
        <w:spacing w:after="0" w:line="240" w:lineRule="auto"/>
        <w:rPr>
          <w:rFonts w:ascii="STIX" w:eastAsia="Times New Roman" w:hAnsi="STIX"/>
          <w:sz w:val="20"/>
          <w:szCs w:val="24"/>
        </w:rPr>
      </w:pPr>
    </w:p>
    <w:p w:rsidR="00353F5F" w:rsidRDefault="00353F5F" w:rsidP="00353F5F">
      <w:pPr>
        <w:spacing w:after="0" w:line="240" w:lineRule="auto"/>
        <w:rPr>
          <w:rFonts w:ascii="STIX" w:hAnsi="STIX" w:cs="STIX"/>
          <w:i/>
          <w:sz w:val="20"/>
          <w:szCs w:val="20"/>
        </w:rPr>
        <w:sectPr w:rsidR="00353F5F" w:rsidSect="002C1C68">
          <w:footerReference w:type="default" r:id="rId1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353F5F" w:rsidRPr="00353F5F" w:rsidRDefault="00353F5F" w:rsidP="00353F5F">
      <w:pPr>
        <w:spacing w:after="0" w:line="240" w:lineRule="auto"/>
        <w:rPr>
          <w:rFonts w:ascii="STIX" w:eastAsia="Times New Roman" w:hAnsi="STIX"/>
          <w:sz w:val="20"/>
          <w:szCs w:val="24"/>
        </w:rPr>
      </w:pPr>
      <w:r w:rsidRPr="00353F5F">
        <w:rPr>
          <w:rFonts w:ascii="STIX" w:eastAsia="Times New Roman" w:hAnsi="STIX"/>
          <w:sz w:val="20"/>
          <w:szCs w:val="24"/>
        </w:rPr>
        <w:t xml:space="preserve">Here are additional results for a number of values within the desired range. We have included the true value and the resulting error to verify that the results are within the desired error criterion of </w:t>
      </w:r>
      <w:r w:rsidRPr="00353F5F">
        <w:rPr>
          <w:rFonts w:ascii="STIX" w:eastAsia="Times New Roman" w:hAnsi="STIX"/>
          <w:i/>
          <w:sz w:val="20"/>
          <w:szCs w:val="24"/>
        </w:rPr>
        <w:t>E</w:t>
      </w:r>
      <w:r w:rsidRPr="00353F5F">
        <w:rPr>
          <w:rFonts w:ascii="STIX" w:eastAsia="Times New Roman" w:hAnsi="STIX"/>
          <w:i/>
          <w:sz w:val="20"/>
          <w:szCs w:val="24"/>
          <w:vertAlign w:val="subscript"/>
        </w:rPr>
        <w:t>a</w:t>
      </w:r>
      <w:r w:rsidRPr="00353F5F">
        <w:rPr>
          <w:rFonts w:ascii="STIX" w:eastAsia="Times New Roman" w:hAnsi="STIX"/>
          <w:sz w:val="20"/>
          <w:szCs w:val="24"/>
        </w:rPr>
        <w:t xml:space="preserve"> </w:t>
      </w:r>
      <w:r w:rsidRPr="00353F5F">
        <w:rPr>
          <w:rFonts w:ascii="Courier New" w:eastAsia="Times New Roman" w:hAnsi="Courier New"/>
          <w:sz w:val="20"/>
          <w:szCs w:val="24"/>
        </w:rPr>
        <w:t>&lt;</w:t>
      </w:r>
      <w:r w:rsidRPr="00353F5F">
        <w:rPr>
          <w:rFonts w:ascii="STIX" w:eastAsia="Times New Roman" w:hAnsi="STIX"/>
          <w:sz w:val="20"/>
          <w:szCs w:val="24"/>
        </w:rPr>
        <w:t xml:space="preserve"> 5</w:t>
      </w:r>
      <w:r w:rsidRPr="00353F5F">
        <w:rPr>
          <w:rFonts w:ascii="Courier New" w:eastAsia="Times New Roman" w:hAnsi="Courier New"/>
          <w:sz w:val="20"/>
          <w:szCs w:val="24"/>
        </w:rPr>
        <w:sym w:font="Symbol" w:char="F0B4"/>
      </w:r>
      <w:r w:rsidRPr="00353F5F">
        <w:rPr>
          <w:rFonts w:ascii="Courier New" w:eastAsia="Times New Roman" w:hAnsi="Courier New"/>
          <w:sz w:val="20"/>
          <w:szCs w:val="24"/>
        </w:rPr>
        <w:t>10</w:t>
      </w:r>
      <w:r w:rsidRPr="00353F5F">
        <w:rPr>
          <w:rFonts w:ascii="Courier New" w:eastAsia="Times New Roman" w:hAnsi="Courier New"/>
          <w:sz w:val="20"/>
          <w:szCs w:val="24"/>
          <w:vertAlign w:val="superscript"/>
        </w:rPr>
        <w:t>-6</w:t>
      </w:r>
      <w:r w:rsidRPr="00353F5F">
        <w:rPr>
          <w:rFonts w:ascii="STIX" w:eastAsia="Times New Roman" w:hAnsi="STIX"/>
          <w:sz w:val="20"/>
          <w:szCs w:val="24"/>
        </w:rPr>
        <w:t>.</w:t>
      </w:r>
    </w:p>
    <w:p w:rsidR="00353F5F" w:rsidRPr="00353F5F" w:rsidRDefault="00353F5F" w:rsidP="00353F5F">
      <w:pPr>
        <w:spacing w:after="0" w:line="240" w:lineRule="auto"/>
        <w:rPr>
          <w:rFonts w:ascii="STIX" w:eastAsia="Times New Roman" w:hAnsi="STIX"/>
          <w:sz w:val="20"/>
          <w:szCs w:val="24"/>
        </w:rPr>
      </w:pPr>
    </w:p>
    <w:tbl>
      <w:tblPr>
        <w:tblW w:w="5913" w:type="dxa"/>
        <w:tblInd w:w="468" w:type="dxa"/>
        <w:tblLook w:val="0000"/>
      </w:tblPr>
      <w:tblGrid>
        <w:gridCol w:w="995"/>
        <w:gridCol w:w="1829"/>
        <w:gridCol w:w="1829"/>
        <w:gridCol w:w="1260"/>
      </w:tblGrid>
      <w:tr w:rsidR="00353F5F" w:rsidRPr="00353F5F" w:rsidTr="00FF7247">
        <w:trPr>
          <w:trHeight w:val="144"/>
        </w:trPr>
        <w:tc>
          <w:tcPr>
            <w:tcW w:w="995" w:type="dxa"/>
            <w:tcBorders>
              <w:top w:val="single" w:sz="12" w:space="0" w:color="auto"/>
              <w:left w:val="nil"/>
              <w:bottom w:val="single" w:sz="4" w:space="0" w:color="auto"/>
              <w:right w:val="nil"/>
            </w:tcBorders>
            <w:shd w:val="clear" w:color="auto" w:fill="auto"/>
            <w:noWrap/>
            <w:vAlign w:val="center"/>
          </w:tcPr>
          <w:p w:rsidR="00353F5F" w:rsidRPr="00353F5F" w:rsidRDefault="00353F5F" w:rsidP="00353F5F">
            <w:pPr>
              <w:spacing w:after="0" w:line="240" w:lineRule="auto"/>
              <w:jc w:val="center"/>
              <w:rPr>
                <w:rFonts w:ascii="STIX MathJax Main" w:eastAsia="Times New Roman" w:hAnsi="STIX MathJax Main" w:cs="STIX MathJax Main"/>
                <w:b/>
                <w:sz w:val="18"/>
                <w:szCs w:val="20"/>
              </w:rPr>
            </w:pPr>
            <w:r w:rsidRPr="00353F5F">
              <w:rPr>
                <w:rFonts w:ascii="STIX" w:eastAsia="Times New Roman" w:hAnsi="STIX" w:cs="STIX MathJax Main"/>
                <w:b/>
                <w:sz w:val="18"/>
                <w:szCs w:val="20"/>
              </w:rPr>
              <w:t>Re</w:t>
            </w:r>
          </w:p>
        </w:tc>
        <w:tc>
          <w:tcPr>
            <w:tcW w:w="1829" w:type="dxa"/>
            <w:tcBorders>
              <w:top w:val="single" w:sz="12" w:space="0" w:color="auto"/>
              <w:left w:val="nil"/>
              <w:bottom w:val="single" w:sz="4" w:space="0" w:color="auto"/>
              <w:right w:val="nil"/>
            </w:tcBorders>
            <w:shd w:val="clear" w:color="auto" w:fill="auto"/>
            <w:noWrap/>
            <w:vAlign w:val="center"/>
          </w:tcPr>
          <w:p w:rsidR="00353F5F" w:rsidRPr="00353F5F" w:rsidRDefault="00353F5F" w:rsidP="00353F5F">
            <w:pPr>
              <w:spacing w:after="0" w:line="240" w:lineRule="auto"/>
              <w:jc w:val="center"/>
              <w:rPr>
                <w:rFonts w:ascii="STIX MathJax Main" w:eastAsia="Times New Roman" w:hAnsi="STIX MathJax Main" w:cs="STIX MathJax Main"/>
                <w:b/>
                <w:sz w:val="18"/>
                <w:szCs w:val="20"/>
              </w:rPr>
            </w:pPr>
            <w:r w:rsidRPr="00353F5F">
              <w:rPr>
                <w:rFonts w:ascii="STIX" w:eastAsia="Times New Roman" w:hAnsi="STIX" w:cs="STIX MathJax Main"/>
                <w:b/>
                <w:sz w:val="18"/>
                <w:szCs w:val="20"/>
              </w:rPr>
              <w:t>Root</w:t>
            </w:r>
          </w:p>
        </w:tc>
        <w:tc>
          <w:tcPr>
            <w:tcW w:w="1829" w:type="dxa"/>
            <w:tcBorders>
              <w:top w:val="single" w:sz="12" w:space="0" w:color="auto"/>
              <w:left w:val="nil"/>
              <w:bottom w:val="single" w:sz="4" w:space="0" w:color="auto"/>
              <w:right w:val="nil"/>
            </w:tcBorders>
            <w:shd w:val="clear" w:color="auto" w:fill="auto"/>
            <w:noWrap/>
            <w:vAlign w:val="center"/>
          </w:tcPr>
          <w:p w:rsidR="00353F5F" w:rsidRPr="00353F5F" w:rsidRDefault="00353F5F" w:rsidP="00353F5F">
            <w:pPr>
              <w:spacing w:after="0" w:line="240" w:lineRule="auto"/>
              <w:jc w:val="center"/>
              <w:rPr>
                <w:rFonts w:ascii="STIX MathJax Main" w:eastAsia="Times New Roman" w:hAnsi="STIX MathJax Main" w:cs="STIX MathJax Main"/>
                <w:b/>
                <w:sz w:val="18"/>
                <w:szCs w:val="20"/>
              </w:rPr>
            </w:pPr>
            <w:r w:rsidRPr="00353F5F">
              <w:rPr>
                <w:rFonts w:ascii="STIX" w:eastAsia="Times New Roman" w:hAnsi="STIX" w:cs="STIX MathJax Main"/>
                <w:b/>
                <w:sz w:val="18"/>
                <w:szCs w:val="20"/>
              </w:rPr>
              <w:t>Truth</w:t>
            </w:r>
          </w:p>
        </w:tc>
        <w:tc>
          <w:tcPr>
            <w:tcW w:w="1260" w:type="dxa"/>
            <w:tcBorders>
              <w:top w:val="single" w:sz="12" w:space="0" w:color="auto"/>
              <w:left w:val="nil"/>
              <w:bottom w:val="single" w:sz="4" w:space="0" w:color="auto"/>
              <w:right w:val="nil"/>
            </w:tcBorders>
            <w:shd w:val="clear" w:color="auto" w:fill="auto"/>
            <w:noWrap/>
            <w:vAlign w:val="center"/>
          </w:tcPr>
          <w:p w:rsidR="00353F5F" w:rsidRPr="00353F5F" w:rsidRDefault="00353F5F" w:rsidP="00353F5F">
            <w:pPr>
              <w:spacing w:after="0" w:line="240" w:lineRule="auto"/>
              <w:jc w:val="center"/>
              <w:rPr>
                <w:rFonts w:ascii="STIX MathJax Main" w:eastAsia="Times New Roman" w:hAnsi="STIX MathJax Main" w:cs="STIX MathJax Main"/>
                <w:b/>
                <w:i/>
                <w:sz w:val="18"/>
                <w:szCs w:val="20"/>
              </w:rPr>
            </w:pPr>
            <w:r w:rsidRPr="00353F5F">
              <w:rPr>
                <w:rFonts w:ascii="STIX" w:eastAsia="Times New Roman" w:hAnsi="STIX" w:cs="STIX MathJax Main"/>
                <w:b/>
                <w:i/>
                <w:sz w:val="18"/>
                <w:szCs w:val="20"/>
              </w:rPr>
              <w:t>E</w:t>
            </w:r>
            <w:r w:rsidRPr="00353F5F">
              <w:rPr>
                <w:rFonts w:ascii="STIX" w:eastAsia="Times New Roman" w:hAnsi="STIX" w:cs="STIX MathJax Main"/>
                <w:b/>
                <w:i/>
                <w:sz w:val="18"/>
                <w:szCs w:val="20"/>
                <w:vertAlign w:val="subscript"/>
              </w:rPr>
              <w:t>t</w:t>
            </w:r>
          </w:p>
        </w:tc>
      </w:tr>
      <w:tr w:rsidR="00353F5F" w:rsidRPr="00353F5F" w:rsidTr="00FF7247">
        <w:trPr>
          <w:trHeight w:val="144"/>
        </w:trPr>
        <w:tc>
          <w:tcPr>
            <w:tcW w:w="995"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2500</w:t>
            </w:r>
          </w:p>
        </w:tc>
        <w:tc>
          <w:tcPr>
            <w:tcW w:w="1829"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0.0115283203125</w:t>
            </w:r>
          </w:p>
        </w:tc>
        <w:tc>
          <w:tcPr>
            <w:tcW w:w="1829"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0.0115247638118</w:t>
            </w:r>
          </w:p>
        </w:tc>
        <w:tc>
          <w:tcPr>
            <w:tcW w:w="1260"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3.56</w:t>
            </w:r>
            <w:r w:rsidRPr="00353F5F">
              <w:rPr>
                <w:rFonts w:ascii="Courier New" w:eastAsia="Times New Roman" w:hAnsi="Courier New"/>
                <w:sz w:val="20"/>
                <w:szCs w:val="24"/>
              </w:rPr>
              <w:sym w:font="Symbol" w:char="F0B4"/>
            </w:r>
            <w:r w:rsidRPr="00353F5F">
              <w:rPr>
                <w:rFonts w:ascii="Courier New" w:eastAsia="Times New Roman" w:hAnsi="Courier New" w:cs="STIX MathJax Main"/>
                <w:sz w:val="18"/>
                <w:szCs w:val="20"/>
              </w:rPr>
              <w:t>10</w:t>
            </w:r>
            <w:r w:rsidRPr="00353F5F">
              <w:rPr>
                <w:rFonts w:ascii="Courier New" w:eastAsia="Times New Roman" w:hAnsi="Courier New" w:cs="STIX MathJax Main"/>
                <w:sz w:val="18"/>
                <w:szCs w:val="20"/>
                <w:vertAlign w:val="superscript"/>
              </w:rPr>
              <w:t>-6</w:t>
            </w:r>
          </w:p>
        </w:tc>
      </w:tr>
      <w:tr w:rsidR="00353F5F" w:rsidRPr="00353F5F" w:rsidTr="00FF7247">
        <w:trPr>
          <w:trHeight w:val="144"/>
        </w:trPr>
        <w:tc>
          <w:tcPr>
            <w:tcW w:w="995"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3000</w:t>
            </w:r>
          </w:p>
        </w:tc>
        <w:tc>
          <w:tcPr>
            <w:tcW w:w="1829"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0.0108904296875</w:t>
            </w:r>
          </w:p>
        </w:tc>
        <w:tc>
          <w:tcPr>
            <w:tcW w:w="1829"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0.0108902285840</w:t>
            </w:r>
          </w:p>
        </w:tc>
        <w:tc>
          <w:tcPr>
            <w:tcW w:w="1260"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2.01</w:t>
            </w:r>
            <w:r w:rsidRPr="00353F5F">
              <w:rPr>
                <w:rFonts w:ascii="Courier New" w:eastAsia="Times New Roman" w:hAnsi="Courier New"/>
                <w:sz w:val="20"/>
                <w:szCs w:val="24"/>
              </w:rPr>
              <w:sym w:font="Symbol" w:char="F0B4"/>
            </w:r>
            <w:r w:rsidRPr="00353F5F">
              <w:rPr>
                <w:rFonts w:ascii="Courier New" w:eastAsia="Times New Roman" w:hAnsi="Courier New" w:cs="STIX MathJax Main"/>
                <w:sz w:val="18"/>
                <w:szCs w:val="20"/>
              </w:rPr>
              <w:t>10</w:t>
            </w:r>
            <w:r w:rsidRPr="00353F5F">
              <w:rPr>
                <w:rFonts w:ascii="Courier New" w:eastAsia="Times New Roman" w:hAnsi="Courier New" w:cs="STIX MathJax Main"/>
                <w:sz w:val="18"/>
                <w:szCs w:val="20"/>
                <w:vertAlign w:val="superscript"/>
              </w:rPr>
              <w:t>-7</w:t>
            </w:r>
          </w:p>
        </w:tc>
      </w:tr>
      <w:tr w:rsidR="00353F5F" w:rsidRPr="00353F5F" w:rsidTr="00FF7247">
        <w:trPr>
          <w:trHeight w:val="144"/>
        </w:trPr>
        <w:tc>
          <w:tcPr>
            <w:tcW w:w="995"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10000</w:t>
            </w:r>
          </w:p>
        </w:tc>
        <w:tc>
          <w:tcPr>
            <w:tcW w:w="1829"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0.0077279296875</w:t>
            </w:r>
          </w:p>
        </w:tc>
        <w:tc>
          <w:tcPr>
            <w:tcW w:w="1829"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0.0077271274071</w:t>
            </w:r>
          </w:p>
        </w:tc>
        <w:tc>
          <w:tcPr>
            <w:tcW w:w="1260"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8.02</w:t>
            </w:r>
            <w:r w:rsidRPr="00353F5F">
              <w:rPr>
                <w:rFonts w:ascii="Courier New" w:eastAsia="Times New Roman" w:hAnsi="Courier New"/>
                <w:sz w:val="20"/>
                <w:szCs w:val="24"/>
              </w:rPr>
              <w:sym w:font="Symbol" w:char="F0B4"/>
            </w:r>
            <w:r w:rsidRPr="00353F5F">
              <w:rPr>
                <w:rFonts w:ascii="Courier New" w:eastAsia="Times New Roman" w:hAnsi="Courier New" w:cs="STIX MathJax Main"/>
                <w:sz w:val="18"/>
                <w:szCs w:val="20"/>
              </w:rPr>
              <w:t>10</w:t>
            </w:r>
            <w:r w:rsidRPr="00353F5F">
              <w:rPr>
                <w:rFonts w:ascii="Courier New" w:eastAsia="Times New Roman" w:hAnsi="Courier New" w:cs="STIX MathJax Main"/>
                <w:sz w:val="18"/>
                <w:szCs w:val="20"/>
                <w:vertAlign w:val="superscript"/>
              </w:rPr>
              <w:t>-7</w:t>
            </w:r>
          </w:p>
        </w:tc>
      </w:tr>
      <w:tr w:rsidR="00353F5F" w:rsidRPr="00353F5F" w:rsidTr="00FF7247">
        <w:trPr>
          <w:trHeight w:val="144"/>
        </w:trPr>
        <w:tc>
          <w:tcPr>
            <w:tcW w:w="995"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30000</w:t>
            </w:r>
          </w:p>
        </w:tc>
        <w:tc>
          <w:tcPr>
            <w:tcW w:w="1829"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0.0058771484375</w:t>
            </w:r>
          </w:p>
        </w:tc>
        <w:tc>
          <w:tcPr>
            <w:tcW w:w="1829"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0.0058750482511</w:t>
            </w:r>
          </w:p>
        </w:tc>
        <w:tc>
          <w:tcPr>
            <w:tcW w:w="1260"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2.10</w:t>
            </w:r>
            <w:r w:rsidRPr="00353F5F">
              <w:rPr>
                <w:rFonts w:ascii="Courier New" w:eastAsia="Times New Roman" w:hAnsi="Courier New"/>
                <w:sz w:val="20"/>
                <w:szCs w:val="24"/>
              </w:rPr>
              <w:sym w:font="Symbol" w:char="F0B4"/>
            </w:r>
            <w:r w:rsidRPr="00353F5F">
              <w:rPr>
                <w:rFonts w:ascii="Courier New" w:eastAsia="Times New Roman" w:hAnsi="Courier New" w:cs="STIX MathJax Main"/>
                <w:sz w:val="18"/>
                <w:szCs w:val="20"/>
              </w:rPr>
              <w:t>10</w:t>
            </w:r>
            <w:r w:rsidRPr="00353F5F">
              <w:rPr>
                <w:rFonts w:ascii="Courier New" w:eastAsia="Times New Roman" w:hAnsi="Courier New" w:cs="STIX MathJax Main"/>
                <w:sz w:val="18"/>
                <w:szCs w:val="20"/>
                <w:vertAlign w:val="superscript"/>
              </w:rPr>
              <w:t>-6</w:t>
            </w:r>
          </w:p>
        </w:tc>
      </w:tr>
      <w:tr w:rsidR="00353F5F" w:rsidRPr="00353F5F" w:rsidTr="00FF7247">
        <w:trPr>
          <w:trHeight w:val="144"/>
        </w:trPr>
        <w:tc>
          <w:tcPr>
            <w:tcW w:w="995"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100000</w:t>
            </w:r>
          </w:p>
        </w:tc>
        <w:tc>
          <w:tcPr>
            <w:tcW w:w="1829"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0.0045025390625</w:t>
            </w:r>
          </w:p>
        </w:tc>
        <w:tc>
          <w:tcPr>
            <w:tcW w:w="1829"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0.0045003757287</w:t>
            </w:r>
          </w:p>
        </w:tc>
        <w:tc>
          <w:tcPr>
            <w:tcW w:w="1260"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2.16</w:t>
            </w:r>
            <w:r w:rsidRPr="00353F5F">
              <w:rPr>
                <w:rFonts w:ascii="Courier New" w:eastAsia="Times New Roman" w:hAnsi="Courier New"/>
                <w:sz w:val="20"/>
                <w:szCs w:val="24"/>
              </w:rPr>
              <w:sym w:font="Symbol" w:char="F0B4"/>
            </w:r>
            <w:r w:rsidRPr="00353F5F">
              <w:rPr>
                <w:rFonts w:ascii="Courier New" w:eastAsia="Times New Roman" w:hAnsi="Courier New" w:cs="STIX MathJax Main"/>
                <w:sz w:val="18"/>
                <w:szCs w:val="20"/>
              </w:rPr>
              <w:t>10</w:t>
            </w:r>
            <w:r w:rsidRPr="00353F5F">
              <w:rPr>
                <w:rFonts w:ascii="Courier New" w:eastAsia="Times New Roman" w:hAnsi="Courier New" w:cs="STIX MathJax Main"/>
                <w:sz w:val="18"/>
                <w:szCs w:val="20"/>
                <w:vertAlign w:val="superscript"/>
              </w:rPr>
              <w:t>-6</w:t>
            </w:r>
          </w:p>
        </w:tc>
      </w:tr>
      <w:tr w:rsidR="00353F5F" w:rsidRPr="00353F5F" w:rsidTr="00FF7247">
        <w:trPr>
          <w:trHeight w:val="144"/>
        </w:trPr>
        <w:tc>
          <w:tcPr>
            <w:tcW w:w="995"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300000</w:t>
            </w:r>
          </w:p>
        </w:tc>
        <w:tc>
          <w:tcPr>
            <w:tcW w:w="1829"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0.0036220703125</w:t>
            </w:r>
          </w:p>
        </w:tc>
        <w:tc>
          <w:tcPr>
            <w:tcW w:w="1829"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0.0036178949673</w:t>
            </w:r>
          </w:p>
        </w:tc>
        <w:tc>
          <w:tcPr>
            <w:tcW w:w="1260" w:type="dxa"/>
            <w:tcBorders>
              <w:top w:val="nil"/>
              <w:left w:val="nil"/>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4.18</w:t>
            </w:r>
            <w:r w:rsidRPr="00353F5F">
              <w:rPr>
                <w:rFonts w:ascii="Courier New" w:eastAsia="Times New Roman" w:hAnsi="Courier New"/>
                <w:sz w:val="20"/>
                <w:szCs w:val="24"/>
              </w:rPr>
              <w:sym w:font="Symbol" w:char="F0B4"/>
            </w:r>
            <w:r w:rsidRPr="00353F5F">
              <w:rPr>
                <w:rFonts w:ascii="Courier New" w:eastAsia="Times New Roman" w:hAnsi="Courier New" w:cs="STIX MathJax Main"/>
                <w:sz w:val="18"/>
                <w:szCs w:val="20"/>
              </w:rPr>
              <w:t>10</w:t>
            </w:r>
            <w:r w:rsidRPr="00353F5F">
              <w:rPr>
                <w:rFonts w:ascii="Courier New" w:eastAsia="Times New Roman" w:hAnsi="Courier New" w:cs="STIX MathJax Main"/>
                <w:sz w:val="18"/>
                <w:szCs w:val="20"/>
                <w:vertAlign w:val="superscript"/>
              </w:rPr>
              <w:t>-6</w:t>
            </w:r>
          </w:p>
        </w:tc>
      </w:tr>
      <w:tr w:rsidR="00353F5F" w:rsidRPr="00353F5F" w:rsidTr="00FF7247">
        <w:trPr>
          <w:trHeight w:val="144"/>
        </w:trPr>
        <w:tc>
          <w:tcPr>
            <w:tcW w:w="995" w:type="dxa"/>
            <w:tcBorders>
              <w:top w:val="nil"/>
              <w:left w:val="nil"/>
              <w:bottom w:val="single" w:sz="12" w:space="0" w:color="auto"/>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1000000</w:t>
            </w:r>
          </w:p>
        </w:tc>
        <w:tc>
          <w:tcPr>
            <w:tcW w:w="1829" w:type="dxa"/>
            <w:tcBorders>
              <w:top w:val="nil"/>
              <w:left w:val="nil"/>
              <w:bottom w:val="single" w:sz="12" w:space="0" w:color="auto"/>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0.0029123046875</w:t>
            </w:r>
          </w:p>
        </w:tc>
        <w:tc>
          <w:tcPr>
            <w:tcW w:w="1829" w:type="dxa"/>
            <w:tcBorders>
              <w:top w:val="nil"/>
              <w:left w:val="nil"/>
              <w:bottom w:val="single" w:sz="12" w:space="0" w:color="auto"/>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0.0029128191460</w:t>
            </w:r>
          </w:p>
        </w:tc>
        <w:tc>
          <w:tcPr>
            <w:tcW w:w="1260" w:type="dxa"/>
            <w:tcBorders>
              <w:top w:val="nil"/>
              <w:left w:val="nil"/>
              <w:bottom w:val="single" w:sz="12" w:space="0" w:color="auto"/>
              <w:right w:val="nil"/>
            </w:tcBorders>
            <w:shd w:val="clear" w:color="auto" w:fill="auto"/>
            <w:noWrap/>
            <w:vAlign w:val="center"/>
          </w:tcPr>
          <w:p w:rsidR="00353F5F" w:rsidRPr="00353F5F" w:rsidRDefault="00353F5F" w:rsidP="00353F5F">
            <w:pPr>
              <w:spacing w:after="0" w:line="240" w:lineRule="auto"/>
              <w:jc w:val="right"/>
              <w:rPr>
                <w:rFonts w:ascii="STIX MathJax Main" w:eastAsia="Times New Roman" w:hAnsi="STIX MathJax Main" w:cs="STIX MathJax Main"/>
                <w:sz w:val="18"/>
                <w:szCs w:val="20"/>
              </w:rPr>
            </w:pPr>
            <w:r w:rsidRPr="00353F5F">
              <w:rPr>
                <w:rFonts w:ascii="STIX" w:eastAsia="Times New Roman" w:hAnsi="STIX" w:cs="STIX MathJax Main"/>
                <w:sz w:val="18"/>
                <w:szCs w:val="20"/>
              </w:rPr>
              <w:t>5.14</w:t>
            </w:r>
            <w:r w:rsidRPr="00353F5F">
              <w:rPr>
                <w:rFonts w:ascii="Courier New" w:eastAsia="Times New Roman" w:hAnsi="Courier New"/>
                <w:sz w:val="20"/>
                <w:szCs w:val="24"/>
              </w:rPr>
              <w:sym w:font="Symbol" w:char="F0B4"/>
            </w:r>
            <w:r w:rsidRPr="00353F5F">
              <w:rPr>
                <w:rFonts w:ascii="Courier New" w:eastAsia="Times New Roman" w:hAnsi="Courier New" w:cs="STIX MathJax Main"/>
                <w:sz w:val="18"/>
                <w:szCs w:val="20"/>
              </w:rPr>
              <w:t>10</w:t>
            </w:r>
            <w:r w:rsidRPr="00353F5F">
              <w:rPr>
                <w:rFonts w:ascii="Courier New" w:eastAsia="Times New Roman" w:hAnsi="Courier New" w:cs="STIX MathJax Main"/>
                <w:sz w:val="18"/>
                <w:szCs w:val="20"/>
                <w:vertAlign w:val="superscript"/>
              </w:rPr>
              <w:t>-7</w:t>
            </w:r>
          </w:p>
        </w:tc>
      </w:tr>
    </w:tbl>
    <w:p w:rsidR="00353F5F" w:rsidRPr="00353F5F" w:rsidRDefault="00353F5F" w:rsidP="00353F5F">
      <w:pPr>
        <w:spacing w:after="0" w:line="240" w:lineRule="auto"/>
        <w:rPr>
          <w:rFonts w:ascii="STIX" w:eastAsia="Times New Roman" w:hAnsi="STIX"/>
          <w:sz w:val="20"/>
          <w:szCs w:val="24"/>
        </w:rPr>
      </w:pPr>
    </w:p>
    <w:p w:rsidR="00151105" w:rsidRPr="00151105" w:rsidRDefault="00151105" w:rsidP="00353F5F">
      <w:pPr>
        <w:spacing w:after="0" w:line="240" w:lineRule="auto"/>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12995-0275-43FF-B7C6-26039F50F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267</Words>
  <Characters>1525</Characters>
  <Application>Microsoft Office Word</Application>
  <DocSecurity>0</DocSecurity>
  <Lines>12</Lines>
  <Paragraphs>3</Paragraphs>
  <ScaleCrop>false</ScaleCrop>
  <Company/>
  <LinksUpToDate>false</LinksUpToDate>
  <CharactersWithSpaces>1789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2017-03-29T20:43:00Z</dcterms:created>
  <dcterms:modified xsi:type="dcterms:W3CDTF">2017-03-29T20:43:00Z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