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B20EE" w:rsidRDefault="00512B6C" w:rsidP="006B20EE">
      <w:pPr>
        <w:pStyle w:val="Default"/>
        <w:rPr>
          <w:b/>
        </w:rPr>
      </w:pPr>
      <w:r w:rsidRPr="006B20EE">
        <w:rPr>
          <w:b/>
        </w:rPr>
        <w:t xml:space="preserve">Problem </w:t>
      </w:r>
      <w:r w:rsidR="00A97F2F" w:rsidRPr="006B20EE">
        <w:rPr>
          <w:b/>
        </w:rPr>
        <w:t>6.</w:t>
      </w:r>
      <w:r w:rsidR="006B20EE" w:rsidRPr="006B20EE">
        <w:rPr>
          <w:b/>
        </w:rPr>
        <w:t>10</w:t>
      </w:r>
    </w:p>
    <w:p w:rsidR="006B20EE" w:rsidRPr="006B20EE" w:rsidRDefault="006B20EE" w:rsidP="006B20EE">
      <w:pPr>
        <w:autoSpaceDE w:val="0"/>
        <w:autoSpaceDN w:val="0"/>
        <w:adjustRightInd w:val="0"/>
        <w:spacing w:after="0" w:line="240" w:lineRule="auto"/>
        <w:rPr>
          <w:rFonts w:ascii="STIX" w:hAnsi="STIX" w:cs="STIX"/>
          <w:color w:val="000000"/>
          <w:sz w:val="24"/>
          <w:szCs w:val="24"/>
        </w:rPr>
      </w:pPr>
    </w:p>
    <w:p w:rsidR="006B20EE" w:rsidRPr="006B20EE" w:rsidRDefault="006B20EE" w:rsidP="006B20EE">
      <w:pPr>
        <w:autoSpaceDE w:val="0"/>
        <w:autoSpaceDN w:val="0"/>
        <w:adjustRightInd w:val="0"/>
        <w:spacing w:after="0" w:line="180" w:lineRule="atLeast"/>
        <w:rPr>
          <w:rFonts w:ascii="STIX" w:hAnsi="STIX" w:cs="STIX"/>
          <w:color w:val="211D1E"/>
          <w:sz w:val="24"/>
          <w:szCs w:val="18"/>
        </w:rPr>
      </w:pPr>
      <w:r w:rsidRPr="006B20EE">
        <w:rPr>
          <w:rFonts w:ascii="STIX" w:hAnsi="STIX" w:cs="STIX"/>
          <w:color w:val="211D1E"/>
          <w:sz w:val="24"/>
          <w:szCs w:val="18"/>
        </w:rPr>
        <w:t xml:space="preserve">The “divide and average” method, an old-time method for approximating the square root of any positive number </w:t>
      </w:r>
      <w:r w:rsidRPr="006B20EE">
        <w:rPr>
          <w:rFonts w:ascii="STIX" w:hAnsi="STIX" w:cs="STIX"/>
          <w:i/>
          <w:iCs/>
          <w:color w:val="211D1E"/>
          <w:sz w:val="24"/>
          <w:szCs w:val="18"/>
        </w:rPr>
        <w:t>a</w:t>
      </w:r>
      <w:r w:rsidRPr="006B20EE">
        <w:rPr>
          <w:rFonts w:ascii="STIX" w:hAnsi="STIX" w:cs="STIX"/>
          <w:color w:val="211D1E"/>
          <w:sz w:val="24"/>
          <w:szCs w:val="18"/>
        </w:rPr>
        <w:t>, can be formulated as</w:t>
      </w:r>
    </w:p>
    <w:p w:rsidR="006B20EE" w:rsidRDefault="006B20EE" w:rsidP="006B20EE">
      <w:pPr>
        <w:pStyle w:val="Default"/>
        <w:rPr>
          <w:color w:val="211D1E"/>
          <w:szCs w:val="18"/>
        </w:rPr>
      </w:pPr>
    </w:p>
    <w:p w:rsidR="006B20EE" w:rsidRDefault="006B20EE" w:rsidP="006B20EE">
      <w:pPr>
        <w:pStyle w:val="Default"/>
        <w:jc w:val="center"/>
        <w:rPr>
          <w:color w:val="211D1E"/>
          <w:szCs w:val="18"/>
        </w:rPr>
      </w:pPr>
      <w:r w:rsidRPr="006B20EE">
        <w:rPr>
          <w:color w:val="211D1E"/>
          <w:position w:val="-24"/>
          <w:szCs w:val="18"/>
        </w:rPr>
        <w:object w:dxaOrig="18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8" type="#_x0000_t75" style="width:90pt;height:33pt" o:ole="">
            <v:imagedata r:id="rId7" o:title=""/>
          </v:shape>
          <o:OLEObject Type="Embed" ProgID="Equation.DSMT4" ShapeID="_x0000_i1868" DrawAspect="Content" ObjectID="_1551074904" r:id="rId8"/>
        </w:object>
      </w:r>
      <w:r>
        <w:rPr>
          <w:color w:val="211D1E"/>
          <w:szCs w:val="18"/>
        </w:rPr>
        <w:t xml:space="preserve"> </w:t>
      </w:r>
    </w:p>
    <w:p w:rsidR="006B20EE" w:rsidRDefault="006B20EE" w:rsidP="006B20EE">
      <w:pPr>
        <w:pStyle w:val="Default"/>
        <w:rPr>
          <w:color w:val="211D1E"/>
          <w:szCs w:val="18"/>
        </w:rPr>
      </w:pPr>
    </w:p>
    <w:p w:rsidR="00757581" w:rsidRPr="006B20EE" w:rsidRDefault="006B20EE" w:rsidP="006B20EE">
      <w:pPr>
        <w:pStyle w:val="Default"/>
        <w:rPr>
          <w:color w:val="auto"/>
        </w:rPr>
      </w:pPr>
      <w:r w:rsidRPr="006B20EE">
        <w:rPr>
          <w:color w:val="211D1E"/>
          <w:szCs w:val="18"/>
        </w:rPr>
        <w:t>Prove that this formula is based on the Newton-Raphson algorithm.</w:t>
      </w:r>
    </w:p>
    <w:sectPr w:rsidR="00757581" w:rsidRPr="006B20EE"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208</Characters>
  <Application>Microsoft Office Word</Application>
  <DocSecurity>0</DocSecurity>
  <Lines>1</Lines>
  <Paragraphs>1</Paragraphs>
  <ScaleCrop>false</ScaleCrop>
  <Company/>
  <LinksUpToDate>false</LinksUpToDate>
  <CharactersWithSpaces>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2017-03-15T15:01:00Z</dcterms:created>
  <dcterms:modified xsi:type="dcterms:W3CDTF">2017-03-15T15:01:00Z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