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E704F" w:rsidRDefault="00512B6C" w:rsidP="001E704F">
      <w:pPr>
        <w:pStyle w:val="Default"/>
        <w:rPr>
          <w:b/>
        </w:rPr>
      </w:pPr>
      <w:r w:rsidRPr="001E704F">
        <w:rPr>
          <w:b/>
        </w:rPr>
        <w:t xml:space="preserve">Problem </w:t>
      </w:r>
      <w:r w:rsidR="00A97F2F" w:rsidRPr="001E704F">
        <w:rPr>
          <w:b/>
        </w:rPr>
        <w:t>6.</w:t>
      </w:r>
      <w:r w:rsidR="001E704F" w:rsidRPr="001E704F">
        <w:rPr>
          <w:b/>
        </w:rPr>
        <w:t>14</w:t>
      </w:r>
    </w:p>
    <w:p w:rsidR="001E704F" w:rsidRPr="001E704F" w:rsidRDefault="001E704F" w:rsidP="001E704F">
      <w:pPr>
        <w:autoSpaceDE w:val="0"/>
        <w:autoSpaceDN w:val="0"/>
        <w:adjustRightInd w:val="0"/>
        <w:spacing w:after="0" w:line="240" w:lineRule="auto"/>
        <w:rPr>
          <w:rFonts w:ascii="STIX" w:hAnsi="STIX" w:cs="STIX"/>
          <w:color w:val="000000"/>
          <w:sz w:val="24"/>
          <w:szCs w:val="24"/>
        </w:rPr>
      </w:pPr>
    </w:p>
    <w:p w:rsidR="001E704F" w:rsidRPr="001E704F" w:rsidRDefault="001E704F" w:rsidP="001E704F">
      <w:pPr>
        <w:autoSpaceDE w:val="0"/>
        <w:autoSpaceDN w:val="0"/>
        <w:adjustRightInd w:val="0"/>
        <w:spacing w:after="0" w:line="180" w:lineRule="atLeast"/>
        <w:rPr>
          <w:rFonts w:ascii="STIX" w:hAnsi="STIX" w:cs="STIX"/>
          <w:color w:val="211D1E"/>
          <w:sz w:val="24"/>
          <w:szCs w:val="18"/>
        </w:rPr>
      </w:pPr>
      <w:r w:rsidRPr="001E704F">
        <w:rPr>
          <w:rFonts w:ascii="STIX" w:hAnsi="STIX" w:cs="STIX"/>
          <w:color w:val="211D1E"/>
          <w:sz w:val="24"/>
          <w:szCs w:val="18"/>
        </w:rPr>
        <w:t>In a chemical engineering process, water vapor (H</w:t>
      </w:r>
      <w:r w:rsidRPr="001E704F">
        <w:rPr>
          <w:rFonts w:ascii="STIX" w:hAnsi="STIX" w:cs="STIX"/>
          <w:color w:val="211D1E"/>
          <w:sz w:val="32"/>
          <w:szCs w:val="11"/>
          <w:vertAlign w:val="subscript"/>
        </w:rPr>
        <w:t>2</w:t>
      </w:r>
      <w:r w:rsidRPr="001E704F">
        <w:rPr>
          <w:rFonts w:ascii="STIX" w:hAnsi="STIX" w:cs="STIX"/>
          <w:color w:val="211D1E"/>
          <w:sz w:val="24"/>
          <w:szCs w:val="18"/>
        </w:rPr>
        <w:t>O) is heated to sufficiently high temperatures that a significant portion of the water dissociates, or splits apart, to form oxy</w:t>
      </w:r>
      <w:r w:rsidRPr="001E704F">
        <w:rPr>
          <w:rFonts w:ascii="STIX" w:hAnsi="STIX" w:cs="STIX"/>
          <w:color w:val="211D1E"/>
          <w:sz w:val="24"/>
          <w:szCs w:val="18"/>
        </w:rPr>
        <w:softHyphen/>
        <w:t>gen (O</w:t>
      </w:r>
      <w:r w:rsidRPr="001E704F">
        <w:rPr>
          <w:rFonts w:ascii="STIX" w:hAnsi="STIX" w:cs="STIX"/>
          <w:color w:val="211D1E"/>
          <w:sz w:val="32"/>
          <w:szCs w:val="11"/>
          <w:vertAlign w:val="subscript"/>
        </w:rPr>
        <w:t>2</w:t>
      </w:r>
      <w:r w:rsidRPr="001E704F">
        <w:rPr>
          <w:rFonts w:ascii="STIX" w:hAnsi="STIX" w:cs="STIX"/>
          <w:color w:val="211D1E"/>
          <w:sz w:val="24"/>
          <w:szCs w:val="18"/>
        </w:rPr>
        <w:t>) and hydrogen (H</w:t>
      </w:r>
      <w:r w:rsidRPr="001E704F">
        <w:rPr>
          <w:rFonts w:ascii="STIX" w:hAnsi="STIX" w:cs="STIX"/>
          <w:color w:val="211D1E"/>
          <w:sz w:val="32"/>
          <w:szCs w:val="11"/>
          <w:vertAlign w:val="subscript"/>
        </w:rPr>
        <w:t>2</w:t>
      </w:r>
      <w:r w:rsidRPr="001E704F">
        <w:rPr>
          <w:rFonts w:ascii="STIX" w:hAnsi="STIX" w:cs="STIX"/>
          <w:color w:val="211D1E"/>
          <w:sz w:val="24"/>
          <w:szCs w:val="18"/>
        </w:rPr>
        <w:t>):</w:t>
      </w:r>
    </w:p>
    <w:p w:rsidR="001E704F" w:rsidRPr="001E704F" w:rsidRDefault="001E704F" w:rsidP="001E704F">
      <w:pPr>
        <w:autoSpaceDE w:val="0"/>
        <w:autoSpaceDN w:val="0"/>
        <w:adjustRightInd w:val="0"/>
        <w:spacing w:before="240" w:after="240" w:line="180" w:lineRule="atLeast"/>
        <w:ind w:left="240"/>
        <w:jc w:val="center"/>
        <w:rPr>
          <w:rFonts w:ascii="STIX" w:hAnsi="STIX" w:cs="STIX"/>
          <w:color w:val="211D1E"/>
          <w:sz w:val="24"/>
          <w:szCs w:val="11"/>
        </w:rPr>
      </w:pPr>
      <w:r w:rsidRPr="001E704F">
        <w:rPr>
          <w:rFonts w:ascii="STIX" w:hAnsi="STIX" w:cs="STIX"/>
          <w:color w:val="211D1E"/>
          <w:sz w:val="24"/>
          <w:szCs w:val="18"/>
        </w:rPr>
        <w:t>H</w:t>
      </w:r>
      <w:r w:rsidRPr="001E704F">
        <w:rPr>
          <w:rFonts w:ascii="STIX" w:hAnsi="STIX" w:cs="STIX"/>
          <w:color w:val="211D1E"/>
          <w:sz w:val="32"/>
          <w:szCs w:val="11"/>
          <w:vertAlign w:val="subscript"/>
        </w:rPr>
        <w:t>2</w:t>
      </w:r>
      <w:r w:rsidRPr="001E704F">
        <w:rPr>
          <w:rFonts w:ascii="STIX" w:hAnsi="STIX" w:cs="STIX"/>
          <w:color w:val="211D1E"/>
          <w:sz w:val="24"/>
          <w:szCs w:val="18"/>
        </w:rPr>
        <w:t>O</w:t>
      </w:r>
      <w:r>
        <w:rPr>
          <w:rFonts w:ascii="STIX" w:hAnsi="STIX" w:cs="STIX"/>
          <w:color w:val="211D1E"/>
          <w:sz w:val="24"/>
          <w:szCs w:val="18"/>
        </w:rPr>
        <w:t xml:space="preserve"> </w:t>
      </w:r>
      <w:r w:rsidRPr="001E704F">
        <w:rPr>
          <w:rFonts w:ascii="STIX" w:hAnsi="STIX" w:cs="STIX"/>
          <w:color w:val="211D1E"/>
          <w:sz w:val="24"/>
          <w:szCs w:val="18"/>
        </w:rPr>
        <w:t>⇄</w:t>
      </w:r>
      <w:r>
        <w:rPr>
          <w:rFonts w:ascii="STIX" w:hAnsi="STIX" w:cs="STIX"/>
          <w:color w:val="211D1E"/>
          <w:sz w:val="24"/>
          <w:szCs w:val="18"/>
        </w:rPr>
        <w:t xml:space="preserve"> </w:t>
      </w:r>
      <w:r w:rsidRPr="001E704F">
        <w:rPr>
          <w:rFonts w:ascii="STIX" w:hAnsi="STIX" w:cs="STIX"/>
          <w:color w:val="211D1E"/>
          <w:sz w:val="24"/>
          <w:szCs w:val="18"/>
        </w:rPr>
        <w:t>H</w:t>
      </w:r>
      <w:r w:rsidRPr="001E704F">
        <w:rPr>
          <w:rFonts w:ascii="STIX" w:hAnsi="STIX" w:cs="STIX"/>
          <w:color w:val="211D1E"/>
          <w:sz w:val="32"/>
          <w:szCs w:val="11"/>
          <w:vertAlign w:val="subscript"/>
        </w:rPr>
        <w:t>2</w:t>
      </w:r>
      <w:r w:rsidRPr="001E704F">
        <w:rPr>
          <w:rFonts w:ascii="STIX" w:hAnsi="STIX" w:cs="STIX"/>
          <w:color w:val="211D1E"/>
          <w:sz w:val="24"/>
          <w:szCs w:val="11"/>
        </w:rPr>
        <w:t xml:space="preserve"> </w:t>
      </w:r>
      <w:r w:rsidRPr="001E704F">
        <w:rPr>
          <w:rFonts w:ascii="STIX" w:hAnsi="STIX" w:cs="STIX"/>
          <w:color w:val="211D1E"/>
          <w:sz w:val="24"/>
          <w:szCs w:val="18"/>
        </w:rPr>
        <w:t xml:space="preserve">+ </w:t>
      </w:r>
      <w:r w:rsidRPr="001E704F">
        <w:rPr>
          <w:rFonts w:ascii="STIX" w:hAnsi="STIX" w:cs="STIX"/>
          <w:color w:val="211D1E"/>
          <w:position w:val="-24"/>
          <w:sz w:val="24"/>
          <w:szCs w:val="12"/>
        </w:rPr>
        <w:object w:dxaOrig="2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2" type="#_x0000_t75" style="width:12pt;height:32.25pt" o:ole="">
            <v:imagedata r:id="rId7" o:title=""/>
          </v:shape>
          <o:OLEObject Type="Embed" ProgID="Equation.DSMT4" ShapeID="_x0000_i1872" DrawAspect="Content" ObjectID="_1551075246" r:id="rId8"/>
        </w:object>
      </w:r>
      <w:r>
        <w:rPr>
          <w:rFonts w:ascii="STIX" w:hAnsi="STIX" w:cs="STIX"/>
          <w:color w:val="211D1E"/>
          <w:sz w:val="24"/>
          <w:szCs w:val="12"/>
        </w:rPr>
        <w:t xml:space="preserve"> </w:t>
      </w:r>
      <w:r w:rsidRPr="001E704F">
        <w:rPr>
          <w:rFonts w:ascii="STIX" w:hAnsi="STIX" w:cs="STIX"/>
          <w:color w:val="211D1E"/>
          <w:sz w:val="24"/>
          <w:szCs w:val="18"/>
        </w:rPr>
        <w:t>O</w:t>
      </w:r>
      <w:r w:rsidRPr="001E704F">
        <w:rPr>
          <w:rFonts w:ascii="STIX" w:hAnsi="STIX" w:cs="STIX"/>
          <w:color w:val="211D1E"/>
          <w:sz w:val="32"/>
          <w:szCs w:val="11"/>
          <w:vertAlign w:val="subscript"/>
        </w:rPr>
        <w:t>2</w:t>
      </w:r>
    </w:p>
    <w:p w:rsidR="001E704F" w:rsidRPr="001E704F" w:rsidRDefault="001E704F" w:rsidP="001E704F">
      <w:pPr>
        <w:autoSpaceDE w:val="0"/>
        <w:autoSpaceDN w:val="0"/>
        <w:adjustRightInd w:val="0"/>
        <w:spacing w:after="0" w:line="180" w:lineRule="atLeast"/>
        <w:rPr>
          <w:rFonts w:ascii="STIX" w:hAnsi="STIX" w:cs="STIX"/>
          <w:color w:val="211D1E"/>
          <w:sz w:val="24"/>
          <w:szCs w:val="18"/>
        </w:rPr>
      </w:pPr>
      <w:r w:rsidRPr="001E704F">
        <w:rPr>
          <w:rFonts w:ascii="STIX" w:hAnsi="STIX" w:cs="STIX"/>
          <w:color w:val="211D1E"/>
          <w:sz w:val="24"/>
          <w:szCs w:val="18"/>
        </w:rPr>
        <w:t xml:space="preserve">If it is assumed that this is the only reaction involved, the mole fraction </w:t>
      </w:r>
      <w:r w:rsidRPr="001E704F">
        <w:rPr>
          <w:rFonts w:ascii="STIX" w:hAnsi="STIX" w:cs="STIX"/>
          <w:i/>
          <w:iCs/>
          <w:color w:val="211D1E"/>
          <w:sz w:val="24"/>
          <w:szCs w:val="18"/>
        </w:rPr>
        <w:t xml:space="preserve">x </w:t>
      </w:r>
      <w:r w:rsidRPr="001E704F">
        <w:rPr>
          <w:rFonts w:ascii="STIX" w:hAnsi="STIX" w:cs="STIX"/>
          <w:color w:val="211D1E"/>
          <w:sz w:val="24"/>
          <w:szCs w:val="18"/>
        </w:rPr>
        <w:t>of H</w:t>
      </w:r>
      <w:r w:rsidRPr="001E704F">
        <w:rPr>
          <w:rFonts w:ascii="STIX" w:hAnsi="STIX" w:cs="STIX"/>
          <w:color w:val="211D1E"/>
          <w:sz w:val="32"/>
          <w:szCs w:val="11"/>
          <w:vertAlign w:val="subscript"/>
        </w:rPr>
        <w:t>2</w:t>
      </w:r>
      <w:r w:rsidRPr="001E704F">
        <w:rPr>
          <w:rFonts w:ascii="STIX" w:hAnsi="STIX" w:cs="STIX"/>
          <w:color w:val="211D1E"/>
          <w:sz w:val="24"/>
          <w:szCs w:val="18"/>
        </w:rPr>
        <w:t>O that dissociates can be represented by</w:t>
      </w:r>
    </w:p>
    <w:p w:rsidR="001E704F" w:rsidRPr="001E704F" w:rsidRDefault="001E704F" w:rsidP="001E704F">
      <w:pPr>
        <w:autoSpaceDE w:val="0"/>
        <w:autoSpaceDN w:val="0"/>
        <w:adjustRightInd w:val="0"/>
        <w:spacing w:before="260" w:after="260" w:line="180" w:lineRule="atLeast"/>
        <w:ind w:left="240"/>
        <w:jc w:val="center"/>
        <w:rPr>
          <w:rFonts w:ascii="STIX" w:hAnsi="STIX" w:cs="STIX"/>
          <w:color w:val="211D1E"/>
          <w:sz w:val="24"/>
          <w:szCs w:val="18"/>
        </w:rPr>
      </w:pPr>
      <w:r w:rsidRPr="001E704F">
        <w:rPr>
          <w:rFonts w:ascii="STIX" w:hAnsi="STIX" w:cs="STIX"/>
          <w:color w:val="211D1E"/>
          <w:position w:val="-26"/>
          <w:sz w:val="24"/>
          <w:szCs w:val="18"/>
        </w:rPr>
        <w:object w:dxaOrig="1900" w:dyaOrig="720">
          <v:shape id="_x0000_i1875" type="#_x0000_t75" style="width:95.25pt;height:36pt" o:ole="">
            <v:imagedata r:id="rId9" o:title=""/>
          </v:shape>
          <o:OLEObject Type="Embed" ProgID="Equation.DSMT4" ShapeID="_x0000_i1875" DrawAspect="Content" ObjectID="_1551075247" r:id="rId10"/>
        </w:object>
      </w:r>
      <w:r>
        <w:rPr>
          <w:rFonts w:ascii="STIX" w:hAnsi="STIX" w:cs="STIX"/>
          <w:color w:val="211D1E"/>
          <w:sz w:val="24"/>
          <w:szCs w:val="18"/>
        </w:rPr>
        <w:t xml:space="preserve">                        </w:t>
      </w:r>
      <w:r w:rsidRPr="001E704F">
        <w:rPr>
          <w:rFonts w:ascii="STIX" w:hAnsi="STIX" w:cs="STIX"/>
          <w:color w:val="211D1E"/>
          <w:sz w:val="24"/>
          <w:szCs w:val="18"/>
        </w:rPr>
        <w:t>(P6.14.1)</w:t>
      </w:r>
    </w:p>
    <w:p w:rsidR="00757581" w:rsidRPr="001E704F" w:rsidRDefault="001E704F" w:rsidP="001E704F">
      <w:pPr>
        <w:autoSpaceDE w:val="0"/>
        <w:autoSpaceDN w:val="0"/>
        <w:adjustRightInd w:val="0"/>
        <w:spacing w:after="0" w:line="240" w:lineRule="auto"/>
        <w:rPr>
          <w:rFonts w:ascii="STIX" w:hAnsi="STIX" w:cs="STIX"/>
          <w:sz w:val="24"/>
          <w:szCs w:val="24"/>
        </w:rPr>
      </w:pPr>
      <w:r w:rsidRPr="001E704F">
        <w:rPr>
          <w:rFonts w:ascii="STIX" w:hAnsi="STIX" w:cs="STIX"/>
          <w:color w:val="211D1E"/>
          <w:sz w:val="24"/>
          <w:szCs w:val="18"/>
        </w:rPr>
        <w:t xml:space="preserve">where </w:t>
      </w:r>
      <w:r w:rsidRPr="001E704F">
        <w:rPr>
          <w:rFonts w:ascii="STIX" w:hAnsi="STIX" w:cs="STIX"/>
          <w:i/>
          <w:iCs/>
          <w:color w:val="211D1E"/>
          <w:sz w:val="24"/>
          <w:szCs w:val="18"/>
        </w:rPr>
        <w:t xml:space="preserve">K </w:t>
      </w:r>
      <w:r w:rsidRPr="001E704F">
        <w:rPr>
          <w:rFonts w:ascii="STIX" w:hAnsi="STIX" w:cs="STIX"/>
          <w:color w:val="211D1E"/>
          <w:sz w:val="24"/>
          <w:szCs w:val="18"/>
        </w:rPr>
        <w:t xml:space="preserve">is the reaction’s equilibrium constant and </w:t>
      </w:r>
      <w:r w:rsidRPr="001E704F">
        <w:rPr>
          <w:rFonts w:ascii="STIX" w:hAnsi="STIX" w:cs="STIX"/>
          <w:i/>
          <w:iCs/>
          <w:color w:val="211D1E"/>
          <w:sz w:val="24"/>
          <w:szCs w:val="18"/>
        </w:rPr>
        <w:t>p</w:t>
      </w:r>
      <w:r w:rsidRPr="001E704F">
        <w:rPr>
          <w:rFonts w:ascii="STIX" w:hAnsi="STIX" w:cs="STIX"/>
          <w:i/>
          <w:iCs/>
          <w:color w:val="211D1E"/>
          <w:sz w:val="24"/>
          <w:szCs w:val="11"/>
        </w:rPr>
        <w:t xml:space="preserve">t </w:t>
      </w:r>
      <w:r w:rsidRPr="001E704F">
        <w:rPr>
          <w:rFonts w:ascii="STIX" w:hAnsi="STIX" w:cs="STIX"/>
          <w:color w:val="211D1E"/>
          <w:sz w:val="24"/>
          <w:szCs w:val="18"/>
        </w:rPr>
        <w:t xml:space="preserve">is the total pressure of the mixture. If </w:t>
      </w:r>
      <w:r w:rsidRPr="001E704F">
        <w:rPr>
          <w:rFonts w:ascii="STIX" w:hAnsi="STIX" w:cs="STIX"/>
          <w:i/>
          <w:iCs/>
          <w:color w:val="211D1E"/>
          <w:sz w:val="24"/>
          <w:szCs w:val="18"/>
        </w:rPr>
        <w:t>p</w:t>
      </w:r>
      <w:r w:rsidRPr="001E704F">
        <w:rPr>
          <w:rFonts w:ascii="STIX" w:hAnsi="STIX" w:cs="STIX"/>
          <w:i/>
          <w:iCs/>
          <w:color w:val="211D1E"/>
          <w:sz w:val="32"/>
          <w:szCs w:val="11"/>
          <w:vertAlign w:val="subscript"/>
        </w:rPr>
        <w:t>t</w:t>
      </w:r>
      <w:r w:rsidRPr="001E704F">
        <w:rPr>
          <w:rFonts w:ascii="STIX" w:hAnsi="STIX" w:cs="STIX"/>
          <w:i/>
          <w:iCs/>
          <w:color w:val="211D1E"/>
          <w:sz w:val="24"/>
          <w:szCs w:val="11"/>
        </w:rPr>
        <w:t xml:space="preserve"> </w:t>
      </w:r>
      <w:r w:rsidRPr="001E704F">
        <w:rPr>
          <w:rFonts w:ascii="STIX" w:hAnsi="STIX" w:cs="STIX"/>
          <w:color w:val="211D1E"/>
          <w:sz w:val="24"/>
          <w:szCs w:val="18"/>
        </w:rPr>
        <w:t xml:space="preserve">= 3 atm and </w:t>
      </w:r>
      <w:r w:rsidRPr="001E704F">
        <w:rPr>
          <w:rFonts w:ascii="STIX" w:hAnsi="STIX" w:cs="STIX"/>
          <w:i/>
          <w:iCs/>
          <w:color w:val="211D1E"/>
          <w:sz w:val="24"/>
          <w:szCs w:val="18"/>
        </w:rPr>
        <w:t xml:space="preserve">K </w:t>
      </w:r>
      <w:r w:rsidRPr="001E704F">
        <w:rPr>
          <w:rFonts w:ascii="STIX" w:hAnsi="STIX" w:cs="STIX"/>
          <w:color w:val="211D1E"/>
          <w:sz w:val="24"/>
          <w:szCs w:val="18"/>
        </w:rPr>
        <w:t xml:space="preserve">= 0.05, determine the value of </w:t>
      </w:r>
      <w:r w:rsidRPr="001E704F">
        <w:rPr>
          <w:rFonts w:ascii="STIX" w:hAnsi="STIX" w:cs="STIX"/>
          <w:i/>
          <w:iCs/>
          <w:color w:val="211D1E"/>
          <w:sz w:val="24"/>
          <w:szCs w:val="18"/>
        </w:rPr>
        <w:t xml:space="preserve">x </w:t>
      </w:r>
      <w:r w:rsidRPr="001E704F">
        <w:rPr>
          <w:rFonts w:ascii="STIX" w:hAnsi="STIX" w:cs="STIX"/>
          <w:color w:val="211D1E"/>
          <w:sz w:val="24"/>
          <w:szCs w:val="18"/>
        </w:rPr>
        <w:t>that satisfies Eq. (P6.14.1).</w:t>
      </w:r>
    </w:p>
    <w:sectPr w:rsidR="00757581" w:rsidRPr="001E704F"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92</Words>
  <Characters>531</Characters>
  <Application>Microsoft Office Word</Application>
  <DocSecurity>0</DocSecurity>
  <Lines>4</Lines>
  <Paragraphs>1</Paragraphs>
  <ScaleCrop>false</ScaleCrop>
  <Company/>
  <LinksUpToDate>false</LinksUpToDate>
  <CharactersWithSpaces>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2017-03-15T15:07:00Z</dcterms:created>
  <dcterms:modified xsi:type="dcterms:W3CDTF">2017-03-15T15:07:00Z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