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C1400" w:rsidRDefault="00512B6C" w:rsidP="00EC1400">
      <w:pPr>
        <w:pStyle w:val="Default"/>
        <w:rPr>
          <w:b/>
        </w:rPr>
      </w:pPr>
      <w:r w:rsidRPr="00EC1400">
        <w:rPr>
          <w:b/>
        </w:rPr>
        <w:t xml:space="preserve">Problem </w:t>
      </w:r>
      <w:r w:rsidR="00A97F2F" w:rsidRPr="00EC1400">
        <w:rPr>
          <w:b/>
        </w:rPr>
        <w:t>6.</w:t>
      </w:r>
      <w:r w:rsidR="00EC1400" w:rsidRPr="00EC1400">
        <w:rPr>
          <w:b/>
        </w:rPr>
        <w:t>31</w:t>
      </w:r>
    </w:p>
    <w:p w:rsidR="00EC1400" w:rsidRPr="00EC1400" w:rsidRDefault="00EC1400" w:rsidP="00EC1400">
      <w:pPr>
        <w:autoSpaceDE w:val="0"/>
        <w:autoSpaceDN w:val="0"/>
        <w:adjustRightInd w:val="0"/>
        <w:spacing w:after="0" w:line="240" w:lineRule="auto"/>
        <w:rPr>
          <w:rFonts w:ascii="STIX" w:hAnsi="STIX" w:cs="STIX"/>
          <w:color w:val="000000"/>
          <w:sz w:val="24"/>
          <w:szCs w:val="24"/>
        </w:rPr>
      </w:pPr>
    </w:p>
    <w:p w:rsidR="00EC1400" w:rsidRPr="00EC1400" w:rsidRDefault="00EC1400" w:rsidP="00EC1400">
      <w:pPr>
        <w:pStyle w:val="Default"/>
      </w:pPr>
      <w:r w:rsidRPr="00EC1400">
        <w:rPr>
          <w:color w:val="211D1E"/>
          <w:szCs w:val="18"/>
        </w:rPr>
        <w:t xml:space="preserve">Figure P6.31 shows a side view of a broad crested weir. The symbols shown in Fig. P6.31 are defined as: </w:t>
      </w:r>
      <w:r w:rsidRPr="00EC1400">
        <w:rPr>
          <w:i/>
          <w:iCs/>
          <w:color w:val="211D1E"/>
          <w:szCs w:val="18"/>
        </w:rPr>
        <w:t>H</w:t>
      </w:r>
      <w:r w:rsidRPr="00EC1400">
        <w:rPr>
          <w:i/>
          <w:iCs/>
          <w:color w:val="211D1E"/>
          <w:sz w:val="32"/>
          <w:szCs w:val="11"/>
          <w:vertAlign w:val="subscript"/>
        </w:rPr>
        <w:t xml:space="preserve">w </w:t>
      </w:r>
      <w:r w:rsidRPr="00EC1400">
        <w:rPr>
          <w:color w:val="211D1E"/>
          <w:szCs w:val="18"/>
        </w:rPr>
        <w:t xml:space="preserve">= the height of the weir (m), </w:t>
      </w:r>
      <w:r w:rsidRPr="00EC1400">
        <w:rPr>
          <w:i/>
          <w:iCs/>
          <w:color w:val="211D1E"/>
          <w:szCs w:val="18"/>
        </w:rPr>
        <w:t>H</w:t>
      </w:r>
      <w:r w:rsidRPr="00EC1400">
        <w:rPr>
          <w:i/>
          <w:iCs/>
          <w:color w:val="211D1E"/>
          <w:sz w:val="32"/>
          <w:szCs w:val="11"/>
          <w:vertAlign w:val="subscript"/>
        </w:rPr>
        <w:t>h</w:t>
      </w:r>
      <w:r w:rsidRPr="00EC1400">
        <w:rPr>
          <w:i/>
          <w:iCs/>
          <w:color w:val="211D1E"/>
          <w:szCs w:val="11"/>
        </w:rPr>
        <w:t xml:space="preserve"> </w:t>
      </w:r>
      <w:r w:rsidRPr="00EC1400">
        <w:rPr>
          <w:color w:val="211D1E"/>
          <w:szCs w:val="18"/>
        </w:rPr>
        <w:t xml:space="preserve">= the head above the weir (m), and </w:t>
      </w:r>
      <w:r w:rsidRPr="00EC1400">
        <w:rPr>
          <w:i/>
          <w:iCs/>
          <w:color w:val="211D1E"/>
          <w:szCs w:val="18"/>
        </w:rPr>
        <w:t xml:space="preserve">H </w:t>
      </w:r>
      <w:r w:rsidRPr="00EC1400">
        <w:rPr>
          <w:color w:val="211D1E"/>
          <w:szCs w:val="18"/>
        </w:rPr>
        <w:t xml:space="preserve">= </w:t>
      </w:r>
      <w:r w:rsidRPr="00EC1400">
        <w:rPr>
          <w:i/>
          <w:iCs/>
          <w:color w:val="211D1E"/>
          <w:szCs w:val="18"/>
        </w:rPr>
        <w:t>H</w:t>
      </w:r>
      <w:r w:rsidRPr="00EC1400">
        <w:rPr>
          <w:i/>
          <w:iCs/>
          <w:color w:val="211D1E"/>
          <w:sz w:val="32"/>
          <w:szCs w:val="11"/>
          <w:vertAlign w:val="subscript"/>
        </w:rPr>
        <w:t>w</w:t>
      </w:r>
      <w:r w:rsidRPr="00EC1400">
        <w:rPr>
          <w:i/>
          <w:iCs/>
          <w:color w:val="211D1E"/>
          <w:szCs w:val="11"/>
        </w:rPr>
        <w:t xml:space="preserve"> </w:t>
      </w:r>
      <w:r w:rsidRPr="00EC1400">
        <w:rPr>
          <w:color w:val="211D1E"/>
          <w:szCs w:val="18"/>
        </w:rPr>
        <w:t xml:space="preserve">+ </w:t>
      </w:r>
      <w:r w:rsidRPr="00EC1400">
        <w:rPr>
          <w:i/>
          <w:iCs/>
          <w:color w:val="211D1E"/>
          <w:szCs w:val="18"/>
        </w:rPr>
        <w:t>H</w:t>
      </w:r>
      <w:r w:rsidRPr="00EC1400">
        <w:rPr>
          <w:i/>
          <w:iCs/>
          <w:color w:val="211D1E"/>
          <w:sz w:val="32"/>
          <w:szCs w:val="11"/>
          <w:vertAlign w:val="subscript"/>
        </w:rPr>
        <w:t>h</w:t>
      </w:r>
      <w:r w:rsidRPr="00EC1400">
        <w:rPr>
          <w:i/>
          <w:iCs/>
          <w:color w:val="211D1E"/>
          <w:szCs w:val="11"/>
        </w:rPr>
        <w:t xml:space="preserve"> </w:t>
      </w:r>
      <w:r w:rsidRPr="00EC1400">
        <w:rPr>
          <w:color w:val="211D1E"/>
          <w:szCs w:val="18"/>
        </w:rPr>
        <w:t xml:space="preserve">= the depth of the river upstream of the weir (m). </w:t>
      </w:r>
    </w:p>
    <w:p w:rsidR="00EC1400" w:rsidRDefault="00EC1400" w:rsidP="00EC1400">
      <w:pPr>
        <w:autoSpaceDE w:val="0"/>
        <w:autoSpaceDN w:val="0"/>
        <w:adjustRightInd w:val="0"/>
        <w:spacing w:after="0" w:line="180" w:lineRule="atLeast"/>
        <w:rPr>
          <w:rFonts w:ascii="STIX" w:hAnsi="STIX" w:cs="STIX"/>
          <w:color w:val="211D1E"/>
          <w:sz w:val="24"/>
          <w:szCs w:val="18"/>
        </w:rPr>
      </w:pPr>
      <w:r w:rsidRPr="00EC1400">
        <w:rPr>
          <w:rFonts w:ascii="STIX" w:hAnsi="STIX" w:cs="STIX"/>
          <w:color w:val="211D1E"/>
          <w:sz w:val="24"/>
          <w:szCs w:val="18"/>
        </w:rPr>
        <w:t xml:space="preserve">The flow across the weir, </w:t>
      </w:r>
      <w:r w:rsidRPr="00EC1400">
        <w:rPr>
          <w:rFonts w:ascii="STIX" w:hAnsi="STIX" w:cs="STIX"/>
          <w:i/>
          <w:iCs/>
          <w:color w:val="211D1E"/>
          <w:sz w:val="24"/>
          <w:szCs w:val="18"/>
        </w:rPr>
        <w:t>Q</w:t>
      </w:r>
      <w:r w:rsidRPr="00EC1400">
        <w:rPr>
          <w:rFonts w:ascii="STIX" w:hAnsi="STIX" w:cs="STIX"/>
          <w:i/>
          <w:iCs/>
          <w:color w:val="211D1E"/>
          <w:sz w:val="32"/>
          <w:szCs w:val="11"/>
          <w:vertAlign w:val="subscript"/>
        </w:rPr>
        <w:t>w</w:t>
      </w:r>
      <w:r w:rsidRPr="00EC1400">
        <w:rPr>
          <w:rFonts w:ascii="STIX" w:hAnsi="STIX" w:cs="STIX"/>
          <w:i/>
          <w:iCs/>
          <w:color w:val="211D1E"/>
          <w:sz w:val="24"/>
          <w:szCs w:val="11"/>
        </w:rPr>
        <w:t xml:space="preserve"> </w:t>
      </w:r>
      <w:r w:rsidRPr="00EC1400">
        <w:rPr>
          <w:rFonts w:ascii="STIX" w:hAnsi="STIX" w:cs="STIX"/>
          <w:color w:val="211D1E"/>
          <w:sz w:val="24"/>
          <w:szCs w:val="18"/>
        </w:rPr>
        <w:t>(m</w:t>
      </w:r>
      <w:r w:rsidRPr="00EC1400">
        <w:rPr>
          <w:rFonts w:ascii="STIX" w:hAnsi="STIX" w:cs="STIX"/>
          <w:color w:val="211D1E"/>
          <w:sz w:val="32"/>
          <w:vertAlign w:val="superscript"/>
        </w:rPr>
        <w:t>3</w:t>
      </w:r>
      <w:r w:rsidRPr="00EC1400">
        <w:rPr>
          <w:rFonts w:ascii="STIX" w:hAnsi="STIX" w:cs="STIX"/>
          <w:color w:val="211D1E"/>
          <w:sz w:val="24"/>
          <w:szCs w:val="18"/>
        </w:rPr>
        <w:t xml:space="preserve">/s), can be computed as (Munson et al., 2009) </w:t>
      </w:r>
    </w:p>
    <w:p w:rsidR="00EC1400" w:rsidRPr="00EC1400" w:rsidRDefault="00EC1400" w:rsidP="00EC1400">
      <w:pPr>
        <w:autoSpaceDE w:val="0"/>
        <w:autoSpaceDN w:val="0"/>
        <w:adjustRightInd w:val="0"/>
        <w:spacing w:after="0" w:line="180" w:lineRule="atLeast"/>
        <w:rPr>
          <w:rFonts w:ascii="STIX" w:hAnsi="STIX" w:cs="STIX"/>
          <w:color w:val="211D1E"/>
          <w:sz w:val="24"/>
          <w:szCs w:val="18"/>
        </w:rPr>
      </w:pPr>
    </w:p>
    <w:p w:rsidR="00EC1400" w:rsidRDefault="00EC1400" w:rsidP="00EC1400">
      <w:pPr>
        <w:autoSpaceDE w:val="0"/>
        <w:autoSpaceDN w:val="0"/>
        <w:adjustRightInd w:val="0"/>
        <w:spacing w:after="0" w:line="240" w:lineRule="auto"/>
        <w:jc w:val="center"/>
        <w:rPr>
          <w:rFonts w:ascii="STIX" w:hAnsi="STIX" w:cs="STIX"/>
          <w:color w:val="000000"/>
          <w:sz w:val="24"/>
          <w:szCs w:val="24"/>
        </w:rPr>
      </w:pPr>
      <w:r w:rsidRPr="00EC1400">
        <w:rPr>
          <w:rFonts w:ascii="STIX" w:hAnsi="STIX" w:cs="STIX"/>
          <w:color w:val="000000"/>
          <w:position w:val="-30"/>
          <w:sz w:val="24"/>
          <w:szCs w:val="24"/>
        </w:rPr>
        <w:object w:dxaOrig="294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39pt" o:ole="">
            <v:imagedata r:id="rId7" o:title=""/>
          </v:shape>
          <o:OLEObject Type="Embed" ProgID="Equation.DSMT4" ShapeID="_x0000_i1025" DrawAspect="Content" ObjectID="_1552657385" r:id="rId8"/>
        </w:object>
      </w:r>
      <w:r>
        <w:rPr>
          <w:rFonts w:ascii="STIX" w:hAnsi="STIX" w:cs="STIX"/>
          <w:color w:val="000000"/>
          <w:sz w:val="24"/>
          <w:szCs w:val="24"/>
        </w:rPr>
        <w:t xml:space="preserve">    </w:t>
      </w:r>
      <w:r w:rsidRPr="00EC1400">
        <w:rPr>
          <w:rFonts w:ascii="STIX" w:hAnsi="STIX" w:cs="STIX"/>
          <w:color w:val="000000"/>
          <w:position w:val="-14"/>
          <w:sz w:val="24"/>
          <w:szCs w:val="24"/>
        </w:rPr>
        <w:object w:dxaOrig="999" w:dyaOrig="400">
          <v:shape id="_x0000_i1026" type="#_x0000_t75" style="width:50.25pt;height:20.25pt" o:ole="">
            <v:imagedata r:id="rId9" o:title=""/>
          </v:shape>
          <o:OLEObject Type="Embed" ProgID="Equation.DSMT4" ShapeID="_x0000_i1026" DrawAspect="Content" ObjectID="_1552657386" r:id="rId10"/>
        </w:object>
      </w:r>
    </w:p>
    <w:p w:rsidR="00EC1400" w:rsidRPr="00EC1400" w:rsidRDefault="00EC1400" w:rsidP="00EC1400">
      <w:pPr>
        <w:autoSpaceDE w:val="0"/>
        <w:autoSpaceDN w:val="0"/>
        <w:adjustRightInd w:val="0"/>
        <w:spacing w:after="0" w:line="240" w:lineRule="auto"/>
        <w:jc w:val="center"/>
        <w:rPr>
          <w:rFonts w:ascii="STIX" w:hAnsi="STIX" w:cs="STIX"/>
          <w:color w:val="000000"/>
          <w:sz w:val="24"/>
          <w:szCs w:val="24"/>
        </w:rPr>
      </w:pPr>
    </w:p>
    <w:p w:rsidR="00EC1400" w:rsidRPr="00EC1400" w:rsidRDefault="00EC1400" w:rsidP="00EC1400">
      <w:pPr>
        <w:autoSpaceDE w:val="0"/>
        <w:autoSpaceDN w:val="0"/>
        <w:adjustRightInd w:val="0"/>
        <w:spacing w:after="0" w:line="180" w:lineRule="atLeast"/>
        <w:rPr>
          <w:rFonts w:ascii="STIX" w:hAnsi="STIX" w:cs="STIX"/>
          <w:color w:val="211D1E"/>
          <w:sz w:val="24"/>
          <w:szCs w:val="18"/>
        </w:rPr>
      </w:pPr>
      <w:r w:rsidRPr="00EC1400">
        <w:rPr>
          <w:rFonts w:ascii="STIX" w:hAnsi="STIX" w:cs="STIX"/>
          <w:color w:val="211D1E"/>
          <w:sz w:val="24"/>
          <w:szCs w:val="18"/>
        </w:rPr>
        <w:t xml:space="preserve">where </w:t>
      </w:r>
      <w:r w:rsidRPr="00EC1400">
        <w:rPr>
          <w:rFonts w:ascii="STIX" w:hAnsi="STIX" w:cs="STIX"/>
          <w:i/>
          <w:iCs/>
          <w:color w:val="211D1E"/>
          <w:sz w:val="24"/>
          <w:szCs w:val="18"/>
        </w:rPr>
        <w:t>C</w:t>
      </w:r>
      <w:r w:rsidRPr="00EC1400">
        <w:rPr>
          <w:rFonts w:ascii="STIX" w:hAnsi="STIX" w:cs="STIX"/>
          <w:i/>
          <w:iCs/>
          <w:color w:val="211D1E"/>
          <w:sz w:val="32"/>
          <w:szCs w:val="11"/>
          <w:vertAlign w:val="subscript"/>
        </w:rPr>
        <w:t>w</w:t>
      </w:r>
      <w:r w:rsidRPr="00EC1400">
        <w:rPr>
          <w:rFonts w:ascii="STIX" w:hAnsi="STIX" w:cs="STIX"/>
          <w:i/>
          <w:iCs/>
          <w:color w:val="211D1E"/>
          <w:sz w:val="24"/>
          <w:szCs w:val="11"/>
        </w:rPr>
        <w:t xml:space="preserve"> </w:t>
      </w:r>
      <w:r w:rsidRPr="00EC1400">
        <w:rPr>
          <w:rFonts w:ascii="STIX" w:hAnsi="STIX" w:cs="STIX"/>
          <w:color w:val="211D1E"/>
          <w:sz w:val="24"/>
          <w:szCs w:val="18"/>
        </w:rPr>
        <w:t xml:space="preserve">= a weir coefficient (dimensionless), </w:t>
      </w:r>
      <w:r w:rsidRPr="00EC1400">
        <w:rPr>
          <w:rFonts w:ascii="STIX" w:hAnsi="STIX" w:cs="STIX"/>
          <w:i/>
          <w:iCs/>
          <w:color w:val="211D1E"/>
          <w:sz w:val="24"/>
          <w:szCs w:val="18"/>
        </w:rPr>
        <w:t>B</w:t>
      </w:r>
      <w:r w:rsidRPr="00EC1400">
        <w:rPr>
          <w:rFonts w:ascii="STIX" w:hAnsi="STIX" w:cs="STIX"/>
          <w:i/>
          <w:iCs/>
          <w:color w:val="211D1E"/>
          <w:sz w:val="32"/>
          <w:szCs w:val="11"/>
          <w:vertAlign w:val="subscript"/>
        </w:rPr>
        <w:t xml:space="preserve">w </w:t>
      </w:r>
      <w:r w:rsidRPr="00EC1400">
        <w:rPr>
          <w:rFonts w:ascii="STIX" w:hAnsi="STIX" w:cs="STIX"/>
          <w:color w:val="211D1E"/>
          <w:sz w:val="24"/>
          <w:szCs w:val="18"/>
        </w:rPr>
        <w:t xml:space="preserve">= the weir width (m), and </w:t>
      </w:r>
      <w:r w:rsidRPr="00EC1400">
        <w:rPr>
          <w:rFonts w:ascii="STIX" w:hAnsi="STIX" w:cs="STIX"/>
          <w:i/>
          <w:iCs/>
          <w:color w:val="211D1E"/>
          <w:sz w:val="24"/>
          <w:szCs w:val="18"/>
        </w:rPr>
        <w:t xml:space="preserve">g </w:t>
      </w:r>
      <w:r w:rsidRPr="00EC1400">
        <w:rPr>
          <w:rFonts w:ascii="STIX" w:hAnsi="STIX" w:cs="STIX"/>
          <w:color w:val="211D1E"/>
          <w:sz w:val="24"/>
          <w:szCs w:val="18"/>
        </w:rPr>
        <w:t>= the gravitational constant (m/s</w:t>
      </w:r>
      <w:r w:rsidRPr="00EC1400">
        <w:rPr>
          <w:rFonts w:ascii="STIX" w:hAnsi="STIX" w:cs="STIX"/>
          <w:color w:val="211D1E"/>
          <w:sz w:val="32"/>
          <w:vertAlign w:val="superscript"/>
        </w:rPr>
        <w:t>2</w:t>
      </w:r>
      <w:r w:rsidRPr="00EC1400">
        <w:rPr>
          <w:rFonts w:ascii="STIX" w:hAnsi="STIX" w:cs="STIX"/>
          <w:color w:val="211D1E"/>
          <w:sz w:val="24"/>
          <w:szCs w:val="18"/>
        </w:rPr>
        <w:t xml:space="preserve">). </w:t>
      </w:r>
      <w:r w:rsidRPr="00EC1400">
        <w:rPr>
          <w:rFonts w:ascii="STIX" w:hAnsi="STIX" w:cs="STIX"/>
          <w:i/>
          <w:iCs/>
          <w:color w:val="211D1E"/>
          <w:sz w:val="24"/>
          <w:szCs w:val="18"/>
        </w:rPr>
        <w:t>C</w:t>
      </w:r>
      <w:r w:rsidRPr="00EC1400">
        <w:rPr>
          <w:rFonts w:ascii="STIX" w:hAnsi="STIX" w:cs="STIX"/>
          <w:i/>
          <w:iCs/>
          <w:color w:val="211D1E"/>
          <w:sz w:val="32"/>
          <w:szCs w:val="11"/>
          <w:vertAlign w:val="subscript"/>
        </w:rPr>
        <w:t>w</w:t>
      </w:r>
      <w:r w:rsidRPr="00EC1400">
        <w:rPr>
          <w:rFonts w:ascii="STIX" w:hAnsi="STIX" w:cs="STIX"/>
          <w:i/>
          <w:iCs/>
          <w:color w:val="211D1E"/>
          <w:sz w:val="24"/>
          <w:szCs w:val="11"/>
        </w:rPr>
        <w:t xml:space="preserve"> </w:t>
      </w:r>
      <w:r w:rsidRPr="00EC1400">
        <w:rPr>
          <w:rFonts w:ascii="STIX" w:hAnsi="STIX" w:cs="STIX"/>
          <w:color w:val="211D1E"/>
          <w:sz w:val="24"/>
          <w:szCs w:val="18"/>
        </w:rPr>
        <w:t>can be determined using the weir height (</w:t>
      </w:r>
      <w:r w:rsidRPr="00EC1400">
        <w:rPr>
          <w:rFonts w:ascii="STIX" w:hAnsi="STIX" w:cs="STIX"/>
          <w:i/>
          <w:iCs/>
          <w:color w:val="211D1E"/>
          <w:sz w:val="24"/>
          <w:szCs w:val="18"/>
        </w:rPr>
        <w:t>H</w:t>
      </w:r>
      <w:r w:rsidRPr="00857321">
        <w:rPr>
          <w:rFonts w:ascii="STIX" w:hAnsi="STIX" w:cs="STIX"/>
          <w:i/>
          <w:iCs/>
          <w:color w:val="211D1E"/>
          <w:sz w:val="32"/>
          <w:szCs w:val="32"/>
          <w:vertAlign w:val="subscript"/>
        </w:rPr>
        <w:t>w</w:t>
      </w:r>
      <w:r w:rsidRPr="00EC1400">
        <w:rPr>
          <w:rFonts w:ascii="STIX" w:hAnsi="STIX" w:cs="STIX"/>
          <w:color w:val="211D1E"/>
          <w:sz w:val="24"/>
          <w:szCs w:val="18"/>
        </w:rPr>
        <w:t xml:space="preserve">) as in </w:t>
      </w:r>
    </w:p>
    <w:p w:rsidR="00EC1400" w:rsidRDefault="00EC1400" w:rsidP="00EC1400">
      <w:pPr>
        <w:autoSpaceDE w:val="0"/>
        <w:autoSpaceDN w:val="0"/>
        <w:adjustRightInd w:val="0"/>
        <w:spacing w:after="0" w:line="240" w:lineRule="auto"/>
        <w:jc w:val="center"/>
        <w:rPr>
          <w:rFonts w:ascii="STIX" w:hAnsi="STIX" w:cs="STIX"/>
          <w:color w:val="211D1E"/>
          <w:sz w:val="24"/>
          <w:szCs w:val="18"/>
        </w:rPr>
      </w:pPr>
      <w:r w:rsidRPr="00EC1400">
        <w:rPr>
          <w:rFonts w:ascii="STIX" w:hAnsi="STIX" w:cs="STIX"/>
          <w:color w:val="211D1E"/>
          <w:position w:val="-34"/>
          <w:sz w:val="24"/>
          <w:szCs w:val="18"/>
        </w:rPr>
        <w:object w:dxaOrig="2880" w:dyaOrig="800">
          <v:shape id="_x0000_i1027" type="#_x0000_t75" style="width:2in;height:39.75pt" o:ole="">
            <v:imagedata r:id="rId11" o:title=""/>
          </v:shape>
          <o:OLEObject Type="Embed" ProgID="Equation.DSMT4" ShapeID="_x0000_i1027" DrawAspect="Content" ObjectID="_1552657387" r:id="rId12"/>
        </w:object>
      </w:r>
      <w:r>
        <w:rPr>
          <w:rFonts w:ascii="STIX" w:hAnsi="STIX" w:cs="STIX"/>
          <w:color w:val="211D1E"/>
          <w:sz w:val="24"/>
          <w:szCs w:val="18"/>
        </w:rPr>
        <w:t xml:space="preserve">     </w:t>
      </w:r>
      <w:r w:rsidRPr="00EC1400">
        <w:rPr>
          <w:rFonts w:ascii="STIX" w:hAnsi="STIX" w:cs="STIX"/>
          <w:color w:val="211D1E"/>
          <w:position w:val="-14"/>
          <w:sz w:val="24"/>
          <w:szCs w:val="18"/>
        </w:rPr>
        <w:object w:dxaOrig="1020" w:dyaOrig="400">
          <v:shape id="_x0000_i1028" type="#_x0000_t75" style="width:51pt;height:20.25pt" o:ole="">
            <v:imagedata r:id="rId13" o:title=""/>
          </v:shape>
          <o:OLEObject Type="Embed" ProgID="Equation.DSMT4" ShapeID="_x0000_i1028" DrawAspect="Content" ObjectID="_1552657388" r:id="rId14"/>
        </w:object>
      </w:r>
    </w:p>
    <w:p w:rsidR="00EC1400" w:rsidRDefault="00EC1400" w:rsidP="00EC1400">
      <w:pPr>
        <w:autoSpaceDE w:val="0"/>
        <w:autoSpaceDN w:val="0"/>
        <w:adjustRightInd w:val="0"/>
        <w:spacing w:after="0" w:line="240" w:lineRule="auto"/>
        <w:rPr>
          <w:rFonts w:ascii="STIX" w:hAnsi="STIX" w:cs="STIX"/>
          <w:color w:val="211D1E"/>
          <w:sz w:val="24"/>
          <w:szCs w:val="18"/>
        </w:rPr>
      </w:pPr>
    </w:p>
    <w:p w:rsidR="00EC1400" w:rsidRDefault="00EC1400" w:rsidP="00EC1400">
      <w:pPr>
        <w:autoSpaceDE w:val="0"/>
        <w:autoSpaceDN w:val="0"/>
        <w:adjustRightInd w:val="0"/>
        <w:spacing w:after="0" w:line="240" w:lineRule="auto"/>
        <w:rPr>
          <w:rFonts w:ascii="STIX" w:hAnsi="STIX" w:cs="STIX"/>
          <w:color w:val="211D1E"/>
          <w:sz w:val="24"/>
          <w:szCs w:val="18"/>
        </w:rPr>
      </w:pPr>
      <w:r w:rsidRPr="00EC1400">
        <w:rPr>
          <w:rFonts w:ascii="STIX" w:hAnsi="STIX" w:cs="STIX"/>
          <w:color w:val="211D1E"/>
          <w:sz w:val="24"/>
          <w:szCs w:val="18"/>
        </w:rPr>
        <w:t xml:space="preserve">Given </w:t>
      </w:r>
      <w:r w:rsidRPr="00EC1400">
        <w:rPr>
          <w:rFonts w:ascii="STIX" w:hAnsi="STIX" w:cs="STIX"/>
          <w:i/>
          <w:iCs/>
          <w:color w:val="211D1E"/>
          <w:sz w:val="24"/>
          <w:szCs w:val="18"/>
        </w:rPr>
        <w:t xml:space="preserve">g </w:t>
      </w:r>
      <w:r w:rsidRPr="00EC1400">
        <w:rPr>
          <w:rFonts w:ascii="STIX" w:hAnsi="STIX" w:cs="STIX"/>
          <w:color w:val="211D1E"/>
          <w:sz w:val="24"/>
          <w:szCs w:val="18"/>
        </w:rPr>
        <w:t>= 9.81 m/s</w:t>
      </w:r>
      <w:r w:rsidRPr="00EC1400">
        <w:rPr>
          <w:rFonts w:ascii="STIX" w:hAnsi="STIX" w:cs="STIX"/>
          <w:color w:val="211D1E"/>
          <w:sz w:val="32"/>
          <w:vertAlign w:val="superscript"/>
        </w:rPr>
        <w:t>2</w:t>
      </w:r>
      <w:r w:rsidRPr="00EC1400">
        <w:rPr>
          <w:rFonts w:ascii="STIX" w:hAnsi="STIX" w:cs="STIX"/>
          <w:color w:val="211D1E"/>
          <w:sz w:val="24"/>
          <w:szCs w:val="18"/>
        </w:rPr>
        <w:t xml:space="preserve">, </w:t>
      </w:r>
      <w:r w:rsidRPr="00EC1400">
        <w:rPr>
          <w:rFonts w:ascii="STIX" w:hAnsi="STIX" w:cs="STIX"/>
          <w:i/>
          <w:iCs/>
          <w:color w:val="211D1E"/>
          <w:sz w:val="24"/>
          <w:szCs w:val="18"/>
        </w:rPr>
        <w:t>H</w:t>
      </w:r>
      <w:r w:rsidRPr="00EC1400">
        <w:rPr>
          <w:rFonts w:ascii="STIX" w:hAnsi="STIX" w:cs="STIX"/>
          <w:i/>
          <w:iCs/>
          <w:color w:val="211D1E"/>
          <w:sz w:val="32"/>
          <w:szCs w:val="11"/>
          <w:vertAlign w:val="subscript"/>
        </w:rPr>
        <w:t>w</w:t>
      </w:r>
      <w:r w:rsidRPr="00EC1400">
        <w:rPr>
          <w:rFonts w:ascii="STIX" w:hAnsi="STIX" w:cs="STIX"/>
          <w:i/>
          <w:iCs/>
          <w:color w:val="211D1E"/>
          <w:sz w:val="24"/>
          <w:szCs w:val="11"/>
        </w:rPr>
        <w:t xml:space="preserve"> </w:t>
      </w:r>
      <w:r w:rsidRPr="00EC1400">
        <w:rPr>
          <w:rFonts w:ascii="STIX" w:hAnsi="STIX" w:cs="STIX"/>
          <w:color w:val="211D1E"/>
          <w:sz w:val="24"/>
          <w:szCs w:val="18"/>
        </w:rPr>
        <w:t xml:space="preserve">= 0.8 m, </w:t>
      </w:r>
      <w:r w:rsidRPr="00EC1400">
        <w:rPr>
          <w:rFonts w:ascii="STIX" w:hAnsi="STIX" w:cs="STIX"/>
          <w:i/>
          <w:iCs/>
          <w:color w:val="211D1E"/>
          <w:sz w:val="24"/>
          <w:szCs w:val="18"/>
        </w:rPr>
        <w:t>B</w:t>
      </w:r>
      <w:r w:rsidRPr="00EC1400">
        <w:rPr>
          <w:rFonts w:ascii="STIX" w:hAnsi="STIX" w:cs="STIX"/>
          <w:i/>
          <w:iCs/>
          <w:color w:val="211D1E"/>
          <w:sz w:val="32"/>
          <w:szCs w:val="11"/>
          <w:vertAlign w:val="subscript"/>
        </w:rPr>
        <w:t>w</w:t>
      </w:r>
      <w:r w:rsidRPr="00EC1400">
        <w:rPr>
          <w:rFonts w:ascii="STIX" w:hAnsi="STIX" w:cs="STIX"/>
          <w:i/>
          <w:iCs/>
          <w:color w:val="211D1E"/>
          <w:sz w:val="24"/>
          <w:szCs w:val="11"/>
        </w:rPr>
        <w:t xml:space="preserve"> </w:t>
      </w:r>
      <w:r w:rsidRPr="00EC1400">
        <w:rPr>
          <w:rFonts w:ascii="STIX" w:hAnsi="STIX" w:cs="STIX"/>
          <w:color w:val="211D1E"/>
          <w:sz w:val="24"/>
          <w:szCs w:val="18"/>
        </w:rPr>
        <w:t xml:space="preserve">= 8 m, and </w:t>
      </w:r>
      <w:r w:rsidRPr="00EC1400">
        <w:rPr>
          <w:rFonts w:ascii="STIX" w:hAnsi="STIX" w:cs="STIX"/>
          <w:i/>
          <w:iCs/>
          <w:color w:val="211D1E"/>
          <w:sz w:val="24"/>
          <w:szCs w:val="18"/>
        </w:rPr>
        <w:t>Q</w:t>
      </w:r>
      <w:r w:rsidRPr="00EC1400">
        <w:rPr>
          <w:rFonts w:ascii="STIX" w:hAnsi="STIX" w:cs="STIX"/>
          <w:i/>
          <w:iCs/>
          <w:color w:val="211D1E"/>
          <w:sz w:val="32"/>
          <w:szCs w:val="11"/>
          <w:vertAlign w:val="subscript"/>
        </w:rPr>
        <w:t>w</w:t>
      </w:r>
      <w:r w:rsidRPr="00EC1400">
        <w:rPr>
          <w:rFonts w:ascii="STIX" w:hAnsi="STIX" w:cs="STIX"/>
          <w:i/>
          <w:iCs/>
          <w:color w:val="211D1E"/>
          <w:sz w:val="24"/>
          <w:szCs w:val="11"/>
        </w:rPr>
        <w:t xml:space="preserve"> </w:t>
      </w:r>
      <w:r w:rsidRPr="00EC1400">
        <w:rPr>
          <w:rFonts w:ascii="STIX" w:hAnsi="STIX" w:cs="STIX"/>
          <w:color w:val="211D1E"/>
          <w:sz w:val="24"/>
          <w:szCs w:val="18"/>
        </w:rPr>
        <w:t>= 1.3 m</w:t>
      </w:r>
      <w:r w:rsidRPr="00EC1400">
        <w:rPr>
          <w:rFonts w:ascii="STIX" w:hAnsi="STIX" w:cs="STIX"/>
          <w:color w:val="211D1E"/>
          <w:sz w:val="32"/>
          <w:vertAlign w:val="superscript"/>
        </w:rPr>
        <w:t>3</w:t>
      </w:r>
      <w:r w:rsidRPr="00EC1400">
        <w:rPr>
          <w:rFonts w:ascii="STIX" w:hAnsi="STIX" w:cs="STIX"/>
          <w:color w:val="211D1E"/>
          <w:sz w:val="24"/>
          <w:szCs w:val="18"/>
        </w:rPr>
        <w:t xml:space="preserve">/s, determine the upstream depth, </w:t>
      </w:r>
      <w:r w:rsidRPr="00EC1400">
        <w:rPr>
          <w:rFonts w:ascii="STIX" w:hAnsi="STIX" w:cs="STIX"/>
          <w:i/>
          <w:iCs/>
          <w:color w:val="211D1E"/>
          <w:sz w:val="24"/>
          <w:szCs w:val="18"/>
        </w:rPr>
        <w:t>H</w:t>
      </w:r>
      <w:r w:rsidRPr="00EC1400">
        <w:rPr>
          <w:rFonts w:ascii="STIX" w:hAnsi="STIX" w:cs="STIX"/>
          <w:color w:val="211D1E"/>
          <w:sz w:val="24"/>
          <w:szCs w:val="18"/>
        </w:rPr>
        <w:t xml:space="preserve">, using </w:t>
      </w:r>
    </w:p>
    <w:p w:rsidR="00EC1400" w:rsidRDefault="00EC1400" w:rsidP="00EC1400">
      <w:pPr>
        <w:autoSpaceDE w:val="0"/>
        <w:autoSpaceDN w:val="0"/>
        <w:adjustRightInd w:val="0"/>
        <w:spacing w:after="0" w:line="240" w:lineRule="auto"/>
        <w:rPr>
          <w:rFonts w:ascii="STIX" w:hAnsi="STIX" w:cs="STIX"/>
          <w:color w:val="211D1E"/>
          <w:sz w:val="24"/>
          <w:szCs w:val="18"/>
        </w:rPr>
      </w:pPr>
      <w:r w:rsidRPr="00EC1400">
        <w:rPr>
          <w:rFonts w:ascii="STIX" w:hAnsi="STIX" w:cs="STIX"/>
          <w:b/>
          <w:bCs/>
          <w:color w:val="211D1E"/>
          <w:sz w:val="24"/>
          <w:szCs w:val="18"/>
        </w:rPr>
        <w:t xml:space="preserve">(a) </w:t>
      </w:r>
      <w:r w:rsidRPr="00EC1400">
        <w:rPr>
          <w:rFonts w:ascii="STIX" w:hAnsi="STIX" w:cs="STIX"/>
          <w:color w:val="211D1E"/>
          <w:sz w:val="24"/>
          <w:szCs w:val="18"/>
        </w:rPr>
        <w:t>the modi</w:t>
      </w:r>
      <w:r w:rsidRPr="00EC1400">
        <w:rPr>
          <w:rFonts w:ascii="STIX" w:hAnsi="STIX" w:cs="STIX"/>
          <w:color w:val="211D1E"/>
          <w:sz w:val="24"/>
          <w:szCs w:val="18"/>
        </w:rPr>
        <w:softHyphen/>
        <w:t xml:space="preserve">fied secant method with </w:t>
      </w:r>
      <w:r w:rsidRPr="00EC1400">
        <w:rPr>
          <w:rFonts w:ascii="STIX" w:hAnsi="STIX" w:cs="STIX"/>
          <w:i/>
          <w:iCs/>
          <w:color w:val="211D1E"/>
          <w:sz w:val="24"/>
          <w:szCs w:val="18"/>
        </w:rPr>
        <w:t xml:space="preserve">δ </w:t>
      </w:r>
      <w:r w:rsidRPr="00EC1400">
        <w:rPr>
          <w:rFonts w:ascii="STIX" w:hAnsi="STIX" w:cs="STIX"/>
          <w:color w:val="211D1E"/>
          <w:sz w:val="24"/>
          <w:szCs w:val="18"/>
        </w:rPr>
        <w:t>= 10</w:t>
      </w:r>
      <w:r w:rsidRPr="00EC1400">
        <w:rPr>
          <w:rFonts w:ascii="STIX" w:hAnsi="STIX" w:cs="STIX"/>
          <w:color w:val="211D1E"/>
          <w:sz w:val="32"/>
          <w:vertAlign w:val="superscript"/>
        </w:rPr>
        <w:t>–5</w:t>
      </w:r>
      <w:r w:rsidRPr="00EC1400">
        <w:rPr>
          <w:rFonts w:ascii="STIX" w:hAnsi="STIX" w:cs="STIX"/>
          <w:color w:val="211D1E"/>
          <w:sz w:val="24"/>
          <w:szCs w:val="18"/>
        </w:rPr>
        <w:t xml:space="preserve">, </w:t>
      </w:r>
    </w:p>
    <w:p w:rsidR="00EC1400" w:rsidRDefault="00EC1400" w:rsidP="00EC1400">
      <w:pPr>
        <w:autoSpaceDE w:val="0"/>
        <w:autoSpaceDN w:val="0"/>
        <w:adjustRightInd w:val="0"/>
        <w:spacing w:after="0" w:line="240" w:lineRule="auto"/>
        <w:rPr>
          <w:rFonts w:ascii="STIX" w:hAnsi="STIX" w:cs="STIX"/>
          <w:color w:val="211D1E"/>
          <w:sz w:val="24"/>
          <w:szCs w:val="18"/>
        </w:rPr>
      </w:pPr>
      <w:r w:rsidRPr="00EC1400">
        <w:rPr>
          <w:rFonts w:ascii="STIX" w:hAnsi="STIX" w:cs="STIX"/>
          <w:b/>
          <w:bCs/>
          <w:color w:val="211D1E"/>
          <w:sz w:val="24"/>
          <w:szCs w:val="18"/>
        </w:rPr>
        <w:t xml:space="preserve">(b) </w:t>
      </w:r>
      <w:r w:rsidRPr="00EC1400">
        <w:rPr>
          <w:rFonts w:ascii="STIX" w:hAnsi="STIX" w:cs="STIX"/>
          <w:color w:val="211D1E"/>
          <w:sz w:val="24"/>
          <w:szCs w:val="18"/>
        </w:rPr>
        <w:t xml:space="preserve">fixed-point iteration, and </w:t>
      </w:r>
    </w:p>
    <w:p w:rsidR="00EC1400" w:rsidRDefault="00EC1400" w:rsidP="00EC1400">
      <w:pPr>
        <w:autoSpaceDE w:val="0"/>
        <w:autoSpaceDN w:val="0"/>
        <w:adjustRightInd w:val="0"/>
        <w:spacing w:after="0" w:line="240" w:lineRule="auto"/>
        <w:rPr>
          <w:rFonts w:ascii="STIX" w:hAnsi="STIX" w:cs="STIX"/>
          <w:color w:val="211D1E"/>
          <w:sz w:val="24"/>
          <w:szCs w:val="18"/>
        </w:rPr>
      </w:pPr>
      <w:r w:rsidRPr="00EC1400">
        <w:rPr>
          <w:rFonts w:ascii="STIX" w:hAnsi="STIX" w:cs="STIX"/>
          <w:b/>
          <w:bCs/>
          <w:color w:val="211D1E"/>
          <w:sz w:val="24"/>
          <w:szCs w:val="18"/>
        </w:rPr>
        <w:t xml:space="preserve">(c) </w:t>
      </w:r>
      <w:r w:rsidRPr="00EC1400">
        <w:rPr>
          <w:rFonts w:ascii="STIX" w:hAnsi="STIX" w:cs="STIX"/>
          <w:color w:val="211D1E"/>
          <w:sz w:val="24"/>
          <w:szCs w:val="18"/>
        </w:rPr>
        <w:t xml:space="preserve">the MATLAB function </w:t>
      </w:r>
      <w:r w:rsidRPr="00EC1400">
        <w:rPr>
          <w:rFonts w:ascii="STIX" w:hAnsi="STIX" w:cs="STIX"/>
          <w:color w:val="211D1E"/>
          <w:sz w:val="24"/>
          <w:szCs w:val="16"/>
        </w:rPr>
        <w:t>fzero</w:t>
      </w:r>
      <w:r w:rsidRPr="00EC1400">
        <w:rPr>
          <w:rFonts w:ascii="STIX" w:hAnsi="STIX" w:cs="STIX"/>
          <w:color w:val="211D1E"/>
          <w:sz w:val="24"/>
          <w:szCs w:val="18"/>
        </w:rPr>
        <w:t xml:space="preserve">. </w:t>
      </w:r>
    </w:p>
    <w:p w:rsidR="00EC1400" w:rsidRDefault="00EC1400" w:rsidP="00EC1400">
      <w:pPr>
        <w:autoSpaceDE w:val="0"/>
        <w:autoSpaceDN w:val="0"/>
        <w:adjustRightInd w:val="0"/>
        <w:spacing w:after="0" w:line="240" w:lineRule="auto"/>
        <w:rPr>
          <w:rFonts w:ascii="STIX" w:hAnsi="STIX" w:cs="STIX"/>
          <w:color w:val="211D1E"/>
          <w:sz w:val="24"/>
          <w:szCs w:val="18"/>
        </w:rPr>
      </w:pPr>
      <w:r w:rsidRPr="00EC1400">
        <w:rPr>
          <w:rFonts w:ascii="STIX" w:hAnsi="STIX" w:cs="STIX"/>
          <w:color w:val="211D1E"/>
          <w:sz w:val="24"/>
          <w:szCs w:val="18"/>
        </w:rPr>
        <w:t>For all cases employ an initial guess of 0.5</w:t>
      </w:r>
      <w:r w:rsidRPr="00EC1400">
        <w:rPr>
          <w:rFonts w:ascii="STIX" w:hAnsi="STIX" w:cs="STIX"/>
          <w:i/>
          <w:iCs/>
          <w:color w:val="211D1E"/>
          <w:sz w:val="24"/>
          <w:szCs w:val="18"/>
        </w:rPr>
        <w:t>H</w:t>
      </w:r>
      <w:r w:rsidRPr="00EC1400">
        <w:rPr>
          <w:rFonts w:ascii="STIX" w:hAnsi="STIX" w:cs="STIX"/>
          <w:i/>
          <w:iCs/>
          <w:color w:val="211D1E"/>
          <w:sz w:val="32"/>
          <w:szCs w:val="11"/>
          <w:vertAlign w:val="subscript"/>
        </w:rPr>
        <w:t>w</w:t>
      </w:r>
      <w:r w:rsidRPr="00EC1400">
        <w:rPr>
          <w:rFonts w:ascii="STIX" w:hAnsi="STIX" w:cs="STIX"/>
          <w:color w:val="211D1E"/>
          <w:sz w:val="24"/>
          <w:szCs w:val="18"/>
        </w:rPr>
        <w:t xml:space="preserve">, which for this case is 0.4. For </w:t>
      </w:r>
      <w:r w:rsidRPr="00EC1400">
        <w:rPr>
          <w:rFonts w:ascii="STIX" w:hAnsi="STIX" w:cs="STIX"/>
          <w:b/>
          <w:bCs/>
          <w:color w:val="211D1E"/>
          <w:sz w:val="24"/>
          <w:szCs w:val="18"/>
        </w:rPr>
        <w:t xml:space="preserve">(b) </w:t>
      </w:r>
      <w:r w:rsidRPr="00EC1400">
        <w:rPr>
          <w:rFonts w:ascii="STIX" w:hAnsi="STIX" w:cs="STIX"/>
          <w:color w:val="211D1E"/>
          <w:sz w:val="24"/>
          <w:szCs w:val="18"/>
        </w:rPr>
        <w:t>also prove that your result will be convergent for positive initial guesses.</w:t>
      </w:r>
    </w:p>
    <w:p w:rsidR="00EC1400" w:rsidRPr="00903450" w:rsidRDefault="00EC1400" w:rsidP="00EC1400">
      <w:pPr>
        <w:autoSpaceDE w:val="0"/>
        <w:autoSpaceDN w:val="0"/>
        <w:adjustRightInd w:val="0"/>
        <w:spacing w:after="0" w:line="240" w:lineRule="auto"/>
        <w:jc w:val="center"/>
        <w:rPr>
          <w:rFonts w:ascii="STIX" w:hAnsi="STIX" w:cs="STIX"/>
          <w:color w:val="211D1E"/>
          <w:sz w:val="24"/>
          <w:szCs w:val="24"/>
        </w:rPr>
      </w:pPr>
      <w:r>
        <w:rPr>
          <w:rFonts w:ascii="STIX" w:hAnsi="STIX" w:cs="STIX"/>
          <w:noProof/>
          <w:color w:val="211D1E"/>
          <w:sz w:val="24"/>
          <w:szCs w:val="24"/>
        </w:rPr>
        <w:drawing>
          <wp:inline distT="0" distB="0" distL="0" distR="0">
            <wp:extent cx="3714750" cy="2213162"/>
            <wp:effectExtent l="1905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15" cstate="print"/>
                    <a:srcRect/>
                    <a:stretch>
                      <a:fillRect/>
                    </a:stretch>
                  </pic:blipFill>
                  <pic:spPr bwMode="auto">
                    <a:xfrm>
                      <a:off x="0" y="0"/>
                      <a:ext cx="3714750" cy="2213162"/>
                    </a:xfrm>
                    <a:prstGeom prst="rect">
                      <a:avLst/>
                    </a:prstGeom>
                    <a:noFill/>
                    <a:ln w="9525">
                      <a:noFill/>
                      <a:miter lim="800000"/>
                      <a:headEnd/>
                      <a:tailEnd/>
                    </a:ln>
                  </pic:spPr>
                </pic:pic>
              </a:graphicData>
            </a:graphic>
          </wp:inline>
        </w:drawing>
      </w:r>
    </w:p>
    <w:sectPr w:rsidR="00EC1400" w:rsidRPr="00903450" w:rsidSect="00A7256C">
      <w:footerReference w:type="default" r:id="rId16"/>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swiss"/>
    <w:notTrueType/>
    <w:pitch w:val="variable"/>
    <w:sig w:usb0="00000003"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4F7317"/>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321"/>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148</Words>
  <Characters>849</Characters>
  <Application>Microsoft Office Word</Application>
  <DocSecurity>0</DocSecurity>
  <Lines>7</Lines>
  <Paragraphs>1</Paragraphs>
  <ScaleCrop>false</ScaleCrop>
  <Company/>
  <LinksUpToDate>false</LinksUpToDate>
  <CharactersWithSpaces>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2017-03-15T16:15:00Z</dcterms:created>
  <dcterms:modified xsi:type="dcterms:W3CDTF">2017-04-02T17:27:00Z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