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64665">
        <w:rPr>
          <w:b/>
          <w:noProof/>
          <w:sz w:val="20"/>
          <w:szCs w:val="20"/>
        </w:rPr>
        <w:t>6.34</w:t>
      </w:r>
    </w:p>
    <w:p w:rsidR="00C172CF" w:rsidRPr="00C22979" w:rsidRDefault="00C172CF" w:rsidP="001B2705">
      <w:pPr>
        <w:pStyle w:val="Default"/>
        <w:rPr>
          <w:b/>
          <w:noProof/>
          <w:sz w:val="20"/>
          <w:szCs w:val="20"/>
        </w:rPr>
      </w:pPr>
    </w:p>
    <w:p w:rsidR="00464665" w:rsidRPr="00464665" w:rsidRDefault="00464665" w:rsidP="00464665">
      <w:pPr>
        <w:spacing w:after="0" w:line="240" w:lineRule="auto"/>
        <w:rPr>
          <w:rFonts w:ascii="STIX" w:eastAsia="Times New Roman" w:hAnsi="STIX"/>
          <w:snapToGrid w:val="0"/>
          <w:sz w:val="20"/>
          <w:szCs w:val="16"/>
        </w:rPr>
      </w:pPr>
      <w:r w:rsidRPr="00464665">
        <w:rPr>
          <w:rFonts w:ascii="STIX" w:eastAsia="Times New Roman" w:hAnsi="STIX"/>
          <w:snapToGrid w:val="0"/>
          <w:sz w:val="20"/>
          <w:szCs w:val="16"/>
        </w:rPr>
        <w:t>First method:</w:t>
      </w:r>
    </w:p>
    <w:p w:rsidR="00464665" w:rsidRPr="00464665" w:rsidRDefault="00464665" w:rsidP="00464665">
      <w:pPr>
        <w:spacing w:after="0" w:line="240" w:lineRule="auto"/>
        <w:rPr>
          <w:rFonts w:ascii="STIX" w:eastAsia="Times New Roman" w:hAnsi="STIX"/>
          <w:sz w:val="20"/>
          <w:szCs w:val="24"/>
        </w:rPr>
      </w:pP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1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49" type="#_x0000_t75" style="width:90.75pt;height:18.75pt" o:ole="">
            <v:imagedata r:id="rId8" o:title=""/>
          </v:shape>
          <o:OLEObject Type="Embed" ProgID="Equation.DSMT4" ShapeID="_x0000_i5949" DrawAspect="Content" ObjectID="_1552374598" r:id="rId9"/>
        </w:object>
      </w: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2360" w:dyaOrig="380">
          <v:shape id="_x0000_i5950" type="#_x0000_t75" style="width:117.75pt;height:18.75pt" o:ole="">
            <v:imagedata r:id="rId10" o:title=""/>
          </v:shape>
          <o:OLEObject Type="Embed" ProgID="Equation.DSMT4" ShapeID="_x0000_i5950" DrawAspect="Content" ObjectID="_1552374599" r:id="rId11"/>
        </w:object>
      </w: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3640" w:dyaOrig="380">
          <v:shape id="_x0000_i5951" type="#_x0000_t75" style="width:182.25pt;height:18.75pt" o:ole="">
            <v:imagedata r:id="rId12" o:title=""/>
          </v:shape>
          <o:OLEObject Type="Embed" ProgID="Equation.DSMT4" ShapeID="_x0000_i5951" DrawAspect="Content" ObjectID="_1552374600" r:id="rId13"/>
        </w:object>
      </w: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3640" w:dyaOrig="380">
          <v:shape id="_x0000_i5952" type="#_x0000_t75" style="width:182.25pt;height:18.75pt" o:ole="">
            <v:imagedata r:id="rId14" o:title=""/>
          </v:shape>
          <o:OLEObject Type="Embed" ProgID="Equation.DSMT4" ShapeID="_x0000_i5952" DrawAspect="Content" ObjectID="_1552374601" r:id="rId15"/>
        </w:object>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r w:rsidRPr="00464665">
        <w:rPr>
          <w:rFonts w:ascii="STIX" w:eastAsia="Times New Roman" w:hAnsi="STIX"/>
          <w:snapToGrid w:val="0"/>
          <w:sz w:val="20"/>
          <w:szCs w:val="24"/>
        </w:rPr>
        <w:t xml:space="preserve">Because </w:t>
      </w:r>
      <w:r w:rsidRPr="00464665">
        <w:rPr>
          <w:rFonts w:ascii="Courier New" w:eastAsia="Times New Roman" w:hAnsi="Courier New"/>
          <w:snapToGrid w:val="0"/>
          <w:sz w:val="20"/>
          <w:szCs w:val="24"/>
        </w:rPr>
        <w:t>|</w:t>
      </w:r>
      <w:r w:rsidRPr="00464665">
        <w:rPr>
          <w:rFonts w:ascii="STIX" w:eastAsia="Times New Roman" w:hAnsi="STIX"/>
          <w:i/>
          <w:snapToGrid w:val="0"/>
          <w:sz w:val="20"/>
          <w:szCs w:val="24"/>
        </w:rPr>
        <w:t>g</w:t>
      </w:r>
      <w:r w:rsidRPr="00464665">
        <w:rPr>
          <w:rFonts w:ascii="Courier New" w:eastAsia="Times New Roman" w:hAnsi="Courier New"/>
          <w:snapToGrid w:val="0"/>
          <w:sz w:val="20"/>
          <w:szCs w:val="24"/>
        </w:rPr>
        <w:t>’(</w:t>
      </w:r>
      <w:r w:rsidRPr="00464665">
        <w:rPr>
          <w:rFonts w:ascii="STIX" w:eastAsia="Times New Roman" w:hAnsi="STIX"/>
          <w:i/>
          <w:snapToGrid w:val="0"/>
          <w:sz w:val="20"/>
          <w:szCs w:val="24"/>
        </w:rPr>
        <w:t>x</w:t>
      </w:r>
      <w:r w:rsidRPr="00464665">
        <w:rPr>
          <w:rFonts w:ascii="Courier New" w:eastAsia="Times New Roman" w:hAnsi="Courier New"/>
          <w:snapToGrid w:val="0"/>
          <w:sz w:val="20"/>
          <w:szCs w:val="24"/>
        </w:rPr>
        <w:t>)|</w:t>
      </w:r>
      <w:r w:rsidRPr="00464665">
        <w:rPr>
          <w:rFonts w:ascii="STIX" w:eastAsia="Times New Roman" w:hAnsi="STIX"/>
          <w:snapToGrid w:val="0"/>
          <w:sz w:val="20"/>
          <w:szCs w:val="24"/>
        </w:rPr>
        <w:t xml:space="preserve"> </w:t>
      </w:r>
      <w:r w:rsidRPr="00464665">
        <w:rPr>
          <w:rFonts w:ascii="Courier New" w:eastAsia="Times New Roman" w:hAnsi="Courier New"/>
          <w:snapToGrid w:val="0"/>
          <w:sz w:val="20"/>
          <w:szCs w:val="24"/>
        </w:rPr>
        <w:t>&lt;</w:t>
      </w:r>
      <w:r w:rsidRPr="00464665">
        <w:rPr>
          <w:rFonts w:ascii="STIX" w:eastAsia="Times New Roman" w:hAnsi="STIX"/>
          <w:snapToGrid w:val="0"/>
          <w:sz w:val="20"/>
          <w:szCs w:val="24"/>
        </w:rPr>
        <w:t xml:space="preserve"> 1, it will always converge. This is also evident from the cobweb plot</w:t>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Pr="00464665" w:rsidRDefault="00464665" w:rsidP="00464665">
      <w:pPr>
        <w:spacing w:after="0" w:line="240" w:lineRule="auto"/>
        <w:rPr>
          <w:rFonts w:ascii="STIX" w:eastAsia="Times New Roman" w:hAnsi="STIX"/>
          <w:szCs w:val="24"/>
        </w:rPr>
      </w:pPr>
      <w:r w:rsidRPr="00464665">
        <w:rPr>
          <w:rFonts w:ascii="STIX" w:eastAsia="Times New Roman" w:hAnsi="STIX"/>
          <w:sz w:val="20"/>
          <w:szCs w:val="24"/>
        </w:rPr>
        <w:drawing>
          <wp:inline distT="0" distB="0" distL="0" distR="0">
            <wp:extent cx="2609850" cy="1876425"/>
            <wp:effectExtent l="19050" t="0" r="0" b="0"/>
            <wp:docPr id="1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2609850" cy="1876425"/>
                    </a:xfrm>
                    <a:prstGeom prst="rect">
                      <a:avLst/>
                    </a:prstGeom>
                    <a:noFill/>
                    <a:ln w="9525">
                      <a:noFill/>
                      <a:miter lim="800000"/>
                      <a:headEnd/>
                      <a:tailEnd/>
                    </a:ln>
                  </pic:spPr>
                </pic:pic>
              </a:graphicData>
            </a:graphic>
          </wp:inline>
        </w:drawing>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r w:rsidRPr="00464665">
        <w:rPr>
          <w:rFonts w:ascii="STIX" w:eastAsia="Times New Roman" w:hAnsi="STIX"/>
          <w:snapToGrid w:val="0"/>
          <w:sz w:val="20"/>
          <w:szCs w:val="24"/>
        </w:rPr>
        <w:t>Second method:</w:t>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Pr="00464665" w:rsidRDefault="00464665" w:rsidP="00464665">
      <w:pPr>
        <w:spacing w:after="0" w:line="240" w:lineRule="auto"/>
        <w:rPr>
          <w:rFonts w:ascii="STIX" w:eastAsia="Times New Roman" w:hAnsi="STIX"/>
          <w:sz w:val="24"/>
          <w:szCs w:val="24"/>
        </w:rPr>
      </w:pPr>
      <w:r w:rsidRPr="00464665">
        <w:rPr>
          <w:rFonts w:ascii="STIX" w:eastAsia="Times New Roman" w:hAnsi="STIX"/>
          <w:position w:val="-6"/>
          <w:sz w:val="20"/>
          <w:szCs w:val="24"/>
        </w:rPr>
        <w:object w:dxaOrig="1240" w:dyaOrig="340">
          <v:shape id="_x0000_i5953" type="#_x0000_t75" style="width:62.25pt;height:17.25pt" o:ole="">
            <v:imagedata r:id="rId17" o:title=""/>
          </v:shape>
          <o:OLEObject Type="Embed" ProgID="Equation.DSMT4" ShapeID="_x0000_i5953" DrawAspect="Content" ObjectID="_1552374602" r:id="rId18"/>
        </w:object>
      </w:r>
    </w:p>
    <w:p w:rsidR="00464665" w:rsidRPr="00464665" w:rsidRDefault="00464665" w:rsidP="00464665">
      <w:pPr>
        <w:spacing w:after="0" w:line="240" w:lineRule="auto"/>
        <w:rPr>
          <w:rFonts w:ascii="STIX" w:eastAsia="Times New Roman" w:hAnsi="STIX"/>
          <w:sz w:val="24"/>
          <w:szCs w:val="24"/>
        </w:rPr>
      </w:pPr>
      <w:r w:rsidRPr="00464665">
        <w:rPr>
          <w:rFonts w:ascii="STIX" w:eastAsia="Times New Roman" w:hAnsi="STIX"/>
          <w:position w:val="-24"/>
          <w:sz w:val="20"/>
          <w:szCs w:val="24"/>
        </w:rPr>
        <w:object w:dxaOrig="2560" w:dyaOrig="660">
          <v:shape id="_x0000_i5954" type="#_x0000_t75" style="width:128.25pt;height:33pt" o:ole="">
            <v:imagedata r:id="rId19" o:title=""/>
          </v:shape>
          <o:OLEObject Type="Embed" ProgID="Equation.DSMT4" ShapeID="_x0000_i5954" DrawAspect="Content" ObjectID="_1552374603" r:id="rId20"/>
        </w:object>
      </w:r>
    </w:p>
    <w:p w:rsidR="00464665" w:rsidRPr="00464665" w:rsidRDefault="00464665" w:rsidP="00464665">
      <w:pPr>
        <w:spacing w:after="0" w:line="240" w:lineRule="auto"/>
        <w:rPr>
          <w:rFonts w:ascii="STIX" w:eastAsia="Times New Roman" w:hAnsi="STIX"/>
          <w:sz w:val="24"/>
          <w:szCs w:val="24"/>
        </w:rPr>
      </w:pPr>
      <w:r w:rsidRPr="00464665">
        <w:rPr>
          <w:rFonts w:ascii="STIX" w:eastAsia="Times New Roman" w:hAnsi="STIX"/>
          <w:position w:val="-10"/>
          <w:sz w:val="20"/>
          <w:szCs w:val="24"/>
        </w:rPr>
        <w:object w:dxaOrig="1300" w:dyaOrig="380">
          <v:shape id="_x0000_i5955" type="#_x0000_t75" style="width:65.25pt;height:18.75pt" o:ole="">
            <v:imagedata r:id="rId21" o:title=""/>
          </v:shape>
          <o:OLEObject Type="Embed" ProgID="Equation.DSMT4" ShapeID="_x0000_i5955" DrawAspect="Content" ObjectID="_1552374604" r:id="rId22"/>
        </w:object>
      </w: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920" w:dyaOrig="320">
          <v:shape id="_x0000_i5956" type="#_x0000_t75" style="width:45.75pt;height:15.75pt" o:ole="">
            <v:imagedata r:id="rId23" o:title=""/>
          </v:shape>
          <o:OLEObject Type="Embed" ProgID="Equation.DSMT4" ShapeID="_x0000_i5956" DrawAspect="Content" ObjectID="_1552374605" r:id="rId24"/>
        </w:object>
      </w:r>
    </w:p>
    <w:p w:rsidR="00464665" w:rsidRPr="00464665" w:rsidRDefault="00464665" w:rsidP="00464665">
      <w:pPr>
        <w:spacing w:after="0" w:line="240" w:lineRule="auto"/>
        <w:rPr>
          <w:rFonts w:ascii="STIX" w:eastAsia="Times New Roman" w:hAnsi="STIX"/>
          <w:sz w:val="20"/>
          <w:szCs w:val="24"/>
        </w:rPr>
      </w:pPr>
      <w:r w:rsidRPr="00464665">
        <w:rPr>
          <w:rFonts w:ascii="STIX" w:eastAsia="Times New Roman" w:hAnsi="STIX"/>
          <w:position w:val="-10"/>
          <w:sz w:val="20"/>
          <w:szCs w:val="24"/>
        </w:rPr>
        <w:object w:dxaOrig="2240" w:dyaOrig="380">
          <v:shape id="_x0000_i5957" type="#_x0000_t75" style="width:111.75pt;height:18.75pt" o:ole="">
            <v:imagedata r:id="rId25" o:title=""/>
          </v:shape>
          <o:OLEObject Type="Embed" ProgID="Equation.DSMT4" ShapeID="_x0000_i5957" DrawAspect="Content" ObjectID="_1552374606" r:id="rId26"/>
        </w:object>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p>
    <w:p w:rsidR="00464665" w:rsidRDefault="00464665" w:rsidP="00464665">
      <w:pPr>
        <w:tabs>
          <w:tab w:val="left" w:pos="450"/>
        </w:tabs>
        <w:spacing w:after="0" w:line="240" w:lineRule="auto"/>
        <w:ind w:left="450" w:hanging="450"/>
        <w:rPr>
          <w:rFonts w:ascii="STIX" w:hAnsi="STIX" w:cs="STIX"/>
          <w:i/>
          <w:sz w:val="20"/>
          <w:szCs w:val="20"/>
        </w:rPr>
        <w:sectPr w:rsidR="00464665" w:rsidSect="002C1C68">
          <w:footerReference w:type="default" r:id="rId2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64665" w:rsidRPr="00464665" w:rsidRDefault="00464665" w:rsidP="00464665">
      <w:pPr>
        <w:tabs>
          <w:tab w:val="left" w:pos="450"/>
        </w:tabs>
        <w:spacing w:after="0" w:line="240" w:lineRule="auto"/>
        <w:ind w:left="450" w:hanging="450"/>
        <w:rPr>
          <w:rFonts w:ascii="STIX" w:eastAsia="Times New Roman" w:hAnsi="STIX"/>
          <w:snapToGrid w:val="0"/>
          <w:sz w:val="20"/>
          <w:szCs w:val="24"/>
        </w:rPr>
      </w:pPr>
      <w:r w:rsidRPr="00464665">
        <w:rPr>
          <w:rFonts w:ascii="STIX" w:eastAsia="Times New Roman" w:hAnsi="STIX"/>
          <w:snapToGrid w:val="0"/>
          <w:sz w:val="20"/>
          <w:szCs w:val="24"/>
        </w:rPr>
        <w:t xml:space="preserve">Because </w:t>
      </w:r>
      <w:r w:rsidRPr="00464665">
        <w:rPr>
          <w:rFonts w:ascii="Courier New" w:eastAsia="Times New Roman" w:hAnsi="Courier New"/>
          <w:snapToGrid w:val="0"/>
          <w:sz w:val="20"/>
          <w:szCs w:val="24"/>
        </w:rPr>
        <w:t>|</w:t>
      </w:r>
      <w:r w:rsidRPr="00464665">
        <w:rPr>
          <w:rFonts w:ascii="STIX" w:eastAsia="Times New Roman" w:hAnsi="STIX"/>
          <w:i/>
          <w:snapToGrid w:val="0"/>
          <w:sz w:val="20"/>
          <w:szCs w:val="24"/>
        </w:rPr>
        <w:t>g</w:t>
      </w:r>
      <w:r w:rsidRPr="00464665">
        <w:rPr>
          <w:rFonts w:ascii="Courier New" w:eastAsia="Times New Roman" w:hAnsi="Courier New"/>
          <w:snapToGrid w:val="0"/>
          <w:sz w:val="20"/>
          <w:szCs w:val="24"/>
        </w:rPr>
        <w:t>’(</w:t>
      </w:r>
      <w:r w:rsidRPr="00464665">
        <w:rPr>
          <w:rFonts w:ascii="STIX" w:eastAsia="Times New Roman" w:hAnsi="STIX"/>
          <w:i/>
          <w:snapToGrid w:val="0"/>
          <w:sz w:val="20"/>
          <w:szCs w:val="24"/>
        </w:rPr>
        <w:t>x</w:t>
      </w:r>
      <w:r w:rsidRPr="00464665">
        <w:rPr>
          <w:rFonts w:ascii="Courier New" w:eastAsia="Times New Roman" w:hAnsi="Courier New"/>
          <w:snapToGrid w:val="0"/>
          <w:sz w:val="20"/>
          <w:szCs w:val="24"/>
        </w:rPr>
        <w:t>)| &gt;</w:t>
      </w:r>
      <w:r w:rsidRPr="00464665">
        <w:rPr>
          <w:rFonts w:ascii="STIX" w:eastAsia="Times New Roman" w:hAnsi="STIX"/>
          <w:snapToGrid w:val="0"/>
          <w:sz w:val="20"/>
          <w:szCs w:val="24"/>
        </w:rPr>
        <w:t xml:space="preserve"> 1, it will diverge.</w:t>
      </w:r>
    </w:p>
    <w:p w:rsidR="00464665" w:rsidRPr="00464665" w:rsidRDefault="00464665" w:rsidP="00464665">
      <w:pPr>
        <w:tabs>
          <w:tab w:val="left" w:pos="450"/>
        </w:tabs>
        <w:spacing w:after="0" w:line="240" w:lineRule="auto"/>
        <w:ind w:left="450" w:hanging="450"/>
        <w:rPr>
          <w:rFonts w:ascii="STIX" w:eastAsia="Times New Roman" w:hAnsi="STIX"/>
          <w:snapToGrid w:val="0"/>
          <w:sz w:val="24"/>
          <w:szCs w:val="24"/>
        </w:rPr>
      </w:pPr>
    </w:p>
    <w:p w:rsidR="00464665" w:rsidRPr="00464665" w:rsidRDefault="00464665" w:rsidP="00464665">
      <w:pPr>
        <w:tabs>
          <w:tab w:val="left" w:pos="450"/>
        </w:tabs>
        <w:spacing w:after="0" w:line="240" w:lineRule="auto"/>
        <w:ind w:left="450" w:hanging="450"/>
        <w:rPr>
          <w:rFonts w:ascii="Courier New" w:eastAsia="Times New Roman" w:hAnsi="Courier New"/>
          <w:sz w:val="18"/>
          <w:szCs w:val="24"/>
        </w:rPr>
      </w:pPr>
      <w:r w:rsidRPr="00464665">
        <w:rPr>
          <w:rFonts w:ascii="Courier New" w:eastAsia="Times New Roman" w:hAnsi="Courier New"/>
          <w:sz w:val="18"/>
          <w:szCs w:val="24"/>
        </w:rPr>
        <w:drawing>
          <wp:inline distT="0" distB="0" distL="0" distR="0">
            <wp:extent cx="2095500" cy="1809750"/>
            <wp:effectExtent l="19050" t="0" r="0" b="0"/>
            <wp:docPr id="1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2095500" cy="1809750"/>
                    </a:xfrm>
                    <a:prstGeom prst="rect">
                      <a:avLst/>
                    </a:prstGeom>
                    <a:noFill/>
                    <a:ln w="9525">
                      <a:noFill/>
                      <a:miter lim="800000"/>
                      <a:headEnd/>
                      <a:tailEnd/>
                    </a:ln>
                  </pic:spPr>
                </pic:pic>
              </a:graphicData>
            </a:graphic>
          </wp:inline>
        </w:drawing>
      </w:r>
    </w:p>
    <w:p w:rsidR="00151105" w:rsidRPr="00151105" w:rsidRDefault="00151105" w:rsidP="00464665">
      <w:pPr>
        <w:spacing w:after="0" w:line="240" w:lineRule="auto"/>
        <w:ind w:left="360" w:hanging="36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E6F00-750F-445C-A5A8-39712AD1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2017-03-30T14:58:00Z</dcterms:created>
  <dcterms:modified xsi:type="dcterms:W3CDTF">2017-03-30T14:58:00Z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