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CE048E">
        <w:rPr>
          <w:b/>
          <w:noProof/>
          <w:sz w:val="20"/>
          <w:szCs w:val="20"/>
        </w:rPr>
        <w:t>7.1</w:t>
      </w:r>
    </w:p>
    <w:p w:rsidR="00151105" w:rsidRDefault="00151105" w:rsidP="00BC029E">
      <w:pPr>
        <w:autoSpaceDE w:val="0"/>
        <w:autoSpaceDN w:val="0"/>
        <w:adjustRightInd w:val="0"/>
        <w:spacing w:after="0" w:line="240" w:lineRule="auto"/>
        <w:rPr>
          <w:rFonts w:ascii="STIX" w:eastAsia="Times New Roman" w:hAnsi="STIX"/>
          <w:sz w:val="20"/>
          <w:szCs w:val="24"/>
        </w:rPr>
      </w:pPr>
    </w:p>
    <w:p w:rsidR="00033725" w:rsidRPr="00033725" w:rsidRDefault="00033725" w:rsidP="00033725">
      <w:pPr>
        <w:spacing w:after="0" w:line="240" w:lineRule="auto"/>
        <w:rPr>
          <w:rFonts w:ascii="STIX" w:eastAsia="Times New Roman" w:hAnsi="STIX"/>
          <w:noProof w:val="0"/>
          <w:sz w:val="20"/>
          <w:szCs w:val="20"/>
        </w:rPr>
      </w:pPr>
      <w:r w:rsidRPr="00033725">
        <w:rPr>
          <w:rFonts w:ascii="STIX" w:eastAsia="Times New Roman" w:hAnsi="STIX"/>
          <w:noProof w:val="0"/>
          <w:sz w:val="20"/>
          <w:szCs w:val="20"/>
        </w:rPr>
        <w:t>Equation (E7.1.1) can be differentiated to give</w:t>
      </w:r>
    </w:p>
    <w:p w:rsidR="00033725" w:rsidRPr="00033725" w:rsidRDefault="00033725" w:rsidP="00033725">
      <w:pPr>
        <w:spacing w:after="0" w:line="240" w:lineRule="auto"/>
        <w:rPr>
          <w:rFonts w:ascii="STIX" w:eastAsia="Times New Roman" w:hAnsi="STIX"/>
          <w:noProof w:val="0"/>
          <w:sz w:val="20"/>
          <w:szCs w:val="20"/>
        </w:rPr>
      </w:pPr>
    </w:p>
    <w:p w:rsidR="00033725" w:rsidRPr="00033725" w:rsidRDefault="00033725" w:rsidP="00033725">
      <w:pPr>
        <w:spacing w:after="0" w:line="240" w:lineRule="auto"/>
        <w:rPr>
          <w:rFonts w:ascii="STIX" w:eastAsia="Times New Roman" w:hAnsi="STIX" w:cs="STIX MathJax Main"/>
          <w:noProof w:val="0"/>
          <w:sz w:val="20"/>
          <w:szCs w:val="20"/>
        </w:rPr>
      </w:pPr>
      <w:r w:rsidRPr="00033725">
        <w:rPr>
          <w:rFonts w:ascii="STIX" w:eastAsia="Times New Roman" w:hAnsi="STIX" w:cs="STIX MathJax Main"/>
          <w:noProof w:val="0"/>
          <w:position w:val="-30"/>
          <w:sz w:val="20"/>
          <w:szCs w:val="20"/>
        </w:rPr>
        <w:object w:dxaOrig="25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341" type="#_x0000_t75" style="width:125.25pt;height:36pt" o:ole="">
            <v:imagedata r:id="rId8" o:title=""/>
          </v:shape>
          <o:OLEObject Type="Embed" ProgID="Equation.DSMT4" ShapeID="_x0000_i6341" DrawAspect="Content" ObjectID="_1552376180" r:id="rId9"/>
        </w:object>
      </w:r>
    </w:p>
    <w:p w:rsidR="00033725" w:rsidRPr="00033725" w:rsidRDefault="00033725" w:rsidP="00033725">
      <w:pPr>
        <w:spacing w:after="0" w:line="240" w:lineRule="auto"/>
        <w:rPr>
          <w:rFonts w:ascii="STIX" w:eastAsia="Times New Roman" w:hAnsi="STIX"/>
          <w:noProof w:val="0"/>
          <w:sz w:val="20"/>
          <w:szCs w:val="20"/>
        </w:rPr>
      </w:pPr>
    </w:p>
    <w:p w:rsidR="00033725" w:rsidRPr="00033725" w:rsidRDefault="00033725" w:rsidP="00033725">
      <w:pPr>
        <w:spacing w:after="0" w:line="240" w:lineRule="auto"/>
        <w:rPr>
          <w:rFonts w:ascii="STIX" w:eastAsia="Times New Roman" w:hAnsi="STIX"/>
          <w:noProof w:val="0"/>
          <w:sz w:val="20"/>
          <w:szCs w:val="20"/>
        </w:rPr>
      </w:pPr>
      <w:r w:rsidRPr="00033725">
        <w:rPr>
          <w:rFonts w:ascii="STIX" w:eastAsia="Times New Roman" w:hAnsi="STIX"/>
          <w:noProof w:val="0"/>
          <w:sz w:val="20"/>
          <w:szCs w:val="20"/>
        </w:rPr>
        <w:t>Therefore, the Newton-Raphson method can be written as</w:t>
      </w:r>
    </w:p>
    <w:p w:rsidR="00033725" w:rsidRPr="00033725" w:rsidRDefault="00033725" w:rsidP="00033725">
      <w:pPr>
        <w:spacing w:after="0" w:line="240" w:lineRule="auto"/>
        <w:rPr>
          <w:rFonts w:ascii="STIX" w:eastAsia="Times New Roman" w:hAnsi="STIX"/>
          <w:noProof w:val="0"/>
          <w:sz w:val="20"/>
          <w:szCs w:val="20"/>
        </w:rPr>
      </w:pPr>
    </w:p>
    <w:p w:rsidR="00033725" w:rsidRPr="00033725" w:rsidRDefault="00033725" w:rsidP="00033725">
      <w:pPr>
        <w:spacing w:after="0" w:line="240" w:lineRule="auto"/>
        <w:rPr>
          <w:rFonts w:ascii="STIX" w:eastAsia="Times New Roman" w:hAnsi="STIX" w:cs="STIX MathJax Main"/>
          <w:noProof w:val="0"/>
          <w:sz w:val="20"/>
          <w:szCs w:val="20"/>
        </w:rPr>
      </w:pPr>
      <w:r w:rsidRPr="00033725">
        <w:rPr>
          <w:rFonts w:ascii="STIX" w:eastAsia="Times New Roman" w:hAnsi="STIX" w:cs="STIX MathJax Main"/>
          <w:noProof w:val="0"/>
          <w:position w:val="-64"/>
          <w:sz w:val="20"/>
          <w:szCs w:val="20"/>
        </w:rPr>
        <w:object w:dxaOrig="3460" w:dyaOrig="1320">
          <v:shape id="_x0000_i6342" type="#_x0000_t75" style="width:173.25pt;height:66pt" o:ole="">
            <v:imagedata r:id="rId10" o:title=""/>
          </v:shape>
          <o:OLEObject Type="Embed" ProgID="Equation.DSMT4" ShapeID="_x0000_i6342" DrawAspect="Content" ObjectID="_1552376181" r:id="rId11"/>
        </w:object>
      </w:r>
    </w:p>
    <w:p w:rsidR="00033725" w:rsidRPr="00033725" w:rsidRDefault="00033725" w:rsidP="00033725">
      <w:pPr>
        <w:spacing w:after="0" w:line="240" w:lineRule="auto"/>
        <w:rPr>
          <w:rFonts w:ascii="STIX" w:eastAsia="Times New Roman" w:hAnsi="STIX"/>
          <w:noProof w:val="0"/>
          <w:sz w:val="20"/>
          <w:szCs w:val="20"/>
        </w:rPr>
      </w:pPr>
    </w:p>
    <w:p w:rsidR="00033725" w:rsidRPr="00033725" w:rsidRDefault="00033725" w:rsidP="00033725">
      <w:pPr>
        <w:spacing w:after="0" w:line="240" w:lineRule="auto"/>
        <w:rPr>
          <w:rFonts w:ascii="STIX" w:eastAsia="Times New Roman" w:hAnsi="STIX"/>
          <w:noProof w:val="0"/>
          <w:sz w:val="20"/>
          <w:szCs w:val="20"/>
        </w:rPr>
      </w:pPr>
      <w:r w:rsidRPr="00033725">
        <w:rPr>
          <w:rFonts w:ascii="STIX" w:eastAsia="Times New Roman" w:hAnsi="STIX"/>
          <w:noProof w:val="0"/>
          <w:sz w:val="20"/>
          <w:szCs w:val="20"/>
        </w:rPr>
        <w:t>or simplifying</w:t>
      </w:r>
    </w:p>
    <w:p w:rsidR="00033725" w:rsidRPr="00033725" w:rsidRDefault="00033725" w:rsidP="00033725">
      <w:pPr>
        <w:spacing w:after="0" w:line="240" w:lineRule="auto"/>
        <w:rPr>
          <w:rFonts w:ascii="STIX" w:eastAsia="Times New Roman" w:hAnsi="STIX"/>
          <w:noProof w:val="0"/>
          <w:sz w:val="20"/>
          <w:szCs w:val="20"/>
        </w:rPr>
      </w:pPr>
    </w:p>
    <w:p w:rsidR="00033725" w:rsidRPr="00033725" w:rsidRDefault="00033725" w:rsidP="00033725">
      <w:pPr>
        <w:spacing w:after="0" w:line="240" w:lineRule="auto"/>
        <w:rPr>
          <w:rFonts w:ascii="STIX" w:eastAsia="Times New Roman" w:hAnsi="STIX" w:cs="STIX MathJax Main"/>
          <w:noProof w:val="0"/>
          <w:sz w:val="20"/>
          <w:szCs w:val="20"/>
        </w:rPr>
      </w:pPr>
      <w:r w:rsidRPr="00033725">
        <w:rPr>
          <w:rFonts w:ascii="STIX" w:eastAsia="Times New Roman" w:hAnsi="STIX" w:cs="STIX MathJax Main"/>
          <w:noProof w:val="0"/>
          <w:position w:val="-56"/>
          <w:sz w:val="20"/>
          <w:szCs w:val="20"/>
        </w:rPr>
        <w:object w:dxaOrig="2840" w:dyaOrig="1240">
          <v:shape id="_x0000_i6343" type="#_x0000_t75" style="width:141.75pt;height:62.25pt" o:ole="">
            <v:imagedata r:id="rId12" o:title=""/>
          </v:shape>
          <o:OLEObject Type="Embed" ProgID="Equation.DSMT4" ShapeID="_x0000_i6343" DrawAspect="Content" ObjectID="_1552376182" r:id="rId13"/>
        </w:object>
      </w:r>
    </w:p>
    <w:p w:rsidR="00033725" w:rsidRPr="00033725" w:rsidRDefault="00033725" w:rsidP="00033725">
      <w:pPr>
        <w:spacing w:after="0" w:line="240" w:lineRule="auto"/>
        <w:rPr>
          <w:rFonts w:ascii="STIX" w:eastAsia="Times New Roman" w:hAnsi="STIX"/>
          <w:b/>
          <w:bCs/>
          <w:noProof w:val="0"/>
          <w:sz w:val="20"/>
          <w:szCs w:val="20"/>
        </w:rPr>
      </w:pPr>
    </w:p>
    <w:p w:rsidR="00033725" w:rsidRPr="00033725" w:rsidRDefault="00033725" w:rsidP="00033725">
      <w:pPr>
        <w:spacing w:after="0" w:line="240" w:lineRule="auto"/>
        <w:rPr>
          <w:rFonts w:ascii="STIX" w:eastAsia="Times New Roman" w:hAnsi="STIX"/>
          <w:noProof w:val="0"/>
          <w:sz w:val="20"/>
          <w:szCs w:val="20"/>
        </w:rPr>
      </w:pPr>
      <w:r w:rsidRPr="00033725">
        <w:rPr>
          <w:rFonts w:ascii="STIX" w:eastAsia="Times New Roman" w:hAnsi="STIX"/>
          <w:noProof w:val="0"/>
          <w:sz w:val="20"/>
          <w:szCs w:val="20"/>
        </w:rPr>
        <w:t>and substituting parameters</w:t>
      </w:r>
    </w:p>
    <w:p w:rsidR="00033725" w:rsidRPr="00033725" w:rsidRDefault="00033725" w:rsidP="00033725">
      <w:pPr>
        <w:spacing w:after="0" w:line="240" w:lineRule="auto"/>
        <w:rPr>
          <w:rFonts w:ascii="STIX" w:eastAsia="Times New Roman" w:hAnsi="STIX"/>
          <w:noProof w:val="0"/>
          <w:sz w:val="20"/>
          <w:szCs w:val="20"/>
        </w:rPr>
      </w:pPr>
    </w:p>
    <w:p w:rsidR="00033725" w:rsidRPr="00033725" w:rsidRDefault="00033725" w:rsidP="00033725">
      <w:pPr>
        <w:spacing w:after="0" w:line="240" w:lineRule="auto"/>
        <w:rPr>
          <w:rFonts w:ascii="STIX" w:eastAsia="Times New Roman" w:hAnsi="STIX" w:cs="STIX MathJax Main"/>
          <w:noProof w:val="0"/>
          <w:sz w:val="20"/>
          <w:szCs w:val="20"/>
        </w:rPr>
      </w:pPr>
      <w:r w:rsidRPr="00033725">
        <w:rPr>
          <w:rFonts w:ascii="STIX" w:eastAsia="Times New Roman" w:hAnsi="STIX" w:cs="STIX MathJax Main"/>
          <w:noProof w:val="0"/>
          <w:position w:val="-24"/>
          <w:sz w:val="20"/>
          <w:szCs w:val="20"/>
        </w:rPr>
        <w:object w:dxaOrig="2980" w:dyaOrig="680">
          <v:shape id="_x0000_i6344" type="#_x0000_t75" style="width:149.25pt;height:33.75pt" o:ole="">
            <v:imagedata r:id="rId14" o:title=""/>
          </v:shape>
          <o:OLEObject Type="Embed" ProgID="Equation.DSMT4" ShapeID="_x0000_i6344" DrawAspect="Content" ObjectID="_1552376183" r:id="rId15"/>
        </w:object>
      </w:r>
    </w:p>
    <w:p w:rsidR="00033725" w:rsidRPr="00033725" w:rsidRDefault="00033725" w:rsidP="00033725">
      <w:pPr>
        <w:spacing w:after="0" w:line="240" w:lineRule="auto"/>
        <w:rPr>
          <w:rFonts w:ascii="STIX" w:eastAsia="Times New Roman" w:hAnsi="STIX"/>
          <w:noProof w:val="0"/>
          <w:sz w:val="20"/>
          <w:szCs w:val="20"/>
        </w:rPr>
      </w:pPr>
    </w:p>
    <w:p w:rsidR="00033725" w:rsidRPr="00033725" w:rsidRDefault="00033725" w:rsidP="00033725">
      <w:pPr>
        <w:spacing w:after="0" w:line="240" w:lineRule="auto"/>
        <w:rPr>
          <w:rFonts w:ascii="STIX" w:eastAsia="Times New Roman" w:hAnsi="STIX"/>
          <w:noProof w:val="0"/>
          <w:sz w:val="20"/>
          <w:szCs w:val="20"/>
        </w:rPr>
      </w:pPr>
      <w:r w:rsidRPr="00033725">
        <w:rPr>
          <w:rFonts w:ascii="STIX" w:eastAsia="Times New Roman" w:hAnsi="STIX"/>
          <w:noProof w:val="0"/>
          <w:sz w:val="20"/>
          <w:szCs w:val="20"/>
        </w:rPr>
        <w:t>The first iteration gives</w:t>
      </w:r>
    </w:p>
    <w:p w:rsidR="00033725" w:rsidRPr="00033725" w:rsidRDefault="00033725" w:rsidP="00033725">
      <w:pPr>
        <w:spacing w:after="0" w:line="240" w:lineRule="auto"/>
        <w:rPr>
          <w:rFonts w:ascii="STIX" w:eastAsia="Times New Roman" w:hAnsi="STIX"/>
          <w:noProof w:val="0"/>
          <w:sz w:val="20"/>
          <w:szCs w:val="20"/>
        </w:rPr>
      </w:pPr>
    </w:p>
    <w:p w:rsidR="00033725" w:rsidRPr="00033725" w:rsidRDefault="00033725" w:rsidP="00033725">
      <w:pPr>
        <w:spacing w:after="0" w:line="240" w:lineRule="auto"/>
        <w:rPr>
          <w:rFonts w:ascii="STIX" w:eastAsia="Times New Roman" w:hAnsi="STIX" w:cs="STIX MathJax Main"/>
          <w:noProof w:val="0"/>
          <w:sz w:val="20"/>
          <w:szCs w:val="20"/>
        </w:rPr>
      </w:pPr>
      <w:r w:rsidRPr="00033725">
        <w:rPr>
          <w:rFonts w:ascii="STIX" w:eastAsia="Times New Roman" w:hAnsi="STIX" w:cs="STIX MathJax Main"/>
          <w:noProof w:val="0"/>
          <w:position w:val="-24"/>
          <w:sz w:val="20"/>
          <w:szCs w:val="20"/>
        </w:rPr>
        <w:object w:dxaOrig="3800" w:dyaOrig="660">
          <v:shape id="_x0000_i6345" type="#_x0000_t75" style="width:189.75pt;height:33pt" o:ole="">
            <v:imagedata r:id="rId16" o:title=""/>
          </v:shape>
          <o:OLEObject Type="Embed" ProgID="Equation.DSMT4" ShapeID="_x0000_i6345" DrawAspect="Content" ObjectID="_1552376184" r:id="rId17"/>
        </w:object>
      </w:r>
    </w:p>
    <w:p w:rsidR="00033725" w:rsidRPr="00033725" w:rsidRDefault="00033725" w:rsidP="00033725">
      <w:pPr>
        <w:spacing w:after="0" w:line="240" w:lineRule="auto"/>
        <w:rPr>
          <w:rFonts w:ascii="STIX" w:eastAsia="Times New Roman" w:hAnsi="STIX"/>
          <w:noProof w:val="0"/>
          <w:sz w:val="20"/>
          <w:szCs w:val="20"/>
        </w:rPr>
      </w:pPr>
    </w:p>
    <w:p w:rsidR="00033725" w:rsidRPr="00033725" w:rsidRDefault="00033725" w:rsidP="00033725">
      <w:pPr>
        <w:spacing w:after="0" w:line="240" w:lineRule="auto"/>
        <w:rPr>
          <w:rFonts w:ascii="STIX" w:eastAsia="Times New Roman" w:hAnsi="STIX"/>
          <w:noProof w:val="0"/>
          <w:sz w:val="20"/>
          <w:szCs w:val="20"/>
        </w:rPr>
      </w:pPr>
      <w:r w:rsidRPr="00033725">
        <w:rPr>
          <w:rFonts w:ascii="STIX" w:eastAsia="Times New Roman" w:hAnsi="STIX"/>
          <w:noProof w:val="0"/>
          <w:sz w:val="20"/>
          <w:szCs w:val="20"/>
        </w:rPr>
        <w:t>After three iterations, the process converges on the correct result.</w:t>
      </w:r>
    </w:p>
    <w:p w:rsidR="00033725" w:rsidRPr="00033725" w:rsidRDefault="00033725" w:rsidP="00033725">
      <w:pPr>
        <w:spacing w:after="0" w:line="240" w:lineRule="auto"/>
        <w:rPr>
          <w:rFonts w:ascii="STIX" w:eastAsia="Times New Roman" w:hAnsi="STIX"/>
          <w:noProof w:val="0"/>
          <w:sz w:val="20"/>
          <w:szCs w:val="20"/>
        </w:rPr>
      </w:pPr>
    </w:p>
    <w:tbl>
      <w:tblPr>
        <w:tblW w:w="3578" w:type="dxa"/>
        <w:tblInd w:w="93" w:type="dxa"/>
        <w:tblLook w:val="0000"/>
      </w:tblPr>
      <w:tblGrid>
        <w:gridCol w:w="417"/>
        <w:gridCol w:w="1067"/>
        <w:gridCol w:w="1067"/>
        <w:gridCol w:w="1027"/>
      </w:tblGrid>
      <w:tr w:rsidR="00033725" w:rsidRPr="00033725" w:rsidTr="00FF7247">
        <w:trPr>
          <w:trHeight w:val="144"/>
        </w:trPr>
        <w:tc>
          <w:tcPr>
            <w:tcW w:w="417" w:type="dxa"/>
            <w:tcBorders>
              <w:top w:val="nil"/>
              <w:left w:val="nil"/>
              <w:bottom w:val="nil"/>
              <w:right w:val="nil"/>
            </w:tcBorders>
            <w:noWrap/>
            <w:vAlign w:val="center"/>
          </w:tcPr>
          <w:p w:rsidR="00033725" w:rsidRPr="00033725" w:rsidRDefault="00033725" w:rsidP="00033725">
            <w:pPr>
              <w:spacing w:after="0" w:line="240" w:lineRule="auto"/>
              <w:jc w:val="center"/>
              <w:rPr>
                <w:rFonts w:ascii="STIX MathJax Main" w:eastAsia="Times New Roman" w:hAnsi="STIX MathJax Main" w:cs="STIX MathJax Main"/>
                <w:b/>
                <w:bCs/>
                <w:i/>
                <w:iCs/>
                <w:noProof w:val="0"/>
                <w:sz w:val="18"/>
                <w:szCs w:val="18"/>
              </w:rPr>
            </w:pPr>
            <w:r w:rsidRPr="00033725">
              <w:rPr>
                <w:rFonts w:ascii="STIX" w:eastAsia="Times New Roman" w:hAnsi="STIX" w:cs="STIX MathJax Main"/>
                <w:b/>
                <w:bCs/>
                <w:i/>
                <w:iCs/>
                <w:noProof w:val="0"/>
                <w:sz w:val="18"/>
                <w:szCs w:val="18"/>
              </w:rPr>
              <w:t>i</w:t>
            </w:r>
          </w:p>
        </w:tc>
        <w:tc>
          <w:tcPr>
            <w:tcW w:w="1067" w:type="dxa"/>
            <w:tcBorders>
              <w:top w:val="nil"/>
              <w:left w:val="nil"/>
              <w:bottom w:val="nil"/>
              <w:right w:val="nil"/>
            </w:tcBorders>
            <w:noWrap/>
            <w:vAlign w:val="center"/>
          </w:tcPr>
          <w:p w:rsidR="00033725" w:rsidRPr="00033725" w:rsidRDefault="00033725" w:rsidP="00033725">
            <w:pPr>
              <w:spacing w:after="0" w:line="240" w:lineRule="auto"/>
              <w:jc w:val="center"/>
              <w:rPr>
                <w:rFonts w:ascii="STIX MathJax Main" w:eastAsia="Times New Roman" w:hAnsi="STIX MathJax Main" w:cs="STIX MathJax Main"/>
                <w:b/>
                <w:bCs/>
                <w:i/>
                <w:iCs/>
                <w:noProof w:val="0"/>
                <w:sz w:val="18"/>
                <w:szCs w:val="18"/>
              </w:rPr>
            </w:pPr>
            <w:r w:rsidRPr="00033725">
              <w:rPr>
                <w:rFonts w:ascii="STIX" w:eastAsia="Times New Roman" w:hAnsi="STIX" w:cs="STIX MathJax Main"/>
                <w:b/>
                <w:bCs/>
                <w:i/>
                <w:iCs/>
                <w:noProof w:val="0"/>
                <w:sz w:val="18"/>
                <w:szCs w:val="18"/>
              </w:rPr>
              <w:t>t</w:t>
            </w:r>
          </w:p>
        </w:tc>
        <w:tc>
          <w:tcPr>
            <w:tcW w:w="1067" w:type="dxa"/>
            <w:tcBorders>
              <w:top w:val="nil"/>
              <w:left w:val="nil"/>
              <w:bottom w:val="nil"/>
              <w:right w:val="nil"/>
            </w:tcBorders>
            <w:noWrap/>
            <w:vAlign w:val="center"/>
          </w:tcPr>
          <w:p w:rsidR="00033725" w:rsidRPr="00033725" w:rsidRDefault="00033725" w:rsidP="00033725">
            <w:pPr>
              <w:spacing w:after="0" w:line="240" w:lineRule="auto"/>
              <w:jc w:val="center"/>
              <w:rPr>
                <w:rFonts w:ascii="STIX MathJax Main" w:eastAsia="Times New Roman" w:hAnsi="STIX MathJax Main" w:cs="STIX MathJax Main"/>
                <w:b/>
                <w:bCs/>
                <w:i/>
                <w:iCs/>
                <w:noProof w:val="0"/>
                <w:sz w:val="18"/>
                <w:szCs w:val="18"/>
              </w:rPr>
            </w:pPr>
            <w:r w:rsidRPr="00033725">
              <w:rPr>
                <w:rFonts w:ascii="STIX" w:eastAsia="Times New Roman" w:hAnsi="STIX" w:cs="STIX MathJax Main"/>
                <w:b/>
                <w:bCs/>
                <w:i/>
                <w:iCs/>
                <w:noProof w:val="0"/>
                <w:sz w:val="18"/>
                <w:szCs w:val="18"/>
              </w:rPr>
              <w:t>f</w:t>
            </w:r>
          </w:p>
        </w:tc>
        <w:tc>
          <w:tcPr>
            <w:tcW w:w="1027" w:type="dxa"/>
            <w:tcBorders>
              <w:top w:val="nil"/>
              <w:left w:val="nil"/>
              <w:bottom w:val="nil"/>
              <w:right w:val="nil"/>
            </w:tcBorders>
            <w:noWrap/>
            <w:vAlign w:val="center"/>
          </w:tcPr>
          <w:p w:rsidR="00033725" w:rsidRPr="00033725" w:rsidRDefault="00033725" w:rsidP="00033725">
            <w:pPr>
              <w:spacing w:after="0" w:line="240" w:lineRule="auto"/>
              <w:jc w:val="center"/>
              <w:rPr>
                <w:rFonts w:ascii="STIX MathJax Main" w:eastAsia="Times New Roman" w:hAnsi="STIX MathJax Main" w:cs="STIX MathJax Main"/>
                <w:b/>
                <w:noProof w:val="0"/>
                <w:sz w:val="18"/>
                <w:szCs w:val="18"/>
              </w:rPr>
            </w:pPr>
            <w:r w:rsidRPr="00033725">
              <w:rPr>
                <w:rFonts w:ascii="STIX" w:eastAsia="Times New Roman" w:hAnsi="STIX" w:cs="STIX MathJax Main"/>
                <w:b/>
                <w:bCs/>
                <w:i/>
                <w:iCs/>
                <w:noProof w:val="0"/>
                <w:sz w:val="18"/>
                <w:szCs w:val="18"/>
              </w:rPr>
              <w:t xml:space="preserve">f </w:t>
            </w:r>
            <w:r w:rsidRPr="00033725">
              <w:rPr>
                <w:rFonts w:ascii="Courier New" w:eastAsia="Times New Roman" w:hAnsi="Courier New" w:cs="STIX MathJax Main"/>
                <w:b/>
                <w:bCs/>
                <w:noProof w:val="0"/>
                <w:sz w:val="18"/>
              </w:rPr>
              <w:t>'</w:t>
            </w:r>
          </w:p>
        </w:tc>
      </w:tr>
      <w:tr w:rsidR="00033725" w:rsidRPr="00033725" w:rsidTr="00FF7247">
        <w:trPr>
          <w:trHeight w:val="144"/>
        </w:trPr>
        <w:tc>
          <w:tcPr>
            <w:tcW w:w="417" w:type="dxa"/>
            <w:tcBorders>
              <w:top w:val="nil"/>
              <w:left w:val="nil"/>
              <w:bottom w:val="nil"/>
              <w:right w:val="nil"/>
            </w:tcBorders>
            <w:noWrap/>
            <w:vAlign w:val="center"/>
          </w:tcPr>
          <w:p w:rsidR="00033725" w:rsidRPr="00033725" w:rsidRDefault="00033725" w:rsidP="00033725">
            <w:pPr>
              <w:spacing w:after="0" w:line="240" w:lineRule="auto"/>
              <w:jc w:val="center"/>
              <w:rPr>
                <w:rFonts w:ascii="STIX MathJax Main" w:eastAsia="Times New Roman" w:hAnsi="STIX MathJax Main" w:cs="STIX MathJax Main"/>
                <w:noProof w:val="0"/>
                <w:sz w:val="18"/>
                <w:szCs w:val="18"/>
              </w:rPr>
            </w:pPr>
            <w:r w:rsidRPr="00033725">
              <w:rPr>
                <w:rFonts w:ascii="STIX" w:eastAsia="Times New Roman" w:hAnsi="STIX" w:cs="STIX MathJax Main"/>
                <w:noProof w:val="0"/>
                <w:sz w:val="18"/>
                <w:szCs w:val="18"/>
              </w:rPr>
              <w:t>0</w:t>
            </w:r>
          </w:p>
        </w:tc>
        <w:tc>
          <w:tcPr>
            <w:tcW w:w="1067" w:type="dxa"/>
            <w:tcBorders>
              <w:top w:val="nil"/>
              <w:left w:val="nil"/>
              <w:bottom w:val="nil"/>
              <w:right w:val="nil"/>
            </w:tcBorders>
            <w:noWrap/>
            <w:vAlign w:val="center"/>
          </w:tcPr>
          <w:p w:rsidR="00033725" w:rsidRPr="00033725" w:rsidRDefault="00033725" w:rsidP="00033725">
            <w:pPr>
              <w:spacing w:after="0" w:line="240" w:lineRule="auto"/>
              <w:jc w:val="right"/>
              <w:rPr>
                <w:rFonts w:ascii="STIX MathJax Main" w:eastAsia="Times New Roman" w:hAnsi="STIX MathJax Main" w:cs="STIX MathJax Main"/>
                <w:noProof w:val="0"/>
                <w:sz w:val="18"/>
                <w:szCs w:val="18"/>
              </w:rPr>
            </w:pPr>
            <w:r w:rsidRPr="00033725">
              <w:rPr>
                <w:rFonts w:ascii="STIX" w:eastAsia="Times New Roman" w:hAnsi="STIX" w:cs="STIX MathJax Main"/>
                <w:noProof w:val="0"/>
                <w:sz w:val="18"/>
                <w:szCs w:val="18"/>
              </w:rPr>
              <w:t>3</w:t>
            </w:r>
          </w:p>
        </w:tc>
        <w:tc>
          <w:tcPr>
            <w:tcW w:w="1067" w:type="dxa"/>
            <w:tcBorders>
              <w:top w:val="nil"/>
              <w:left w:val="nil"/>
              <w:bottom w:val="nil"/>
              <w:right w:val="nil"/>
            </w:tcBorders>
            <w:noWrap/>
            <w:vAlign w:val="center"/>
          </w:tcPr>
          <w:p w:rsidR="00033725" w:rsidRPr="00033725" w:rsidRDefault="00033725" w:rsidP="00033725">
            <w:pPr>
              <w:spacing w:after="0" w:line="240" w:lineRule="auto"/>
              <w:jc w:val="right"/>
              <w:rPr>
                <w:rFonts w:ascii="STIX MathJax Main" w:eastAsia="Times New Roman" w:hAnsi="STIX MathJax Main" w:cs="STIX MathJax Main"/>
                <w:noProof w:val="0"/>
                <w:sz w:val="18"/>
                <w:szCs w:val="18"/>
              </w:rPr>
            </w:pPr>
            <w:r w:rsidRPr="00033725">
              <w:rPr>
                <w:rFonts w:ascii="STIX" w:eastAsia="Times New Roman" w:hAnsi="STIX" w:cs="STIX MathJax Main"/>
                <w:noProof w:val="0"/>
                <w:sz w:val="18"/>
                <w:szCs w:val="18"/>
              </w:rPr>
              <w:t>8.829093</w:t>
            </w:r>
          </w:p>
        </w:tc>
        <w:tc>
          <w:tcPr>
            <w:tcW w:w="1027" w:type="dxa"/>
            <w:tcBorders>
              <w:top w:val="nil"/>
              <w:left w:val="nil"/>
              <w:bottom w:val="nil"/>
              <w:right w:val="nil"/>
            </w:tcBorders>
            <w:noWrap/>
            <w:vAlign w:val="center"/>
          </w:tcPr>
          <w:p w:rsidR="00033725" w:rsidRPr="00033725" w:rsidRDefault="00033725" w:rsidP="00033725">
            <w:pPr>
              <w:spacing w:after="0" w:line="240" w:lineRule="auto"/>
              <w:jc w:val="right"/>
              <w:rPr>
                <w:rFonts w:ascii="STIX MathJax Main" w:eastAsia="Times New Roman" w:hAnsi="STIX MathJax Main" w:cs="STIX MathJax Main"/>
                <w:noProof w:val="0"/>
                <w:sz w:val="18"/>
                <w:szCs w:val="18"/>
              </w:rPr>
            </w:pPr>
            <w:r w:rsidRPr="00033725">
              <w:rPr>
                <w:rFonts w:ascii="Courier New" w:eastAsia="Times New Roman" w:hAnsi="Courier New" w:cs="STIX MathJax Main"/>
                <w:noProof w:val="0"/>
                <w:sz w:val="18"/>
                <w:szCs w:val="18"/>
              </w:rPr>
              <w:t>-</w:t>
            </w:r>
            <w:r w:rsidRPr="00033725">
              <w:rPr>
                <w:rFonts w:ascii="STIX" w:eastAsia="Times New Roman" w:hAnsi="STIX" w:cs="STIX MathJax Main"/>
                <w:noProof w:val="0"/>
                <w:sz w:val="18"/>
                <w:szCs w:val="18"/>
              </w:rPr>
              <w:t>11.4655</w:t>
            </w:r>
          </w:p>
        </w:tc>
      </w:tr>
      <w:tr w:rsidR="00033725" w:rsidRPr="00033725" w:rsidTr="00FF7247">
        <w:trPr>
          <w:trHeight w:val="144"/>
        </w:trPr>
        <w:tc>
          <w:tcPr>
            <w:tcW w:w="417" w:type="dxa"/>
            <w:tcBorders>
              <w:top w:val="nil"/>
              <w:left w:val="nil"/>
              <w:bottom w:val="nil"/>
              <w:right w:val="nil"/>
            </w:tcBorders>
            <w:noWrap/>
            <w:vAlign w:val="center"/>
          </w:tcPr>
          <w:p w:rsidR="00033725" w:rsidRPr="00033725" w:rsidRDefault="00033725" w:rsidP="00033725">
            <w:pPr>
              <w:spacing w:after="0" w:line="240" w:lineRule="auto"/>
              <w:jc w:val="center"/>
              <w:rPr>
                <w:rFonts w:ascii="STIX MathJax Main" w:eastAsia="Times New Roman" w:hAnsi="STIX MathJax Main" w:cs="STIX MathJax Main"/>
                <w:noProof w:val="0"/>
                <w:sz w:val="18"/>
                <w:szCs w:val="18"/>
              </w:rPr>
            </w:pPr>
            <w:r w:rsidRPr="00033725">
              <w:rPr>
                <w:rFonts w:ascii="STIX" w:eastAsia="Times New Roman" w:hAnsi="STIX" w:cs="STIX MathJax Main"/>
                <w:noProof w:val="0"/>
                <w:sz w:val="18"/>
                <w:szCs w:val="18"/>
              </w:rPr>
              <w:t>1</w:t>
            </w:r>
          </w:p>
        </w:tc>
        <w:tc>
          <w:tcPr>
            <w:tcW w:w="1067" w:type="dxa"/>
            <w:tcBorders>
              <w:top w:val="nil"/>
              <w:left w:val="nil"/>
              <w:bottom w:val="nil"/>
              <w:right w:val="nil"/>
            </w:tcBorders>
            <w:noWrap/>
            <w:vAlign w:val="center"/>
          </w:tcPr>
          <w:p w:rsidR="00033725" w:rsidRPr="00033725" w:rsidRDefault="00033725" w:rsidP="00033725">
            <w:pPr>
              <w:spacing w:after="0" w:line="240" w:lineRule="auto"/>
              <w:jc w:val="right"/>
              <w:rPr>
                <w:rFonts w:ascii="STIX MathJax Main" w:eastAsia="Times New Roman" w:hAnsi="STIX MathJax Main" w:cs="STIX MathJax Main"/>
                <w:noProof w:val="0"/>
                <w:sz w:val="18"/>
                <w:szCs w:val="18"/>
              </w:rPr>
            </w:pPr>
            <w:r w:rsidRPr="00033725">
              <w:rPr>
                <w:rFonts w:ascii="STIX" w:eastAsia="Times New Roman" w:hAnsi="STIX" w:cs="STIX MathJax Main"/>
                <w:noProof w:val="0"/>
                <w:sz w:val="18"/>
                <w:szCs w:val="18"/>
              </w:rPr>
              <w:t>3.77006</w:t>
            </w:r>
          </w:p>
        </w:tc>
        <w:tc>
          <w:tcPr>
            <w:tcW w:w="1067" w:type="dxa"/>
            <w:tcBorders>
              <w:top w:val="nil"/>
              <w:left w:val="nil"/>
              <w:bottom w:val="nil"/>
              <w:right w:val="nil"/>
            </w:tcBorders>
            <w:noWrap/>
            <w:vAlign w:val="center"/>
          </w:tcPr>
          <w:p w:rsidR="00033725" w:rsidRPr="00033725" w:rsidRDefault="00033725" w:rsidP="00033725">
            <w:pPr>
              <w:spacing w:after="0" w:line="240" w:lineRule="auto"/>
              <w:jc w:val="right"/>
              <w:rPr>
                <w:rFonts w:ascii="STIX MathJax Main" w:eastAsia="Times New Roman" w:hAnsi="STIX MathJax Main" w:cs="STIX MathJax Main"/>
                <w:noProof w:val="0"/>
                <w:sz w:val="18"/>
                <w:szCs w:val="18"/>
              </w:rPr>
            </w:pPr>
            <w:r w:rsidRPr="00033725">
              <w:rPr>
                <w:rFonts w:ascii="STIX" w:eastAsia="Times New Roman" w:hAnsi="STIX" w:cs="STIX MathJax Main"/>
                <w:noProof w:val="0"/>
                <w:sz w:val="18"/>
                <w:szCs w:val="18"/>
              </w:rPr>
              <w:t>0.607799</w:t>
            </w:r>
          </w:p>
        </w:tc>
        <w:tc>
          <w:tcPr>
            <w:tcW w:w="1027" w:type="dxa"/>
            <w:tcBorders>
              <w:top w:val="nil"/>
              <w:left w:val="nil"/>
              <w:bottom w:val="nil"/>
              <w:right w:val="nil"/>
            </w:tcBorders>
            <w:noWrap/>
            <w:vAlign w:val="center"/>
          </w:tcPr>
          <w:p w:rsidR="00033725" w:rsidRPr="00033725" w:rsidRDefault="00033725" w:rsidP="00033725">
            <w:pPr>
              <w:spacing w:after="0" w:line="240" w:lineRule="auto"/>
              <w:jc w:val="right"/>
              <w:rPr>
                <w:rFonts w:ascii="STIX MathJax Main" w:eastAsia="Times New Roman" w:hAnsi="STIX MathJax Main" w:cs="STIX MathJax Main"/>
                <w:noProof w:val="0"/>
                <w:sz w:val="18"/>
                <w:szCs w:val="18"/>
              </w:rPr>
            </w:pPr>
            <w:r w:rsidRPr="00033725">
              <w:rPr>
                <w:rFonts w:ascii="Courier New" w:eastAsia="Times New Roman" w:hAnsi="Courier New" w:cs="STIX MathJax Main"/>
                <w:noProof w:val="0"/>
                <w:sz w:val="18"/>
                <w:szCs w:val="18"/>
              </w:rPr>
              <w:t>-</w:t>
            </w:r>
            <w:r w:rsidRPr="00033725">
              <w:rPr>
                <w:rFonts w:ascii="STIX" w:eastAsia="Times New Roman" w:hAnsi="STIX" w:cs="STIX MathJax Main"/>
                <w:noProof w:val="0"/>
                <w:sz w:val="18"/>
                <w:szCs w:val="18"/>
              </w:rPr>
              <w:t>9.92396</w:t>
            </w:r>
          </w:p>
        </w:tc>
      </w:tr>
      <w:tr w:rsidR="00033725" w:rsidRPr="00033725" w:rsidTr="00FF7247">
        <w:trPr>
          <w:trHeight w:val="144"/>
        </w:trPr>
        <w:tc>
          <w:tcPr>
            <w:tcW w:w="417" w:type="dxa"/>
            <w:tcBorders>
              <w:top w:val="nil"/>
              <w:left w:val="nil"/>
              <w:bottom w:val="nil"/>
              <w:right w:val="nil"/>
            </w:tcBorders>
            <w:noWrap/>
            <w:vAlign w:val="center"/>
          </w:tcPr>
          <w:p w:rsidR="00033725" w:rsidRPr="00033725" w:rsidRDefault="00033725" w:rsidP="00033725">
            <w:pPr>
              <w:spacing w:after="0" w:line="240" w:lineRule="auto"/>
              <w:jc w:val="center"/>
              <w:rPr>
                <w:rFonts w:ascii="STIX MathJax Main" w:eastAsia="Times New Roman" w:hAnsi="STIX MathJax Main" w:cs="STIX MathJax Main"/>
                <w:noProof w:val="0"/>
                <w:sz w:val="18"/>
                <w:szCs w:val="18"/>
              </w:rPr>
            </w:pPr>
            <w:r w:rsidRPr="00033725">
              <w:rPr>
                <w:rFonts w:ascii="STIX" w:eastAsia="Times New Roman" w:hAnsi="STIX" w:cs="STIX MathJax Main"/>
                <w:noProof w:val="0"/>
                <w:sz w:val="18"/>
                <w:szCs w:val="18"/>
              </w:rPr>
              <w:t>2</w:t>
            </w:r>
          </w:p>
        </w:tc>
        <w:tc>
          <w:tcPr>
            <w:tcW w:w="1067" w:type="dxa"/>
            <w:tcBorders>
              <w:top w:val="nil"/>
              <w:left w:val="nil"/>
              <w:bottom w:val="nil"/>
              <w:right w:val="nil"/>
            </w:tcBorders>
            <w:noWrap/>
            <w:vAlign w:val="center"/>
          </w:tcPr>
          <w:p w:rsidR="00033725" w:rsidRPr="00033725" w:rsidRDefault="00033725" w:rsidP="00033725">
            <w:pPr>
              <w:spacing w:after="0" w:line="240" w:lineRule="auto"/>
              <w:jc w:val="right"/>
              <w:rPr>
                <w:rFonts w:ascii="STIX MathJax Main" w:eastAsia="Times New Roman" w:hAnsi="STIX MathJax Main" w:cs="STIX MathJax Main"/>
                <w:noProof w:val="0"/>
                <w:sz w:val="18"/>
                <w:szCs w:val="18"/>
              </w:rPr>
            </w:pPr>
            <w:r w:rsidRPr="00033725">
              <w:rPr>
                <w:rFonts w:ascii="STIX" w:eastAsia="Times New Roman" w:hAnsi="STIX" w:cs="STIX MathJax Main"/>
                <w:noProof w:val="0"/>
                <w:sz w:val="18"/>
                <w:szCs w:val="18"/>
              </w:rPr>
              <w:t>3.831306</w:t>
            </w:r>
          </w:p>
        </w:tc>
        <w:tc>
          <w:tcPr>
            <w:tcW w:w="1067" w:type="dxa"/>
            <w:tcBorders>
              <w:top w:val="nil"/>
              <w:left w:val="nil"/>
              <w:bottom w:val="nil"/>
              <w:right w:val="nil"/>
            </w:tcBorders>
            <w:noWrap/>
            <w:vAlign w:val="center"/>
          </w:tcPr>
          <w:p w:rsidR="00033725" w:rsidRPr="00033725" w:rsidRDefault="00033725" w:rsidP="00033725">
            <w:pPr>
              <w:spacing w:after="0" w:line="240" w:lineRule="auto"/>
              <w:jc w:val="right"/>
              <w:rPr>
                <w:rFonts w:ascii="STIX MathJax Main" w:eastAsia="Times New Roman" w:hAnsi="STIX MathJax Main" w:cs="STIX MathJax Main"/>
                <w:noProof w:val="0"/>
                <w:sz w:val="18"/>
                <w:szCs w:val="18"/>
              </w:rPr>
            </w:pPr>
            <w:r w:rsidRPr="00033725">
              <w:rPr>
                <w:rFonts w:ascii="STIX" w:eastAsia="Times New Roman" w:hAnsi="STIX" w:cs="STIX MathJax Main"/>
                <w:noProof w:val="0"/>
                <w:sz w:val="18"/>
                <w:szCs w:val="18"/>
              </w:rPr>
              <w:t>0.003477</w:t>
            </w:r>
          </w:p>
        </w:tc>
        <w:tc>
          <w:tcPr>
            <w:tcW w:w="1027" w:type="dxa"/>
            <w:tcBorders>
              <w:top w:val="nil"/>
              <w:left w:val="nil"/>
              <w:bottom w:val="nil"/>
              <w:right w:val="nil"/>
            </w:tcBorders>
            <w:noWrap/>
            <w:vAlign w:val="center"/>
          </w:tcPr>
          <w:p w:rsidR="00033725" w:rsidRPr="00033725" w:rsidRDefault="00033725" w:rsidP="00033725">
            <w:pPr>
              <w:spacing w:after="0" w:line="240" w:lineRule="auto"/>
              <w:jc w:val="right"/>
              <w:rPr>
                <w:rFonts w:ascii="STIX MathJax Main" w:eastAsia="Times New Roman" w:hAnsi="STIX MathJax Main" w:cs="STIX MathJax Main"/>
                <w:noProof w:val="0"/>
                <w:sz w:val="18"/>
                <w:szCs w:val="18"/>
              </w:rPr>
            </w:pPr>
            <w:r w:rsidRPr="00033725">
              <w:rPr>
                <w:rFonts w:ascii="Courier New" w:eastAsia="Times New Roman" w:hAnsi="Courier New" w:cs="STIX MathJax Main"/>
                <w:noProof w:val="0"/>
                <w:sz w:val="18"/>
                <w:szCs w:val="18"/>
              </w:rPr>
              <w:t>-</w:t>
            </w:r>
            <w:r w:rsidRPr="00033725">
              <w:rPr>
                <w:rFonts w:ascii="STIX" w:eastAsia="Times New Roman" w:hAnsi="STIX" w:cs="STIX MathJax Main"/>
                <w:noProof w:val="0"/>
                <w:sz w:val="18"/>
                <w:szCs w:val="18"/>
              </w:rPr>
              <w:t>9.81065</w:t>
            </w:r>
          </w:p>
        </w:tc>
      </w:tr>
      <w:tr w:rsidR="00033725" w:rsidRPr="00033725" w:rsidTr="00FF7247">
        <w:trPr>
          <w:trHeight w:val="144"/>
        </w:trPr>
        <w:tc>
          <w:tcPr>
            <w:tcW w:w="417" w:type="dxa"/>
            <w:tcBorders>
              <w:top w:val="nil"/>
              <w:left w:val="nil"/>
              <w:bottom w:val="nil"/>
              <w:right w:val="nil"/>
            </w:tcBorders>
            <w:noWrap/>
            <w:vAlign w:val="center"/>
          </w:tcPr>
          <w:p w:rsidR="00033725" w:rsidRPr="00033725" w:rsidRDefault="00033725" w:rsidP="00033725">
            <w:pPr>
              <w:spacing w:after="0" w:line="240" w:lineRule="auto"/>
              <w:jc w:val="center"/>
              <w:rPr>
                <w:rFonts w:ascii="STIX MathJax Main" w:eastAsia="Times New Roman" w:hAnsi="STIX MathJax Main" w:cs="STIX MathJax Main"/>
                <w:noProof w:val="0"/>
                <w:sz w:val="18"/>
                <w:szCs w:val="18"/>
              </w:rPr>
            </w:pPr>
            <w:r w:rsidRPr="00033725">
              <w:rPr>
                <w:rFonts w:ascii="STIX" w:eastAsia="Times New Roman" w:hAnsi="STIX" w:cs="STIX MathJax Main"/>
                <w:noProof w:val="0"/>
                <w:sz w:val="18"/>
                <w:szCs w:val="18"/>
              </w:rPr>
              <w:t>3</w:t>
            </w:r>
          </w:p>
        </w:tc>
        <w:tc>
          <w:tcPr>
            <w:tcW w:w="1067" w:type="dxa"/>
            <w:tcBorders>
              <w:top w:val="nil"/>
              <w:left w:val="nil"/>
              <w:bottom w:val="nil"/>
              <w:right w:val="nil"/>
            </w:tcBorders>
            <w:noWrap/>
            <w:vAlign w:val="center"/>
          </w:tcPr>
          <w:p w:rsidR="00033725" w:rsidRPr="00033725" w:rsidRDefault="00033725" w:rsidP="00033725">
            <w:pPr>
              <w:spacing w:after="0" w:line="240" w:lineRule="auto"/>
              <w:jc w:val="right"/>
              <w:rPr>
                <w:rFonts w:ascii="STIX MathJax Main" w:eastAsia="Times New Roman" w:hAnsi="STIX MathJax Main" w:cs="STIX MathJax Main"/>
                <w:noProof w:val="0"/>
                <w:sz w:val="18"/>
                <w:szCs w:val="18"/>
              </w:rPr>
            </w:pPr>
            <w:r w:rsidRPr="00033725">
              <w:rPr>
                <w:rFonts w:ascii="STIX" w:eastAsia="Times New Roman" w:hAnsi="STIX" w:cs="STIX MathJax Main"/>
                <w:noProof w:val="0"/>
                <w:sz w:val="18"/>
                <w:szCs w:val="18"/>
              </w:rPr>
              <w:t>3.83166</w:t>
            </w:r>
          </w:p>
        </w:tc>
        <w:tc>
          <w:tcPr>
            <w:tcW w:w="1067" w:type="dxa"/>
            <w:tcBorders>
              <w:top w:val="nil"/>
              <w:left w:val="nil"/>
              <w:bottom w:val="nil"/>
              <w:right w:val="nil"/>
            </w:tcBorders>
            <w:noWrap/>
            <w:vAlign w:val="center"/>
          </w:tcPr>
          <w:p w:rsidR="00033725" w:rsidRPr="00033725" w:rsidRDefault="00033725" w:rsidP="00033725">
            <w:pPr>
              <w:spacing w:after="0" w:line="240" w:lineRule="auto"/>
              <w:jc w:val="right"/>
              <w:rPr>
                <w:rFonts w:ascii="STIX MathJax Main" w:eastAsia="Times New Roman" w:hAnsi="STIX MathJax Main" w:cs="STIX MathJax Main"/>
                <w:noProof w:val="0"/>
                <w:sz w:val="18"/>
                <w:szCs w:val="18"/>
              </w:rPr>
            </w:pPr>
            <w:r w:rsidRPr="00033725">
              <w:rPr>
                <w:rFonts w:ascii="STIX" w:eastAsia="Times New Roman" w:hAnsi="STIX" w:cs="STIX MathJax Main"/>
                <w:noProof w:val="0"/>
                <w:sz w:val="18"/>
                <w:szCs w:val="18"/>
              </w:rPr>
              <w:t>1.15E</w:t>
            </w:r>
            <w:r w:rsidRPr="00033725">
              <w:rPr>
                <w:rFonts w:ascii="Courier New" w:eastAsia="Times New Roman" w:hAnsi="Courier New" w:cs="STIX MathJax Main"/>
                <w:noProof w:val="0"/>
                <w:sz w:val="18"/>
                <w:szCs w:val="18"/>
              </w:rPr>
              <w:t>-</w:t>
            </w:r>
            <w:r w:rsidRPr="00033725">
              <w:rPr>
                <w:rFonts w:ascii="STIX" w:eastAsia="Times New Roman" w:hAnsi="STIX" w:cs="STIX MathJax Main"/>
                <w:noProof w:val="0"/>
                <w:sz w:val="18"/>
                <w:szCs w:val="18"/>
              </w:rPr>
              <w:t>07</w:t>
            </w:r>
          </w:p>
        </w:tc>
        <w:tc>
          <w:tcPr>
            <w:tcW w:w="1027" w:type="dxa"/>
            <w:tcBorders>
              <w:top w:val="nil"/>
              <w:left w:val="nil"/>
              <w:bottom w:val="nil"/>
              <w:right w:val="nil"/>
            </w:tcBorders>
            <w:noWrap/>
            <w:vAlign w:val="center"/>
          </w:tcPr>
          <w:p w:rsidR="00033725" w:rsidRPr="00033725" w:rsidRDefault="00033725" w:rsidP="00033725">
            <w:pPr>
              <w:spacing w:after="0" w:line="240" w:lineRule="auto"/>
              <w:jc w:val="right"/>
              <w:rPr>
                <w:rFonts w:ascii="STIX MathJax Main" w:eastAsia="Times New Roman" w:hAnsi="STIX MathJax Main" w:cs="STIX MathJax Main"/>
                <w:noProof w:val="0"/>
                <w:sz w:val="18"/>
                <w:szCs w:val="18"/>
              </w:rPr>
            </w:pPr>
            <w:r w:rsidRPr="00033725">
              <w:rPr>
                <w:rFonts w:ascii="Courier New" w:eastAsia="Times New Roman" w:hAnsi="Courier New" w:cs="STIX MathJax Main"/>
                <w:noProof w:val="0"/>
                <w:sz w:val="18"/>
                <w:szCs w:val="18"/>
              </w:rPr>
              <w:t>-</w:t>
            </w:r>
            <w:r w:rsidRPr="00033725">
              <w:rPr>
                <w:rFonts w:ascii="STIX" w:eastAsia="Times New Roman" w:hAnsi="STIX" w:cs="STIX MathJax Main"/>
                <w:noProof w:val="0"/>
                <w:sz w:val="18"/>
                <w:szCs w:val="18"/>
              </w:rPr>
              <w:t>9.81</w:t>
            </w:r>
          </w:p>
        </w:tc>
      </w:tr>
    </w:tbl>
    <w:p w:rsidR="00033725" w:rsidRPr="00033725" w:rsidRDefault="00033725" w:rsidP="00033725">
      <w:pPr>
        <w:spacing w:after="0" w:line="240" w:lineRule="auto"/>
        <w:rPr>
          <w:rFonts w:ascii="STIX" w:eastAsia="Times New Roman" w:hAnsi="STIX"/>
          <w:noProof w:val="0"/>
          <w:sz w:val="20"/>
          <w:szCs w:val="20"/>
        </w:rPr>
      </w:pPr>
    </w:p>
    <w:p w:rsidR="00033725" w:rsidRPr="00033725" w:rsidRDefault="00033725" w:rsidP="00033725">
      <w:pPr>
        <w:spacing w:after="0" w:line="240" w:lineRule="auto"/>
        <w:rPr>
          <w:rFonts w:ascii="STIX" w:eastAsia="Times New Roman" w:hAnsi="STIX"/>
          <w:noProof w:val="0"/>
          <w:sz w:val="20"/>
          <w:szCs w:val="20"/>
        </w:rPr>
      </w:pPr>
      <w:r w:rsidRPr="00033725">
        <w:rPr>
          <w:rFonts w:ascii="STIX" w:eastAsia="Times New Roman" w:hAnsi="STIX"/>
          <w:noProof w:val="0"/>
          <w:sz w:val="20"/>
          <w:szCs w:val="20"/>
        </w:rPr>
        <w:t xml:space="preserve">Also notice how the derivative of the velocity (acceleration) converges on </w:t>
      </w:r>
      <w:r w:rsidRPr="00033725">
        <w:rPr>
          <w:rFonts w:ascii="STIX" w:eastAsia="Times New Roman" w:hAnsi="STIX"/>
          <w:i/>
          <w:noProof w:val="0"/>
          <w:sz w:val="20"/>
          <w:szCs w:val="20"/>
        </w:rPr>
        <w:t>g</w:t>
      </w:r>
      <w:r w:rsidRPr="00033725">
        <w:rPr>
          <w:rFonts w:ascii="STIX" w:eastAsia="Times New Roman" w:hAnsi="STIX"/>
          <w:noProof w:val="0"/>
          <w:sz w:val="20"/>
          <w:szCs w:val="20"/>
        </w:rPr>
        <w:t xml:space="preserve"> as the velocity is driven to zero</w:t>
      </w:r>
    </w:p>
    <w:sectPr w:rsidR="00033725" w:rsidRPr="00033725" w:rsidSect="002C1C68">
      <w:footerReference w:type="default" r:id="rId1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665"/>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A63E4-2290-4275-BE80-69B405EE8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94</Words>
  <Characters>538</Characters>
  <Application>Microsoft Office Word</Application>
  <DocSecurity>0</DocSecurity>
  <Lines>4</Lines>
  <Paragraphs>1</Paragraphs>
  <ScaleCrop>false</ScaleCrop>
  <Company/>
  <LinksUpToDate>false</LinksUpToDate>
  <CharactersWithSpaces>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2017-03-30T15:02:00Z</dcterms:created>
  <dcterms:modified xsi:type="dcterms:W3CDTF">2017-03-30T15:12:00Z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