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5E7DD6">
        <w:rPr>
          <w:b/>
          <w:noProof/>
          <w:sz w:val="20"/>
          <w:szCs w:val="20"/>
        </w:rPr>
        <w:t>7.15</w:t>
      </w:r>
    </w:p>
    <w:p w:rsidR="00151105" w:rsidRDefault="00151105" w:rsidP="00BC029E">
      <w:pPr>
        <w:autoSpaceDE w:val="0"/>
        <w:autoSpaceDN w:val="0"/>
        <w:adjustRightInd w:val="0"/>
        <w:spacing w:after="0" w:line="240" w:lineRule="auto"/>
        <w:rPr>
          <w:rFonts w:ascii="STIX" w:eastAsia="Times New Roman" w:hAnsi="STIX"/>
          <w:sz w:val="20"/>
          <w:szCs w:val="24"/>
        </w:rPr>
      </w:pPr>
    </w:p>
    <w:p w:rsidR="005E7DD6" w:rsidRPr="005E7DD6" w:rsidRDefault="005E7DD6" w:rsidP="005E7DD6">
      <w:pPr>
        <w:spacing w:after="0" w:line="240" w:lineRule="auto"/>
        <w:rPr>
          <w:rFonts w:ascii="STIX" w:eastAsia="Times New Roman" w:hAnsi="STIX"/>
          <w:sz w:val="20"/>
          <w:szCs w:val="24"/>
        </w:rPr>
      </w:pPr>
      <w:r w:rsidRPr="005E7DD6">
        <w:rPr>
          <w:rFonts w:ascii="STIX" w:eastAsia="Times New Roman" w:hAnsi="STIX"/>
          <w:sz w:val="20"/>
          <w:szCs w:val="24"/>
        </w:rPr>
        <w:t>This problem can be approached by developing the following equation for the potential energy of the bracketing system,</w:t>
      </w:r>
    </w:p>
    <w:p w:rsidR="005E7DD6" w:rsidRPr="005E7DD6" w:rsidRDefault="005E7DD6" w:rsidP="005E7DD6">
      <w:pPr>
        <w:spacing w:after="0" w:line="240" w:lineRule="auto"/>
        <w:rPr>
          <w:rFonts w:ascii="STIX" w:eastAsia="Times New Roman" w:hAnsi="STIX"/>
          <w:sz w:val="20"/>
          <w:szCs w:val="24"/>
        </w:rPr>
      </w:pPr>
    </w:p>
    <w:p w:rsidR="005E7DD6" w:rsidRPr="005E7DD6" w:rsidRDefault="005E7DD6" w:rsidP="005E7DD6">
      <w:pPr>
        <w:spacing w:after="0" w:line="240" w:lineRule="auto"/>
        <w:ind w:left="360"/>
        <w:rPr>
          <w:rFonts w:ascii="STIX" w:eastAsia="Times New Roman" w:hAnsi="STIX"/>
          <w:sz w:val="20"/>
          <w:szCs w:val="24"/>
        </w:rPr>
      </w:pPr>
      <w:r w:rsidRPr="005E7DD6">
        <w:rPr>
          <w:rFonts w:ascii="Times New Roman" w:eastAsia="Times New Roman" w:hAnsi="Times New Roman"/>
          <w:position w:val="-30"/>
          <w:sz w:val="20"/>
          <w:szCs w:val="24"/>
        </w:rPr>
        <w:object w:dxaOrig="5460"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787" type="#_x0000_t75" style="width:273pt;height:39pt" o:ole="">
            <v:imagedata r:id="rId8" o:title=""/>
          </v:shape>
          <o:OLEObject Type="Embed" ProgID="Equation.DSMT4" ShapeID="_x0000_i6787" DrawAspect="Content" ObjectID="_1552376805" r:id="rId9"/>
        </w:object>
      </w:r>
    </w:p>
    <w:p w:rsidR="005E7DD6" w:rsidRPr="005E7DD6" w:rsidRDefault="005E7DD6" w:rsidP="005E7DD6">
      <w:pPr>
        <w:spacing w:after="0" w:line="240" w:lineRule="auto"/>
        <w:rPr>
          <w:rFonts w:ascii="STIX" w:eastAsia="Times New Roman" w:hAnsi="STIX"/>
          <w:sz w:val="20"/>
          <w:szCs w:val="24"/>
        </w:rPr>
      </w:pPr>
    </w:p>
    <w:p w:rsidR="005E7DD6" w:rsidRPr="005E7DD6" w:rsidRDefault="005E7DD6" w:rsidP="005E7DD6">
      <w:pPr>
        <w:spacing w:after="0" w:line="240" w:lineRule="auto"/>
        <w:ind w:firstLine="360"/>
        <w:rPr>
          <w:rFonts w:ascii="STIX" w:eastAsia="Times New Roman" w:hAnsi="STIX"/>
          <w:sz w:val="20"/>
          <w:szCs w:val="24"/>
        </w:rPr>
      </w:pPr>
      <w:r w:rsidRPr="005E7DD6">
        <w:rPr>
          <w:rFonts w:ascii="STIX" w:eastAsia="Times New Roman" w:hAnsi="STIX"/>
          <w:sz w:val="20"/>
          <w:szCs w:val="24"/>
        </w:rPr>
        <w:t>The minimum of this function can be determined in a number of ways. For example, a function can be set up to compute the potential energy</w:t>
      </w:r>
    </w:p>
    <w:p w:rsidR="005E7DD6" w:rsidRPr="005E7DD6" w:rsidRDefault="005E7DD6" w:rsidP="005E7DD6">
      <w:pPr>
        <w:spacing w:after="0" w:line="240" w:lineRule="auto"/>
        <w:ind w:firstLine="360"/>
        <w:rPr>
          <w:rFonts w:ascii="STIX" w:eastAsia="Times New Roman" w:hAnsi="STIX"/>
          <w:sz w:val="20"/>
          <w:szCs w:val="24"/>
        </w:rPr>
      </w:pPr>
    </w:p>
    <w:p w:rsidR="005E7DD6" w:rsidRPr="005E7DD6" w:rsidRDefault="005E7DD6" w:rsidP="005E7DD6">
      <w:pPr>
        <w:spacing w:after="0" w:line="240" w:lineRule="auto"/>
        <w:rPr>
          <w:rFonts w:ascii="Courier New" w:eastAsia="Times New Roman" w:hAnsi="Courier New" w:cs="Courier New"/>
          <w:sz w:val="18"/>
          <w:szCs w:val="24"/>
        </w:rPr>
      </w:pPr>
      <w:r w:rsidRPr="005E7DD6">
        <w:rPr>
          <w:rFonts w:ascii="Courier New" w:eastAsia="Times New Roman" w:hAnsi="Courier New" w:cs="Courier New"/>
          <w:sz w:val="18"/>
          <w:szCs w:val="24"/>
        </w:rPr>
        <w:t>function Vxy = prob0714f(x,th)</w:t>
      </w:r>
    </w:p>
    <w:p w:rsidR="005E7DD6" w:rsidRPr="005E7DD6" w:rsidRDefault="005E7DD6" w:rsidP="005E7DD6">
      <w:pPr>
        <w:spacing w:after="0" w:line="240" w:lineRule="auto"/>
        <w:rPr>
          <w:rFonts w:ascii="Courier New" w:eastAsia="Times New Roman" w:hAnsi="Courier New" w:cs="Courier New"/>
          <w:sz w:val="18"/>
          <w:szCs w:val="24"/>
        </w:rPr>
      </w:pPr>
      <w:r w:rsidRPr="005E7DD6">
        <w:rPr>
          <w:rFonts w:ascii="Courier New" w:eastAsia="Times New Roman" w:hAnsi="Courier New" w:cs="Courier New"/>
          <w:sz w:val="18"/>
          <w:szCs w:val="24"/>
        </w:rPr>
        <w:t>E=2e11;A=0.0001;w=0.44;l=0.56;h=0.5;F=10000;</w:t>
      </w:r>
    </w:p>
    <w:p w:rsidR="005E7DD6" w:rsidRPr="005E7DD6" w:rsidRDefault="005E7DD6" w:rsidP="005E7DD6">
      <w:pPr>
        <w:spacing w:after="0" w:line="240" w:lineRule="auto"/>
        <w:rPr>
          <w:rFonts w:ascii="Courier New" w:eastAsia="Times New Roman" w:hAnsi="Courier New" w:cs="Courier New"/>
          <w:sz w:val="18"/>
          <w:szCs w:val="24"/>
        </w:rPr>
      </w:pPr>
      <w:r w:rsidRPr="005E7DD6">
        <w:rPr>
          <w:rFonts w:ascii="Courier New" w:eastAsia="Times New Roman" w:hAnsi="Courier New" w:cs="Courier New"/>
          <w:sz w:val="18"/>
          <w:szCs w:val="24"/>
        </w:rPr>
        <w:t>Vxy=E*A/l*(w/2/l)^2*x(1)^2+E*A/l*(h/l)^2*x(2)^2-F*x(1)*cos(th)-F*x(2)*sin(th);</w:t>
      </w:r>
    </w:p>
    <w:p w:rsidR="005E7DD6" w:rsidRPr="005E7DD6" w:rsidRDefault="005E7DD6" w:rsidP="005E7DD6">
      <w:pPr>
        <w:spacing w:after="0" w:line="240" w:lineRule="auto"/>
        <w:ind w:firstLine="360"/>
        <w:rPr>
          <w:rFonts w:ascii="STIX" w:eastAsia="Times New Roman" w:hAnsi="STIX"/>
          <w:sz w:val="20"/>
          <w:szCs w:val="24"/>
        </w:rPr>
      </w:pPr>
    </w:p>
    <w:p w:rsidR="005E7DD6" w:rsidRPr="005E7DD6" w:rsidRDefault="005E7DD6" w:rsidP="005E7DD6">
      <w:pPr>
        <w:spacing w:after="0" w:line="240" w:lineRule="auto"/>
        <w:rPr>
          <w:rFonts w:ascii="STIX" w:eastAsia="Times New Roman" w:hAnsi="STIX"/>
          <w:sz w:val="20"/>
          <w:szCs w:val="24"/>
        </w:rPr>
      </w:pPr>
      <w:r w:rsidRPr="005E7DD6">
        <w:rPr>
          <w:rFonts w:ascii="STIX" w:eastAsia="Times New Roman" w:hAnsi="STIX"/>
          <w:sz w:val="20"/>
          <w:szCs w:val="24"/>
        </w:rPr>
        <w:t xml:space="preserve">Then, the </w:t>
      </w:r>
      <w:r w:rsidRPr="005E7DD6">
        <w:rPr>
          <w:rFonts w:ascii="Courier New" w:eastAsia="Times New Roman" w:hAnsi="Courier New" w:cs="Courier New"/>
          <w:sz w:val="18"/>
          <w:szCs w:val="24"/>
        </w:rPr>
        <w:t>fminsearch</w:t>
      </w:r>
      <w:r w:rsidRPr="005E7DD6">
        <w:rPr>
          <w:rFonts w:ascii="STIX" w:eastAsia="Times New Roman" w:hAnsi="STIX"/>
          <w:sz w:val="20"/>
          <w:szCs w:val="24"/>
        </w:rPr>
        <w:t xml:space="preserve"> function can be used to evaluate the minimum potential energy at a particular angle. For the following case, we use </w:t>
      </w:r>
      <w:r w:rsidRPr="005E7DD6">
        <w:rPr>
          <w:rFonts w:ascii="Courier New" w:eastAsia="Times New Roman" w:hAnsi="Courier New"/>
          <w:i/>
          <w:sz w:val="20"/>
          <w:szCs w:val="20"/>
        </w:rPr>
        <w:sym w:font="Symbol" w:char="F071"/>
      </w:r>
      <w:r w:rsidRPr="005E7DD6">
        <w:rPr>
          <w:rFonts w:ascii="Courier New" w:eastAsia="Times New Roman" w:hAnsi="Courier New"/>
          <w:sz w:val="20"/>
          <w:szCs w:val="24"/>
        </w:rPr>
        <w:t xml:space="preserve"> =</w:t>
      </w:r>
      <w:r w:rsidRPr="005E7DD6">
        <w:rPr>
          <w:rFonts w:ascii="STIX" w:eastAsia="Times New Roman" w:hAnsi="STIX"/>
          <w:sz w:val="20"/>
          <w:szCs w:val="24"/>
        </w:rPr>
        <w:t xml:space="preserve"> 30</w:t>
      </w:r>
      <w:r w:rsidRPr="005E7DD6">
        <w:rPr>
          <w:rFonts w:ascii="Courier New" w:eastAsia="Times New Roman" w:hAnsi="Courier New"/>
          <w:sz w:val="20"/>
          <w:szCs w:val="24"/>
          <w:vertAlign w:val="superscript"/>
        </w:rPr>
        <w:t>o</w:t>
      </w:r>
      <w:r w:rsidRPr="005E7DD6">
        <w:rPr>
          <w:rFonts w:ascii="STIX" w:eastAsia="Times New Roman" w:hAnsi="STIX"/>
          <w:sz w:val="20"/>
          <w:szCs w:val="24"/>
        </w:rPr>
        <w:t>,</w:t>
      </w:r>
    </w:p>
    <w:p w:rsidR="005E7DD6" w:rsidRPr="005E7DD6" w:rsidRDefault="005E7DD6" w:rsidP="005E7DD6">
      <w:pPr>
        <w:spacing w:after="0" w:line="240" w:lineRule="auto"/>
        <w:ind w:firstLine="360"/>
        <w:rPr>
          <w:rFonts w:ascii="STIX" w:eastAsia="Times New Roman" w:hAnsi="STIX"/>
          <w:sz w:val="20"/>
          <w:szCs w:val="24"/>
        </w:rPr>
      </w:pPr>
    </w:p>
    <w:p w:rsidR="005E7DD6" w:rsidRPr="005E7DD6" w:rsidRDefault="005E7DD6" w:rsidP="005E7DD6">
      <w:pPr>
        <w:spacing w:after="0" w:line="240" w:lineRule="auto"/>
        <w:rPr>
          <w:rFonts w:ascii="Courier New" w:eastAsia="Times New Roman" w:hAnsi="Courier New" w:cs="Courier New"/>
          <w:sz w:val="18"/>
          <w:szCs w:val="24"/>
        </w:rPr>
      </w:pPr>
      <w:r w:rsidRPr="005E7DD6">
        <w:rPr>
          <w:rFonts w:ascii="Courier New" w:eastAsia="Times New Roman" w:hAnsi="Courier New" w:cs="Courier New"/>
          <w:sz w:val="18"/>
          <w:szCs w:val="24"/>
        </w:rPr>
        <w:t>&gt;&gt; format short g</w:t>
      </w:r>
    </w:p>
    <w:p w:rsidR="005E7DD6" w:rsidRPr="005E7DD6" w:rsidRDefault="005E7DD6" w:rsidP="005E7DD6">
      <w:pPr>
        <w:spacing w:after="0" w:line="240" w:lineRule="auto"/>
        <w:rPr>
          <w:rFonts w:ascii="Courier New" w:eastAsia="Times New Roman" w:hAnsi="Courier New" w:cs="Courier New"/>
          <w:sz w:val="18"/>
          <w:szCs w:val="24"/>
        </w:rPr>
      </w:pPr>
      <w:r w:rsidRPr="005E7DD6">
        <w:rPr>
          <w:rFonts w:ascii="Courier New" w:eastAsia="Times New Roman" w:hAnsi="Courier New" w:cs="Courier New"/>
          <w:sz w:val="18"/>
          <w:szCs w:val="24"/>
        </w:rPr>
        <w:t>&gt;&gt; th=30*pi/180;</w:t>
      </w:r>
    </w:p>
    <w:p w:rsidR="005E7DD6" w:rsidRPr="005E7DD6" w:rsidRDefault="005E7DD6" w:rsidP="005E7DD6">
      <w:pPr>
        <w:spacing w:after="0" w:line="240" w:lineRule="auto"/>
        <w:rPr>
          <w:rFonts w:ascii="Courier New" w:eastAsia="Times New Roman" w:hAnsi="Courier New" w:cs="Courier New"/>
          <w:sz w:val="18"/>
          <w:szCs w:val="24"/>
        </w:rPr>
      </w:pPr>
      <w:r w:rsidRPr="005E7DD6">
        <w:rPr>
          <w:rFonts w:ascii="Courier New" w:eastAsia="Times New Roman" w:hAnsi="Courier New" w:cs="Courier New"/>
          <w:sz w:val="18"/>
          <w:szCs w:val="24"/>
        </w:rPr>
        <w:t>&gt;&gt; options = optimset('TolFun',1e-6,'TolX',1e-6);</w:t>
      </w:r>
    </w:p>
    <w:p w:rsidR="005E7DD6" w:rsidRPr="005E7DD6" w:rsidRDefault="005E7DD6" w:rsidP="005E7DD6">
      <w:pPr>
        <w:spacing w:after="0" w:line="240" w:lineRule="auto"/>
        <w:rPr>
          <w:rFonts w:ascii="Courier New" w:eastAsia="Times New Roman" w:hAnsi="Courier New" w:cs="Courier New"/>
          <w:sz w:val="18"/>
          <w:szCs w:val="24"/>
        </w:rPr>
      </w:pPr>
      <w:r w:rsidRPr="005E7DD6">
        <w:rPr>
          <w:rFonts w:ascii="Courier New" w:eastAsia="Times New Roman" w:hAnsi="Courier New" w:cs="Courier New"/>
          <w:sz w:val="18"/>
          <w:szCs w:val="24"/>
        </w:rPr>
        <w:t>&gt;&gt; [x fxy] = fminsearch(@prob0714f,[0 0],options,th)</w:t>
      </w:r>
    </w:p>
    <w:p w:rsidR="005E7DD6" w:rsidRPr="005E7DD6" w:rsidRDefault="005E7DD6" w:rsidP="005E7DD6">
      <w:pPr>
        <w:spacing w:after="0" w:line="240" w:lineRule="auto"/>
        <w:rPr>
          <w:rFonts w:ascii="Courier New" w:eastAsia="Times New Roman" w:hAnsi="Courier New" w:cs="Courier New"/>
          <w:sz w:val="18"/>
          <w:szCs w:val="24"/>
        </w:rPr>
      </w:pPr>
    </w:p>
    <w:p w:rsidR="005E7DD6" w:rsidRPr="005E7DD6" w:rsidRDefault="005E7DD6" w:rsidP="005E7DD6">
      <w:pPr>
        <w:spacing w:after="0" w:line="240" w:lineRule="auto"/>
        <w:ind w:left="360" w:hanging="360"/>
        <w:rPr>
          <w:rFonts w:ascii="Courier New" w:eastAsia="Times New Roman" w:hAnsi="Courier New" w:cs="Courier New"/>
          <w:sz w:val="18"/>
          <w:szCs w:val="24"/>
        </w:rPr>
      </w:pPr>
    </w:p>
    <w:p w:rsidR="005E7DD6" w:rsidRPr="005E7DD6" w:rsidRDefault="005E7DD6" w:rsidP="005E7DD6">
      <w:pPr>
        <w:spacing w:after="0" w:line="240" w:lineRule="auto"/>
        <w:ind w:left="360" w:hanging="360"/>
        <w:rPr>
          <w:rFonts w:ascii="Courier New" w:eastAsia="Times New Roman" w:hAnsi="Courier New" w:cs="Courier New"/>
          <w:sz w:val="18"/>
          <w:szCs w:val="24"/>
        </w:rPr>
      </w:pPr>
    </w:p>
    <w:p w:rsidR="005E7DD6" w:rsidRPr="005E7DD6" w:rsidRDefault="005E7DD6" w:rsidP="005E7DD6">
      <w:pPr>
        <w:spacing w:after="0" w:line="240" w:lineRule="auto"/>
        <w:ind w:left="360" w:hanging="360"/>
        <w:rPr>
          <w:rFonts w:ascii="Courier New" w:eastAsia="Times New Roman" w:hAnsi="Courier New" w:cs="Courier New"/>
          <w:sz w:val="18"/>
          <w:szCs w:val="24"/>
        </w:rPr>
      </w:pPr>
      <w:r w:rsidRPr="005E7DD6">
        <w:rPr>
          <w:rFonts w:ascii="Courier New" w:eastAsia="Times New Roman" w:hAnsi="Courier New" w:cs="Courier New"/>
          <w:sz w:val="18"/>
          <w:szCs w:val="24"/>
        </w:rPr>
        <w:t>x =</w:t>
      </w:r>
    </w:p>
    <w:p w:rsidR="005E7DD6" w:rsidRPr="005E7DD6" w:rsidRDefault="005E7DD6" w:rsidP="005E7DD6">
      <w:pPr>
        <w:spacing w:after="0" w:line="240" w:lineRule="auto"/>
        <w:ind w:left="360" w:hanging="360"/>
        <w:rPr>
          <w:rFonts w:ascii="Courier New" w:eastAsia="Times New Roman" w:hAnsi="Courier New" w:cs="Courier New"/>
          <w:sz w:val="18"/>
          <w:szCs w:val="24"/>
        </w:rPr>
      </w:pPr>
      <w:r w:rsidRPr="005E7DD6">
        <w:rPr>
          <w:rFonts w:ascii="Courier New" w:eastAsia="Times New Roman" w:hAnsi="Courier New" w:cs="Courier New"/>
          <w:sz w:val="18"/>
          <w:szCs w:val="24"/>
        </w:rPr>
        <w:t xml:space="preserve">   0.00078585  8.7771e-005</w:t>
      </w:r>
    </w:p>
    <w:p w:rsidR="005E7DD6" w:rsidRPr="005E7DD6" w:rsidRDefault="005E7DD6" w:rsidP="005E7DD6">
      <w:pPr>
        <w:spacing w:after="0" w:line="240" w:lineRule="auto"/>
        <w:ind w:left="360" w:hanging="360"/>
        <w:rPr>
          <w:rFonts w:ascii="Courier New" w:eastAsia="Times New Roman" w:hAnsi="Courier New" w:cs="Courier New"/>
          <w:sz w:val="18"/>
          <w:szCs w:val="24"/>
        </w:rPr>
      </w:pPr>
      <w:r w:rsidRPr="005E7DD6">
        <w:rPr>
          <w:rFonts w:ascii="Courier New" w:eastAsia="Times New Roman" w:hAnsi="Courier New" w:cs="Courier New"/>
          <w:sz w:val="18"/>
          <w:szCs w:val="24"/>
        </w:rPr>
        <w:t>fxy =</w:t>
      </w:r>
    </w:p>
    <w:p w:rsidR="005E7DD6" w:rsidRPr="005E7DD6" w:rsidRDefault="005E7DD6" w:rsidP="005E7DD6">
      <w:pPr>
        <w:spacing w:after="0" w:line="240" w:lineRule="auto"/>
        <w:ind w:left="360" w:hanging="360"/>
        <w:rPr>
          <w:rFonts w:ascii="Courier New" w:eastAsia="Times New Roman" w:hAnsi="Courier New" w:cs="Courier New"/>
          <w:sz w:val="18"/>
          <w:szCs w:val="24"/>
        </w:rPr>
      </w:pPr>
      <w:r w:rsidRPr="005E7DD6">
        <w:rPr>
          <w:rFonts w:ascii="Courier New" w:eastAsia="Times New Roman" w:hAnsi="Courier New" w:cs="Courier New"/>
          <w:sz w:val="18"/>
          <w:szCs w:val="24"/>
        </w:rPr>
        <w:t xml:space="preserve">      -3.6212</w:t>
      </w:r>
    </w:p>
    <w:p w:rsidR="005E7DD6" w:rsidRPr="005E7DD6" w:rsidRDefault="005E7DD6" w:rsidP="005E7DD6">
      <w:pPr>
        <w:spacing w:after="0" w:line="240" w:lineRule="auto"/>
        <w:ind w:left="360" w:firstLine="360"/>
        <w:rPr>
          <w:rFonts w:ascii="STIX" w:eastAsia="Times New Roman" w:hAnsi="STIX"/>
          <w:sz w:val="20"/>
          <w:szCs w:val="24"/>
        </w:rPr>
      </w:pPr>
    </w:p>
    <w:p w:rsidR="005E7DD6" w:rsidRPr="005E7DD6" w:rsidRDefault="005E7DD6" w:rsidP="005E7DD6">
      <w:pPr>
        <w:spacing w:after="0" w:line="240" w:lineRule="auto"/>
        <w:rPr>
          <w:rFonts w:ascii="STIX" w:eastAsia="Times New Roman" w:hAnsi="STIX"/>
          <w:sz w:val="20"/>
          <w:szCs w:val="24"/>
        </w:rPr>
      </w:pPr>
      <w:r w:rsidRPr="005E7DD6">
        <w:rPr>
          <w:rFonts w:ascii="STIX" w:eastAsia="Times New Roman" w:hAnsi="STIX"/>
          <w:sz w:val="20"/>
          <w:szCs w:val="24"/>
        </w:rPr>
        <w:t xml:space="preserve">Thus, the minimum potential energy is </w:t>
      </w:r>
      <w:r w:rsidRPr="005E7DD6">
        <w:rPr>
          <w:rFonts w:ascii="Courier New" w:eastAsia="Times New Roman" w:hAnsi="Courier New"/>
          <w:sz w:val="20"/>
          <w:szCs w:val="24"/>
        </w:rPr>
        <w:t>−</w:t>
      </w:r>
      <w:r w:rsidRPr="005E7DD6">
        <w:rPr>
          <w:rFonts w:ascii="STIX" w:eastAsia="Times New Roman" w:hAnsi="STIX"/>
          <w:sz w:val="20"/>
          <w:szCs w:val="24"/>
        </w:rPr>
        <w:t xml:space="preserve">3.6212 with deflections of </w:t>
      </w:r>
      <w:r w:rsidRPr="005E7DD6">
        <w:rPr>
          <w:rFonts w:ascii="STIX" w:eastAsia="Times New Roman" w:hAnsi="STIX"/>
          <w:i/>
          <w:sz w:val="20"/>
          <w:szCs w:val="24"/>
        </w:rPr>
        <w:t>x</w:t>
      </w:r>
      <w:r w:rsidRPr="005E7DD6">
        <w:rPr>
          <w:rFonts w:ascii="STIX" w:eastAsia="Times New Roman" w:hAnsi="STIX"/>
          <w:sz w:val="20"/>
          <w:szCs w:val="24"/>
        </w:rPr>
        <w:t xml:space="preserve"> </w:t>
      </w:r>
      <w:r w:rsidRPr="005E7DD6">
        <w:rPr>
          <w:rFonts w:ascii="Courier New" w:eastAsia="Times New Roman" w:hAnsi="Courier New"/>
          <w:sz w:val="20"/>
          <w:szCs w:val="24"/>
        </w:rPr>
        <w:t>=</w:t>
      </w:r>
      <w:r w:rsidRPr="005E7DD6">
        <w:rPr>
          <w:rFonts w:ascii="STIX" w:eastAsia="Times New Roman" w:hAnsi="STIX"/>
          <w:sz w:val="20"/>
          <w:szCs w:val="24"/>
        </w:rPr>
        <w:t xml:space="preserve"> 0.00078585 and </w:t>
      </w:r>
      <w:r w:rsidRPr="005E7DD6">
        <w:rPr>
          <w:rFonts w:ascii="STIX" w:eastAsia="Times New Roman" w:hAnsi="STIX"/>
          <w:i/>
          <w:sz w:val="20"/>
          <w:szCs w:val="24"/>
        </w:rPr>
        <w:t>y</w:t>
      </w:r>
      <w:r w:rsidRPr="005E7DD6">
        <w:rPr>
          <w:rFonts w:ascii="STIX" w:eastAsia="Times New Roman" w:hAnsi="STIX"/>
          <w:sz w:val="20"/>
          <w:szCs w:val="24"/>
        </w:rPr>
        <w:t xml:space="preserve"> </w:t>
      </w:r>
      <w:r w:rsidRPr="005E7DD6">
        <w:rPr>
          <w:rFonts w:ascii="Courier New" w:eastAsia="Times New Roman" w:hAnsi="Courier New"/>
          <w:sz w:val="20"/>
          <w:szCs w:val="24"/>
        </w:rPr>
        <w:t>=</w:t>
      </w:r>
      <w:r w:rsidRPr="005E7DD6">
        <w:rPr>
          <w:rFonts w:ascii="STIX" w:eastAsia="Times New Roman" w:hAnsi="STIX"/>
          <w:sz w:val="20"/>
          <w:szCs w:val="24"/>
        </w:rPr>
        <w:t xml:space="preserve"> 0.000087771 m.</w:t>
      </w:r>
    </w:p>
    <w:p w:rsidR="005E7DD6" w:rsidRDefault="005E7DD6" w:rsidP="005E7DD6">
      <w:pPr>
        <w:spacing w:after="0" w:line="240" w:lineRule="auto"/>
        <w:rPr>
          <w:rFonts w:ascii="STIX" w:hAnsi="STIX" w:cs="STIX"/>
          <w:i/>
          <w:sz w:val="20"/>
          <w:szCs w:val="20"/>
        </w:rPr>
      </w:pPr>
    </w:p>
    <w:p w:rsidR="005E7DD6" w:rsidRDefault="005E7DD6" w:rsidP="005E7DD6">
      <w:pPr>
        <w:spacing w:after="0" w:line="240" w:lineRule="auto"/>
        <w:rPr>
          <w:rFonts w:ascii="STIX" w:hAnsi="STIX" w:cs="STIX"/>
          <w:i/>
          <w:sz w:val="20"/>
          <w:szCs w:val="20"/>
        </w:rPr>
      </w:pPr>
    </w:p>
    <w:p w:rsidR="005E7DD6" w:rsidRDefault="005E7DD6" w:rsidP="005E7DD6">
      <w:pPr>
        <w:spacing w:after="0" w:line="240" w:lineRule="auto"/>
        <w:rPr>
          <w:rFonts w:ascii="STIX" w:hAnsi="STIX" w:cs="STIX"/>
          <w:i/>
          <w:sz w:val="20"/>
          <w:szCs w:val="20"/>
        </w:rPr>
      </w:pPr>
    </w:p>
    <w:p w:rsidR="005E7DD6" w:rsidRDefault="005E7DD6" w:rsidP="005E7DD6">
      <w:pPr>
        <w:spacing w:after="0" w:line="240" w:lineRule="auto"/>
        <w:rPr>
          <w:rFonts w:ascii="STIX" w:hAnsi="STIX" w:cs="STIX"/>
          <w:i/>
          <w:sz w:val="20"/>
          <w:szCs w:val="20"/>
        </w:rPr>
      </w:pPr>
    </w:p>
    <w:p w:rsidR="005E7DD6" w:rsidRDefault="005E7DD6" w:rsidP="005E7DD6">
      <w:pPr>
        <w:spacing w:after="0" w:line="240" w:lineRule="auto"/>
        <w:rPr>
          <w:rFonts w:ascii="STIX" w:hAnsi="STIX" w:cs="STIX"/>
          <w:i/>
          <w:sz w:val="20"/>
          <w:szCs w:val="20"/>
        </w:rPr>
      </w:pPr>
    </w:p>
    <w:p w:rsidR="005E7DD6" w:rsidRDefault="005E7DD6" w:rsidP="005E7DD6">
      <w:pPr>
        <w:spacing w:after="0" w:line="240" w:lineRule="auto"/>
        <w:rPr>
          <w:rFonts w:ascii="STIX" w:hAnsi="STIX" w:cs="STIX"/>
          <w:i/>
          <w:sz w:val="20"/>
          <w:szCs w:val="20"/>
        </w:rPr>
      </w:pPr>
    </w:p>
    <w:p w:rsidR="005E7DD6" w:rsidRDefault="005E7DD6" w:rsidP="005E7DD6">
      <w:pPr>
        <w:spacing w:after="0" w:line="240" w:lineRule="auto"/>
        <w:rPr>
          <w:rFonts w:ascii="STIX" w:hAnsi="STIX" w:cs="STIX"/>
          <w:i/>
          <w:sz w:val="20"/>
          <w:szCs w:val="20"/>
        </w:rPr>
        <w:sectPr w:rsidR="005E7DD6" w:rsidSect="002C1C68">
          <w:footerReference w:type="default" r:id="rId10"/>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5E7DD6" w:rsidRPr="005E7DD6" w:rsidRDefault="005E7DD6" w:rsidP="005E7DD6">
      <w:pPr>
        <w:spacing w:after="0" w:line="240" w:lineRule="auto"/>
        <w:ind w:firstLine="360"/>
        <w:rPr>
          <w:rFonts w:ascii="STIX" w:eastAsia="Times New Roman" w:hAnsi="STIX"/>
          <w:sz w:val="20"/>
          <w:szCs w:val="24"/>
        </w:rPr>
      </w:pPr>
      <w:r w:rsidRPr="005E7DD6">
        <w:rPr>
          <w:rFonts w:ascii="STIX" w:eastAsia="Times New Roman" w:hAnsi="STIX"/>
          <w:sz w:val="20"/>
          <w:szCs w:val="24"/>
        </w:rPr>
        <w:t xml:space="preserve">Of course, this calculation could be implemented repeatedly for different values of </w:t>
      </w:r>
      <w:r w:rsidRPr="005E7DD6">
        <w:rPr>
          <w:rFonts w:ascii="Courier New" w:eastAsia="Times New Roman" w:hAnsi="Courier New"/>
          <w:i/>
          <w:sz w:val="20"/>
          <w:szCs w:val="24"/>
        </w:rPr>
        <w:t>θ</w:t>
      </w:r>
      <w:r w:rsidRPr="005E7DD6">
        <w:rPr>
          <w:rFonts w:ascii="Courier New" w:eastAsia="Times New Roman" w:hAnsi="Courier New"/>
          <w:sz w:val="20"/>
          <w:szCs w:val="24"/>
        </w:rPr>
        <w:t xml:space="preserve"> </w:t>
      </w:r>
      <w:r w:rsidRPr="005E7DD6">
        <w:rPr>
          <w:rFonts w:ascii="STIX" w:eastAsia="Times New Roman" w:hAnsi="STIX"/>
          <w:sz w:val="20"/>
          <w:szCs w:val="24"/>
        </w:rPr>
        <w:t>to assess how the solution changes as the angle changes. If this is done, the results are displayed in the following figure:</w:t>
      </w:r>
    </w:p>
    <w:p w:rsidR="005E7DD6" w:rsidRPr="005E7DD6" w:rsidRDefault="005E7DD6" w:rsidP="005E7DD6">
      <w:pPr>
        <w:spacing w:after="0" w:line="240" w:lineRule="auto"/>
        <w:ind w:firstLine="360"/>
        <w:rPr>
          <w:rFonts w:ascii="STIX" w:eastAsia="Times New Roman" w:hAnsi="STIX"/>
          <w:sz w:val="20"/>
          <w:szCs w:val="24"/>
        </w:rPr>
      </w:pPr>
    </w:p>
    <w:p w:rsidR="005E7DD6" w:rsidRPr="005E7DD6" w:rsidRDefault="005E7DD6" w:rsidP="005E7DD6">
      <w:pPr>
        <w:spacing w:after="0" w:line="240" w:lineRule="auto"/>
        <w:jc w:val="center"/>
        <w:rPr>
          <w:rFonts w:ascii="STIX" w:eastAsia="Times New Roman" w:hAnsi="STIX"/>
          <w:sz w:val="20"/>
          <w:szCs w:val="24"/>
        </w:rPr>
      </w:pPr>
      <w:r w:rsidRPr="005E7DD6">
        <w:rPr>
          <w:rFonts w:ascii="STIX" w:eastAsia="Times New Roman" w:hAnsi="STIX"/>
          <w:sz w:val="20"/>
          <w:szCs w:val="24"/>
        </w:rPr>
        <w:drawing>
          <wp:inline distT="0" distB="0" distL="0" distR="0">
            <wp:extent cx="1676400" cy="2152650"/>
            <wp:effectExtent l="19050" t="0" r="0" b="0"/>
            <wp:docPr id="158" name="Picture 45" descr="prob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prob1633"/>
                    <pic:cNvPicPr>
                      <a:picLocks noChangeAspect="1" noChangeArrowheads="1"/>
                    </pic:cNvPicPr>
                  </pic:nvPicPr>
                  <pic:blipFill>
                    <a:blip r:embed="rId11" cstate="print"/>
                    <a:srcRect/>
                    <a:stretch>
                      <a:fillRect/>
                    </a:stretch>
                  </pic:blipFill>
                  <pic:spPr bwMode="auto">
                    <a:xfrm>
                      <a:off x="0" y="0"/>
                      <a:ext cx="1676400" cy="2152650"/>
                    </a:xfrm>
                    <a:prstGeom prst="rect">
                      <a:avLst/>
                    </a:prstGeom>
                    <a:noFill/>
                    <a:ln w="9525">
                      <a:noFill/>
                      <a:miter lim="800000"/>
                      <a:headEnd/>
                      <a:tailEnd/>
                    </a:ln>
                  </pic:spPr>
                </pic:pic>
              </a:graphicData>
            </a:graphic>
          </wp:inline>
        </w:drawing>
      </w:r>
    </w:p>
    <w:p w:rsidR="005E7DD6" w:rsidRPr="005E7DD6" w:rsidRDefault="005E7DD6" w:rsidP="005E7DD6">
      <w:pPr>
        <w:spacing w:after="0" w:line="240" w:lineRule="auto"/>
        <w:jc w:val="center"/>
        <w:rPr>
          <w:rFonts w:ascii="STIX" w:eastAsia="Times New Roman" w:hAnsi="STIX"/>
          <w:sz w:val="20"/>
          <w:szCs w:val="24"/>
        </w:rPr>
      </w:pPr>
    </w:p>
    <w:p w:rsidR="005E7DD6" w:rsidRPr="005E7DD6" w:rsidRDefault="005E7DD6" w:rsidP="005E7DD6">
      <w:pPr>
        <w:spacing w:after="0" w:line="240" w:lineRule="auto"/>
        <w:rPr>
          <w:rFonts w:ascii="Arial" w:eastAsia="Times New Roman" w:hAnsi="Arial" w:cs="Arial"/>
          <w:b/>
          <w:sz w:val="20"/>
          <w:szCs w:val="24"/>
        </w:rPr>
      </w:pPr>
      <w:r w:rsidRPr="005E7DD6">
        <w:rPr>
          <w:rFonts w:ascii="Arial" w:eastAsia="Times New Roman" w:hAnsi="Arial" w:cs="Arial"/>
          <w:b/>
          <w:sz w:val="18"/>
          <w:szCs w:val="24"/>
        </w:rPr>
        <w:t>(</w:t>
      </w:r>
      <w:r w:rsidRPr="005E7DD6">
        <w:rPr>
          <w:rFonts w:ascii="Arial" w:eastAsia="Times New Roman" w:hAnsi="Arial" w:cs="Arial"/>
          <w:b/>
          <w:i/>
          <w:sz w:val="18"/>
          <w:szCs w:val="24"/>
        </w:rPr>
        <w:t>a</w:t>
      </w:r>
      <w:r w:rsidRPr="005E7DD6">
        <w:rPr>
          <w:rFonts w:ascii="Arial" w:eastAsia="Times New Roman" w:hAnsi="Arial" w:cs="Arial"/>
          <w:b/>
          <w:sz w:val="18"/>
          <w:szCs w:val="24"/>
        </w:rPr>
        <w:t xml:space="preserve">) The impact of different angles on the deflections (note that </w:t>
      </w:r>
      <w:r w:rsidRPr="005E7DD6">
        <w:rPr>
          <w:rFonts w:ascii="Arial" w:eastAsia="Times New Roman" w:hAnsi="Arial" w:cs="Arial"/>
          <w:b/>
          <w:i/>
          <w:sz w:val="18"/>
          <w:szCs w:val="24"/>
        </w:rPr>
        <w:t>z</w:t>
      </w:r>
      <w:r w:rsidRPr="005E7DD6">
        <w:rPr>
          <w:rFonts w:ascii="Arial" w:eastAsia="Times New Roman" w:hAnsi="Arial" w:cs="Arial"/>
          <w:b/>
          <w:sz w:val="18"/>
          <w:szCs w:val="24"/>
        </w:rPr>
        <w:t xml:space="preserve"> is the resultant of the </w:t>
      </w:r>
      <w:r w:rsidRPr="005E7DD6">
        <w:rPr>
          <w:rFonts w:ascii="Arial" w:eastAsia="Times New Roman" w:hAnsi="Arial" w:cs="Arial"/>
          <w:b/>
          <w:i/>
          <w:sz w:val="18"/>
          <w:szCs w:val="24"/>
        </w:rPr>
        <w:t>x</w:t>
      </w:r>
      <w:r w:rsidRPr="005E7DD6">
        <w:rPr>
          <w:rFonts w:ascii="Arial" w:eastAsia="Times New Roman" w:hAnsi="Arial" w:cs="Arial"/>
          <w:b/>
          <w:sz w:val="18"/>
          <w:szCs w:val="24"/>
        </w:rPr>
        <w:t xml:space="preserve"> and </w:t>
      </w:r>
      <w:r w:rsidRPr="005E7DD6">
        <w:rPr>
          <w:rFonts w:ascii="Arial" w:eastAsia="Times New Roman" w:hAnsi="Arial" w:cs="Arial"/>
          <w:b/>
          <w:i/>
          <w:sz w:val="18"/>
          <w:szCs w:val="24"/>
        </w:rPr>
        <w:t>y</w:t>
      </w:r>
      <w:r w:rsidRPr="005E7DD6">
        <w:rPr>
          <w:rFonts w:ascii="Arial" w:eastAsia="Times New Roman" w:hAnsi="Arial" w:cs="Arial"/>
          <w:b/>
          <w:sz w:val="18"/>
          <w:szCs w:val="24"/>
        </w:rPr>
        <w:t xml:space="preserve"> components) and (</w:t>
      </w:r>
      <w:r w:rsidRPr="005E7DD6">
        <w:rPr>
          <w:rFonts w:ascii="Arial" w:eastAsia="Times New Roman" w:hAnsi="Arial" w:cs="Arial"/>
          <w:b/>
          <w:i/>
          <w:sz w:val="18"/>
          <w:szCs w:val="24"/>
        </w:rPr>
        <w:t>b</w:t>
      </w:r>
      <w:r w:rsidRPr="005E7DD6">
        <w:rPr>
          <w:rFonts w:ascii="Arial" w:eastAsia="Times New Roman" w:hAnsi="Arial" w:cs="Arial"/>
          <w:b/>
          <w:sz w:val="18"/>
          <w:szCs w:val="24"/>
        </w:rPr>
        <w:t>) potential energy.</w:t>
      </w:r>
    </w:p>
    <w:p w:rsidR="005E7DD6" w:rsidRPr="005E7DD6" w:rsidRDefault="005E7DD6" w:rsidP="005E7DD6">
      <w:pPr>
        <w:spacing w:after="0" w:line="240" w:lineRule="auto"/>
        <w:jc w:val="center"/>
        <w:rPr>
          <w:rFonts w:ascii="STIX" w:eastAsia="Times New Roman" w:hAnsi="STIX"/>
          <w:sz w:val="20"/>
          <w:szCs w:val="24"/>
        </w:rPr>
      </w:pPr>
    </w:p>
    <w:p w:rsidR="005E7DD6" w:rsidRPr="005E7DD6" w:rsidRDefault="005E7DD6" w:rsidP="005E7DD6">
      <w:pPr>
        <w:spacing w:after="0" w:line="240" w:lineRule="auto"/>
        <w:ind w:firstLine="360"/>
        <w:rPr>
          <w:rFonts w:ascii="STIX" w:eastAsia="Times New Roman" w:hAnsi="STIX"/>
          <w:sz w:val="20"/>
          <w:szCs w:val="24"/>
        </w:rPr>
      </w:pPr>
      <w:r w:rsidRPr="005E7DD6">
        <w:rPr>
          <w:rFonts w:ascii="STIX" w:eastAsia="Times New Roman" w:hAnsi="STIX"/>
          <w:sz w:val="20"/>
          <w:szCs w:val="24"/>
        </w:rPr>
        <w:t xml:space="preserve"> As might be expected, the </w:t>
      </w:r>
      <w:r w:rsidRPr="005E7DD6">
        <w:rPr>
          <w:rFonts w:ascii="STIX" w:eastAsia="Times New Roman" w:hAnsi="STIX"/>
          <w:i/>
          <w:sz w:val="20"/>
          <w:szCs w:val="24"/>
        </w:rPr>
        <w:t>x</w:t>
      </w:r>
      <w:r w:rsidRPr="005E7DD6">
        <w:rPr>
          <w:rFonts w:ascii="STIX" w:eastAsia="Times New Roman" w:hAnsi="STIX"/>
          <w:sz w:val="20"/>
          <w:szCs w:val="24"/>
        </w:rPr>
        <w:t xml:space="preserve"> deflection is at a maximum when the load is pointed in the </w:t>
      </w:r>
      <w:r w:rsidRPr="005E7DD6">
        <w:rPr>
          <w:rFonts w:ascii="STIX" w:eastAsia="Times New Roman" w:hAnsi="STIX"/>
          <w:i/>
          <w:sz w:val="20"/>
          <w:szCs w:val="24"/>
        </w:rPr>
        <w:t>x</w:t>
      </w:r>
      <w:r w:rsidRPr="005E7DD6">
        <w:rPr>
          <w:rFonts w:ascii="STIX" w:eastAsia="Times New Roman" w:hAnsi="STIX"/>
          <w:sz w:val="20"/>
          <w:szCs w:val="24"/>
        </w:rPr>
        <w:t xml:space="preserve"> direction </w:t>
      </w:r>
      <w:r w:rsidRPr="005E7DD6">
        <w:rPr>
          <w:rFonts w:ascii="Courier New" w:eastAsia="Times New Roman" w:hAnsi="Courier New"/>
          <w:sz w:val="20"/>
          <w:szCs w:val="24"/>
        </w:rPr>
        <w:t>(</w:t>
      </w:r>
      <w:r w:rsidRPr="005E7DD6">
        <w:rPr>
          <w:rFonts w:ascii="Courier New" w:eastAsia="Times New Roman" w:hAnsi="Courier New"/>
          <w:i/>
          <w:sz w:val="20"/>
          <w:szCs w:val="24"/>
        </w:rPr>
        <w:t>θ</w:t>
      </w:r>
      <w:r w:rsidRPr="005E7DD6">
        <w:rPr>
          <w:rFonts w:ascii="Courier New" w:eastAsia="Times New Roman" w:hAnsi="Courier New"/>
          <w:sz w:val="20"/>
          <w:szCs w:val="24"/>
        </w:rPr>
        <w:t xml:space="preserve"> =</w:t>
      </w:r>
      <w:r w:rsidRPr="005E7DD6">
        <w:rPr>
          <w:rFonts w:ascii="STIX" w:eastAsia="Times New Roman" w:hAnsi="STIX"/>
          <w:sz w:val="20"/>
          <w:szCs w:val="24"/>
        </w:rPr>
        <w:t xml:space="preserve"> 0</w:t>
      </w:r>
      <w:r w:rsidRPr="005E7DD6">
        <w:rPr>
          <w:rFonts w:ascii="Courier New" w:eastAsia="Times New Roman" w:hAnsi="Courier New"/>
          <w:sz w:val="20"/>
          <w:szCs w:val="24"/>
          <w:vertAlign w:val="superscript"/>
        </w:rPr>
        <w:t>o</w:t>
      </w:r>
      <w:r w:rsidRPr="005E7DD6">
        <w:rPr>
          <w:rFonts w:ascii="Courier New" w:eastAsia="Times New Roman" w:hAnsi="Courier New"/>
          <w:sz w:val="20"/>
          <w:szCs w:val="24"/>
        </w:rPr>
        <w:t>)</w:t>
      </w:r>
      <w:r w:rsidRPr="005E7DD6">
        <w:rPr>
          <w:rFonts w:ascii="STIX" w:eastAsia="Times New Roman" w:hAnsi="STIX"/>
          <w:sz w:val="20"/>
          <w:szCs w:val="24"/>
        </w:rPr>
        <w:t xml:space="preserve"> and the </w:t>
      </w:r>
      <w:r w:rsidRPr="005E7DD6">
        <w:rPr>
          <w:rFonts w:ascii="STIX" w:eastAsia="Times New Roman" w:hAnsi="STIX"/>
          <w:i/>
          <w:sz w:val="20"/>
          <w:szCs w:val="24"/>
        </w:rPr>
        <w:t>y</w:t>
      </w:r>
      <w:r w:rsidRPr="005E7DD6">
        <w:rPr>
          <w:rFonts w:ascii="STIX" w:eastAsia="Times New Roman" w:hAnsi="STIX"/>
          <w:sz w:val="20"/>
          <w:szCs w:val="24"/>
        </w:rPr>
        <w:t xml:space="preserve"> deflection is at a maximum when the load is pointed in the </w:t>
      </w:r>
      <w:r w:rsidRPr="005E7DD6">
        <w:rPr>
          <w:rFonts w:ascii="STIX" w:eastAsia="Times New Roman" w:hAnsi="STIX"/>
          <w:i/>
          <w:sz w:val="20"/>
          <w:szCs w:val="24"/>
        </w:rPr>
        <w:t>y</w:t>
      </w:r>
      <w:r w:rsidRPr="005E7DD6">
        <w:rPr>
          <w:rFonts w:ascii="STIX" w:eastAsia="Times New Roman" w:hAnsi="STIX"/>
          <w:sz w:val="20"/>
          <w:szCs w:val="24"/>
        </w:rPr>
        <w:t xml:space="preserve"> direction </w:t>
      </w:r>
      <w:r w:rsidRPr="005E7DD6">
        <w:rPr>
          <w:rFonts w:ascii="Courier New" w:eastAsia="Times New Roman" w:hAnsi="Courier New"/>
          <w:sz w:val="20"/>
          <w:szCs w:val="24"/>
        </w:rPr>
        <w:t>(</w:t>
      </w:r>
      <w:r w:rsidRPr="005E7DD6">
        <w:rPr>
          <w:rFonts w:ascii="Courier New" w:eastAsia="Times New Roman" w:hAnsi="Courier New"/>
          <w:i/>
          <w:sz w:val="20"/>
          <w:szCs w:val="20"/>
        </w:rPr>
        <w:sym w:font="Symbol" w:char="F071"/>
      </w:r>
      <w:r w:rsidRPr="005E7DD6">
        <w:rPr>
          <w:rFonts w:ascii="STIX" w:eastAsia="Times New Roman" w:hAnsi="STIX"/>
          <w:sz w:val="20"/>
          <w:szCs w:val="24"/>
        </w:rPr>
        <w:t xml:space="preserve"> </w:t>
      </w:r>
      <w:r w:rsidRPr="005E7DD6">
        <w:rPr>
          <w:rFonts w:ascii="Courier New" w:eastAsia="Times New Roman" w:hAnsi="Courier New"/>
          <w:sz w:val="20"/>
          <w:szCs w:val="24"/>
        </w:rPr>
        <w:t>=</w:t>
      </w:r>
      <w:r w:rsidRPr="005E7DD6">
        <w:rPr>
          <w:rFonts w:ascii="STIX" w:eastAsia="Times New Roman" w:hAnsi="STIX"/>
          <w:sz w:val="20"/>
          <w:szCs w:val="24"/>
        </w:rPr>
        <w:t xml:space="preserve"> 90</w:t>
      </w:r>
      <w:r w:rsidRPr="005E7DD6">
        <w:rPr>
          <w:rFonts w:ascii="Courier New" w:eastAsia="Times New Roman" w:hAnsi="Courier New"/>
          <w:sz w:val="20"/>
          <w:szCs w:val="24"/>
          <w:vertAlign w:val="superscript"/>
        </w:rPr>
        <w:t>o</w:t>
      </w:r>
      <w:r w:rsidRPr="005E7DD6">
        <w:rPr>
          <w:rFonts w:ascii="Courier New" w:eastAsia="Times New Roman" w:hAnsi="Courier New"/>
          <w:sz w:val="20"/>
          <w:szCs w:val="24"/>
        </w:rPr>
        <w:t>)</w:t>
      </w:r>
      <w:r w:rsidRPr="005E7DD6">
        <w:rPr>
          <w:rFonts w:ascii="STIX" w:eastAsia="Times New Roman" w:hAnsi="STIX"/>
          <w:sz w:val="20"/>
          <w:szCs w:val="24"/>
        </w:rPr>
        <w:t xml:space="preserve">. However, notice that the </w:t>
      </w:r>
      <w:r w:rsidRPr="005E7DD6">
        <w:rPr>
          <w:rFonts w:ascii="STIX" w:eastAsia="Times New Roman" w:hAnsi="STIX"/>
          <w:i/>
          <w:sz w:val="20"/>
          <w:szCs w:val="24"/>
        </w:rPr>
        <w:t>x</w:t>
      </w:r>
      <w:r w:rsidRPr="005E7DD6">
        <w:rPr>
          <w:rFonts w:ascii="STIX" w:eastAsia="Times New Roman" w:hAnsi="STIX"/>
          <w:sz w:val="20"/>
          <w:szCs w:val="24"/>
        </w:rPr>
        <w:t xml:space="preserve"> deflection is much more pronounced than that in the </w:t>
      </w:r>
      <w:r w:rsidRPr="005E7DD6">
        <w:rPr>
          <w:rFonts w:ascii="STIX" w:eastAsia="Times New Roman" w:hAnsi="STIX"/>
          <w:i/>
          <w:sz w:val="20"/>
          <w:szCs w:val="24"/>
        </w:rPr>
        <w:t>y</w:t>
      </w:r>
      <w:r w:rsidRPr="005E7DD6">
        <w:rPr>
          <w:rFonts w:ascii="STIX" w:eastAsia="Times New Roman" w:hAnsi="STIX"/>
          <w:sz w:val="20"/>
          <w:szCs w:val="24"/>
        </w:rPr>
        <w:t xml:space="preserve"> direction. This is also manifest in part (</w:t>
      </w:r>
      <w:r w:rsidRPr="005E7DD6">
        <w:rPr>
          <w:rFonts w:ascii="STIX" w:eastAsia="Times New Roman" w:hAnsi="STIX"/>
          <w:i/>
          <w:sz w:val="20"/>
          <w:szCs w:val="24"/>
        </w:rPr>
        <w:t>b</w:t>
      </w:r>
      <w:r w:rsidRPr="005E7DD6">
        <w:rPr>
          <w:rFonts w:ascii="STIX" w:eastAsia="Times New Roman" w:hAnsi="STIX"/>
          <w:sz w:val="20"/>
          <w:szCs w:val="24"/>
        </w:rPr>
        <w:t xml:space="preserve">), where the potential energy is higher at low angles. Both results are due to the geometry of the strut. If </w:t>
      </w:r>
      <w:r w:rsidRPr="005E7DD6">
        <w:rPr>
          <w:rFonts w:ascii="STIX" w:eastAsia="Times New Roman" w:hAnsi="STIX"/>
          <w:i/>
          <w:sz w:val="20"/>
          <w:szCs w:val="24"/>
        </w:rPr>
        <w:t>w</w:t>
      </w:r>
      <w:r w:rsidRPr="005E7DD6">
        <w:rPr>
          <w:rFonts w:ascii="STIX" w:eastAsia="Times New Roman" w:hAnsi="STIX"/>
          <w:sz w:val="20"/>
          <w:szCs w:val="24"/>
        </w:rPr>
        <w:t xml:space="preserve"> were made bigger, the deflections would be more uniform.</w:t>
      </w:r>
    </w:p>
    <w:p w:rsidR="00033725" w:rsidRPr="00033725" w:rsidRDefault="00033725" w:rsidP="005E7DD6">
      <w:pPr>
        <w:spacing w:after="0" w:line="240" w:lineRule="auto"/>
        <w:rPr>
          <w:rFonts w:ascii="STIX" w:eastAsia="Times New Roman" w:hAnsi="STIX"/>
          <w:sz w:val="20"/>
          <w:szCs w:val="20"/>
        </w:rPr>
      </w:pPr>
    </w:p>
    <w:sectPr w:rsidR="00033725" w:rsidRPr="00033725"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665"/>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BCF"/>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FAD68B-526A-4A6B-8028-62B068C28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267</Words>
  <Characters>1523</Characters>
  <Application>Microsoft Office Word</Application>
  <DocSecurity>0</DocSecurity>
  <Lines>12</Lines>
  <Paragraphs>3</Paragraphs>
  <ScaleCrop>false</ScaleCrop>
  <Company/>
  <LinksUpToDate>false</LinksUpToDate>
  <CharactersWithSpaces>1787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2017-03-30T15:20:00Z</dcterms:created>
  <dcterms:modified xsi:type="dcterms:W3CDTF">2017-03-30T15:20:00Z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