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17872">
        <w:rPr>
          <w:b/>
          <w:noProof/>
          <w:sz w:val="20"/>
          <w:szCs w:val="20"/>
        </w:rPr>
        <w:t>7.23</w:t>
      </w:r>
    </w:p>
    <w:p w:rsidR="00151105" w:rsidRDefault="00151105" w:rsidP="00BC029E">
      <w:pPr>
        <w:autoSpaceDE w:val="0"/>
        <w:autoSpaceDN w:val="0"/>
        <w:adjustRightInd w:val="0"/>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0"/>
        </w:rPr>
      </w:pPr>
      <w:r w:rsidRPr="00917872">
        <w:rPr>
          <w:rFonts w:ascii="STIX" w:eastAsia="Times New Roman" w:hAnsi="STIX"/>
          <w:sz w:val="20"/>
          <w:szCs w:val="20"/>
        </w:rPr>
        <w:t>The velocity of a falling object with an initial velocity and first-order drag can be computed as</w: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Times New Roman" w:eastAsia="Times New Roman" w:hAnsi="Times New Roman"/>
          <w:position w:val="-24"/>
          <w:sz w:val="20"/>
          <w:szCs w:val="24"/>
        </w:rPr>
        <w:object w:dxaOrig="28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11" type="#_x0000_t75" style="width:2in;height:32.25pt" o:ole="">
            <v:imagedata r:id="rId8" o:title=""/>
          </v:shape>
          <o:OLEObject Type="Embed" ProgID="Equation.DSMT4" ShapeID="_x0000_i7111" DrawAspect="Content" ObjectID="_1552377214" r:id="rId9"/>
        </w:objec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t>The vertical distance traveled can be determined by integration</w: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Times New Roman" w:eastAsia="Times New Roman" w:hAnsi="Times New Roman"/>
          <w:position w:val="-30"/>
          <w:sz w:val="20"/>
          <w:szCs w:val="24"/>
        </w:rPr>
        <w:object w:dxaOrig="4140" w:dyaOrig="720">
          <v:shape id="_x0000_i7112" type="#_x0000_t75" style="width:207pt;height:36pt" o:ole="">
            <v:imagedata r:id="rId10" o:title=""/>
          </v:shape>
          <o:OLEObject Type="Embed" ProgID="Equation.DSMT4" ShapeID="_x0000_i7112" DrawAspect="Content" ObjectID="_1552377215" r:id="rId11"/>
        </w:objec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t xml:space="preserve">where negative </w:t>
      </w:r>
      <w:r w:rsidRPr="00917872">
        <w:rPr>
          <w:rFonts w:ascii="STIX" w:eastAsia="Times New Roman" w:hAnsi="STIX"/>
          <w:i/>
          <w:sz w:val="20"/>
          <w:szCs w:val="24"/>
        </w:rPr>
        <w:t>z</w:t>
      </w:r>
      <w:r w:rsidRPr="00917872">
        <w:rPr>
          <w:rFonts w:ascii="STIX" w:eastAsia="Times New Roman" w:hAnsi="STIX"/>
          <w:sz w:val="20"/>
          <w:szCs w:val="24"/>
        </w:rPr>
        <w:t xml:space="preserve"> is distance upwards. Assuming that </w:t>
      </w:r>
      <w:r w:rsidRPr="00917872">
        <w:rPr>
          <w:rFonts w:ascii="STIX" w:eastAsia="Times New Roman" w:hAnsi="STIX"/>
          <w:i/>
          <w:sz w:val="20"/>
          <w:szCs w:val="24"/>
        </w:rPr>
        <w:t>z</w:t>
      </w:r>
      <w:r w:rsidRPr="00917872">
        <w:rPr>
          <w:rFonts w:ascii="STIX" w:eastAsia="Times New Roman" w:hAnsi="STIX"/>
          <w:sz w:val="20"/>
          <w:szCs w:val="24"/>
          <w:vertAlign w:val="subscript"/>
        </w:rPr>
        <w:t>0</w:t>
      </w:r>
      <w:r w:rsidRPr="00917872">
        <w:rPr>
          <w:rFonts w:ascii="STIX" w:eastAsia="Times New Roman" w:hAnsi="STIX"/>
          <w:sz w:val="20"/>
          <w:szCs w:val="24"/>
        </w:rPr>
        <w:t xml:space="preserve"> </w:t>
      </w:r>
      <w:r w:rsidRPr="00917872">
        <w:rPr>
          <w:rFonts w:ascii="Courier New" w:eastAsia="Times New Roman" w:hAnsi="Courier New"/>
          <w:sz w:val="20"/>
          <w:szCs w:val="24"/>
        </w:rPr>
        <w:t>=</w:t>
      </w:r>
      <w:r w:rsidRPr="00917872">
        <w:rPr>
          <w:rFonts w:ascii="STIX" w:eastAsia="Times New Roman" w:hAnsi="STIX"/>
          <w:sz w:val="20"/>
          <w:szCs w:val="24"/>
        </w:rPr>
        <w:t xml:space="preserve"> 0, evaluating the integral yields</w: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Times New Roman" w:eastAsia="Times New Roman" w:hAnsi="Times New Roman"/>
          <w:position w:val="-24"/>
          <w:sz w:val="20"/>
          <w:szCs w:val="24"/>
        </w:rPr>
        <w:object w:dxaOrig="3739" w:dyaOrig="639">
          <v:shape id="_x0000_i7113" type="#_x0000_t75" style="width:186.75pt;height:32.25pt" o:ole="">
            <v:imagedata r:id="rId12" o:title=""/>
          </v:shape>
          <o:OLEObject Type="Embed" ProgID="Equation.DSMT4" ShapeID="_x0000_i7113" DrawAspect="Content" ObjectID="_1552377216" r:id="rId13"/>
        </w:object>
      </w:r>
    </w:p>
    <w:p w:rsidR="00917872" w:rsidRPr="00917872" w:rsidRDefault="00917872" w:rsidP="00917872">
      <w:pPr>
        <w:spacing w:after="0" w:line="240" w:lineRule="auto"/>
        <w:rPr>
          <w:rFonts w:ascii="STIX" w:eastAsia="Times New Roman" w:hAnsi="STIX"/>
          <w:sz w:val="20"/>
          <w:szCs w:val="24"/>
        </w:rPr>
      </w:pPr>
      <w:r w:rsidRPr="00917872">
        <w:rPr>
          <w:rFonts w:ascii="Times New Roman" w:eastAsia="Times New Roman" w:hAnsi="Times New Roman"/>
          <w:position w:val="-30"/>
          <w:sz w:val="20"/>
          <w:szCs w:val="24"/>
        </w:rPr>
        <w:object w:dxaOrig="3560" w:dyaOrig="720">
          <v:shape id="_x0000_i7114" type="#_x0000_t75" style="width:177.75pt;height:36pt" o:ole="">
            <v:imagedata r:id="rId14" o:title=""/>
          </v:shape>
          <o:OLEObject Type="Embed" ProgID="Equation.DSMT4" ShapeID="_x0000_i7114" DrawAspect="Content" ObjectID="_1552377217" r:id="rId15"/>
        </w:object>
      </w:r>
    </w:p>
    <w:p w:rsidR="00917872" w:rsidRPr="00917872" w:rsidRDefault="00917872" w:rsidP="00917872">
      <w:pPr>
        <w:spacing w:after="0" w:line="240" w:lineRule="auto"/>
        <w:rPr>
          <w:rFonts w:ascii="STIX" w:eastAsia="Times New Roman" w:hAnsi="STIX"/>
          <w:sz w:val="20"/>
          <w:szCs w:val="24"/>
        </w:rPr>
      </w:pPr>
      <w:r w:rsidRPr="00917872">
        <w:rPr>
          <w:rFonts w:ascii="Times New Roman" w:eastAsia="Times New Roman" w:hAnsi="Times New Roman"/>
          <w:position w:val="-30"/>
          <w:sz w:val="20"/>
          <w:szCs w:val="24"/>
        </w:rPr>
        <w:object w:dxaOrig="3340" w:dyaOrig="720">
          <v:shape id="_x0000_i7115" type="#_x0000_t75" style="width:167.25pt;height:36pt" o:ole="">
            <v:imagedata r:id="rId16" o:title=""/>
          </v:shape>
          <o:OLEObject Type="Embed" ProgID="Equation.DSMT4" ShapeID="_x0000_i7115" DrawAspect="Content" ObjectID="_1552377218" r:id="rId17"/>
        </w:objec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t>Applying the initial condition</w: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Times New Roman" w:eastAsia="Times New Roman" w:hAnsi="Times New Roman"/>
          <w:sz w:val="20"/>
          <w:szCs w:val="24"/>
        </w:rPr>
      </w:pPr>
      <w:r w:rsidRPr="00917872">
        <w:rPr>
          <w:rFonts w:ascii="Times New Roman" w:eastAsia="Times New Roman" w:hAnsi="Times New Roman"/>
          <w:position w:val="-30"/>
          <w:sz w:val="20"/>
          <w:szCs w:val="24"/>
        </w:rPr>
        <w:object w:dxaOrig="1719" w:dyaOrig="720">
          <v:shape id="_x0000_i7116" type="#_x0000_t75" style="width:86.25pt;height:36pt" o:ole="">
            <v:imagedata r:id="rId18" o:title=""/>
          </v:shape>
          <o:OLEObject Type="Embed" ProgID="Equation.DSMT4" ShapeID="_x0000_i7116" DrawAspect="Content" ObjectID="_1552377219" r:id="rId19"/>
        </w:objec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t xml:space="preserve">Substituting and collecting terms gives </w: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Times New Roman" w:eastAsia="Times New Roman" w:hAnsi="Times New Roman"/>
          <w:position w:val="-30"/>
          <w:sz w:val="20"/>
          <w:szCs w:val="24"/>
        </w:rPr>
        <w:object w:dxaOrig="3420" w:dyaOrig="720">
          <v:shape id="_x0000_i7117" type="#_x0000_t75" style="width:171pt;height:36pt" o:ole="">
            <v:imagedata r:id="rId20" o:title=""/>
          </v:shape>
          <o:OLEObject Type="Embed" ProgID="Equation.DSMT4" ShapeID="_x0000_i7117" DrawAspect="Content" ObjectID="_1552377220" r:id="rId21"/>
        </w:object>
      </w:r>
    </w:p>
    <w:p w:rsidR="00917872" w:rsidRPr="00917872" w:rsidRDefault="00917872" w:rsidP="00917872">
      <w:pPr>
        <w:spacing w:after="0" w:line="240" w:lineRule="auto"/>
        <w:rPr>
          <w:rFonts w:ascii="STIX" w:eastAsia="Times New Roman" w:hAnsi="STIX"/>
          <w:sz w:val="20"/>
          <w:szCs w:val="24"/>
        </w:rPr>
      </w:pPr>
    </w:p>
    <w:p w:rsidR="00917872" w:rsidRDefault="00917872" w:rsidP="00917872">
      <w:pPr>
        <w:spacing w:after="0" w:line="240" w:lineRule="auto"/>
        <w:rPr>
          <w:rFonts w:ascii="STIX" w:hAnsi="STIX" w:cs="STIX"/>
          <w:i/>
          <w:sz w:val="20"/>
          <w:szCs w:val="20"/>
        </w:rPr>
      </w:pPr>
    </w:p>
    <w:p w:rsidR="00917872" w:rsidRDefault="00917872" w:rsidP="00917872">
      <w:pPr>
        <w:spacing w:after="0" w:line="240" w:lineRule="auto"/>
        <w:rPr>
          <w:rFonts w:ascii="STIX" w:hAnsi="STIX" w:cs="STIX"/>
          <w:i/>
          <w:sz w:val="20"/>
          <w:szCs w:val="20"/>
        </w:rPr>
      </w:pPr>
    </w:p>
    <w:p w:rsidR="00917872" w:rsidRDefault="00917872" w:rsidP="00917872">
      <w:pPr>
        <w:spacing w:after="0" w:line="240" w:lineRule="auto"/>
        <w:rPr>
          <w:rFonts w:ascii="STIX" w:hAnsi="STIX" w:cs="STIX"/>
          <w:i/>
          <w:sz w:val="20"/>
          <w:szCs w:val="20"/>
        </w:rPr>
      </w:pPr>
    </w:p>
    <w:p w:rsidR="00917872" w:rsidRDefault="00917872" w:rsidP="00917872">
      <w:pPr>
        <w:spacing w:after="0" w:line="240" w:lineRule="auto"/>
        <w:rPr>
          <w:rFonts w:ascii="STIX" w:hAnsi="STIX" w:cs="STIX"/>
          <w:i/>
          <w:sz w:val="20"/>
          <w:szCs w:val="20"/>
        </w:rPr>
        <w:sectPr w:rsidR="00917872"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t xml:space="preserve">Therefore the solution to this problem amounts to determining the minimum of this function (since the most negative value of </w:t>
      </w:r>
      <w:r w:rsidRPr="00917872">
        <w:rPr>
          <w:rFonts w:ascii="STIX" w:eastAsia="Times New Roman" w:hAnsi="STIX"/>
          <w:i/>
          <w:sz w:val="20"/>
          <w:szCs w:val="24"/>
        </w:rPr>
        <w:t>z</w:t>
      </w:r>
      <w:r w:rsidRPr="00917872">
        <w:rPr>
          <w:rFonts w:ascii="STIX" w:eastAsia="Times New Roman" w:hAnsi="STIX"/>
          <w:sz w:val="20"/>
          <w:szCs w:val="24"/>
        </w:rPr>
        <w:t xml:space="preserve"> corresponds to the maximum height). This function can be plotted using the given parameter values. As in the following graph (note that the ordinate values are plotted in reverse), the maximum height occurs after about 4.2 s and appears to be about 110 m. </w:t>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drawing>
          <wp:inline distT="0" distB="0" distL="0" distR="0">
            <wp:extent cx="3000375" cy="1276350"/>
            <wp:effectExtent l="0" t="0" r="0" b="0"/>
            <wp:docPr id="16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srcRect/>
                    <a:stretch>
                      <a:fillRect/>
                    </a:stretch>
                  </pic:blipFill>
                  <pic:spPr bwMode="auto">
                    <a:xfrm>
                      <a:off x="0" y="0"/>
                      <a:ext cx="3000375" cy="1276350"/>
                    </a:xfrm>
                    <a:prstGeom prst="rect">
                      <a:avLst/>
                    </a:prstGeom>
                    <a:noFill/>
                    <a:ln w="9525">
                      <a:noFill/>
                      <a:miter lim="800000"/>
                      <a:headEnd/>
                      <a:tailEnd/>
                    </a:ln>
                  </pic:spPr>
                </pic:pic>
              </a:graphicData>
            </a:graphic>
          </wp:inline>
        </w:drawing>
      </w:r>
    </w:p>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rPr>
          <w:rFonts w:ascii="STIX" w:eastAsia="Times New Roman" w:hAnsi="STIX"/>
          <w:sz w:val="20"/>
          <w:szCs w:val="24"/>
        </w:rPr>
      </w:pPr>
      <w:r w:rsidRPr="00917872">
        <w:rPr>
          <w:rFonts w:ascii="STIX" w:eastAsia="Times New Roman" w:hAnsi="STIX"/>
          <w:sz w:val="20"/>
          <w:szCs w:val="24"/>
        </w:rPr>
        <w:t>Here is the result of using the golden-section search to determine the maximum height</w:t>
      </w:r>
    </w:p>
    <w:p w:rsidR="00917872" w:rsidRPr="00917872" w:rsidRDefault="00917872" w:rsidP="00917872">
      <w:pPr>
        <w:spacing w:after="0" w:line="240" w:lineRule="auto"/>
        <w:rPr>
          <w:rFonts w:ascii="STIX" w:eastAsia="Times New Roman" w:hAnsi="STIX"/>
          <w:sz w:val="20"/>
          <w:szCs w:val="24"/>
        </w:rPr>
      </w:pPr>
    </w:p>
    <w:tbl>
      <w:tblPr>
        <w:tblW w:w="9469" w:type="dxa"/>
        <w:tblCellMar>
          <w:left w:w="0" w:type="dxa"/>
          <w:right w:w="0" w:type="dxa"/>
        </w:tblCellMar>
        <w:tblLook w:val="0000"/>
      </w:tblPr>
      <w:tblGrid>
        <w:gridCol w:w="568"/>
        <w:gridCol w:w="843"/>
        <w:gridCol w:w="987"/>
        <w:gridCol w:w="811"/>
        <w:gridCol w:w="955"/>
        <w:gridCol w:w="779"/>
        <w:gridCol w:w="923"/>
        <w:gridCol w:w="747"/>
        <w:gridCol w:w="891"/>
        <w:gridCol w:w="715"/>
        <w:gridCol w:w="699"/>
        <w:gridCol w:w="743"/>
      </w:tblGrid>
      <w:tr w:rsidR="00917872" w:rsidRPr="00917872" w:rsidTr="00FF7247">
        <w:trPr>
          <w:trHeight w:val="144"/>
        </w:trPr>
        <w:tc>
          <w:tcPr>
            <w:tcW w:w="552"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i/>
                <w:sz w:val="18"/>
                <w:szCs w:val="18"/>
              </w:rPr>
            </w:pPr>
            <w:r w:rsidRPr="00917872">
              <w:rPr>
                <w:rFonts w:ascii="STIX" w:eastAsia="Times New Roman" w:hAnsi="STIX" w:cs="STIX MathJax Main"/>
                <w:b/>
                <w:i/>
                <w:sz w:val="18"/>
                <w:szCs w:val="18"/>
              </w:rPr>
              <w:t>i</w:t>
            </w:r>
          </w:p>
        </w:tc>
        <w:tc>
          <w:tcPr>
            <w:tcW w:w="827"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i/>
                <w:sz w:val="18"/>
                <w:szCs w:val="18"/>
              </w:rPr>
            </w:pPr>
            <w:r w:rsidRPr="00917872">
              <w:rPr>
                <w:rFonts w:ascii="STIX" w:eastAsia="Times New Roman" w:hAnsi="STIX" w:cs="STIX MathJax Main"/>
                <w:b/>
                <w:i/>
                <w:sz w:val="18"/>
                <w:szCs w:val="18"/>
              </w:rPr>
              <w:t>x</w:t>
            </w:r>
            <w:r w:rsidRPr="00917872">
              <w:rPr>
                <w:rFonts w:ascii="STIX" w:eastAsia="Times New Roman" w:hAnsi="STIX" w:cs="STIX MathJax Main"/>
                <w:b/>
                <w:i/>
                <w:sz w:val="18"/>
                <w:szCs w:val="18"/>
                <w:vertAlign w:val="subscript"/>
              </w:rPr>
              <w:t>l</w:t>
            </w:r>
          </w:p>
        </w:tc>
        <w:tc>
          <w:tcPr>
            <w:tcW w:w="971"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sz w:val="18"/>
                <w:szCs w:val="18"/>
              </w:rPr>
            </w:pPr>
            <w:r w:rsidRPr="00917872">
              <w:rPr>
                <w:rFonts w:ascii="STIX" w:eastAsia="Times New Roman" w:hAnsi="STIX" w:cs="STIX MathJax Main"/>
                <w:b/>
                <w:i/>
                <w:sz w:val="18"/>
                <w:szCs w:val="18"/>
              </w:rPr>
              <w:t>f</w:t>
            </w:r>
            <w:r w:rsidRPr="00917872">
              <w:rPr>
                <w:rFonts w:ascii="UniMath" w:eastAsia="Times New Roman" w:hAnsi="UniMath" w:cs="STIX MathJax Main"/>
                <w:b/>
                <w:sz w:val="18"/>
                <w:szCs w:val="18"/>
              </w:rPr>
              <w:t>(</w:t>
            </w:r>
            <w:r w:rsidRPr="00917872">
              <w:rPr>
                <w:rFonts w:ascii="STIX" w:eastAsia="Times New Roman" w:hAnsi="STIX" w:cs="STIX MathJax Main"/>
                <w:b/>
                <w:i/>
                <w:sz w:val="18"/>
                <w:szCs w:val="18"/>
              </w:rPr>
              <w:t>x</w:t>
            </w:r>
            <w:r w:rsidRPr="00917872">
              <w:rPr>
                <w:rFonts w:ascii="STIX" w:eastAsia="Times New Roman" w:hAnsi="STIX" w:cs="STIX MathJax Main"/>
                <w:b/>
                <w:i/>
                <w:sz w:val="18"/>
                <w:szCs w:val="18"/>
                <w:vertAlign w:val="subscript"/>
              </w:rPr>
              <w:t>l</w:t>
            </w:r>
            <w:r w:rsidRPr="00917872">
              <w:rPr>
                <w:rFonts w:ascii="UniMath" w:eastAsia="Times New Roman" w:hAnsi="UniMath" w:cs="STIX MathJax Main"/>
                <w:b/>
                <w:sz w:val="18"/>
                <w:szCs w:val="18"/>
              </w:rPr>
              <w:t>)</w:t>
            </w:r>
          </w:p>
        </w:tc>
        <w:tc>
          <w:tcPr>
            <w:tcW w:w="795"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sz w:val="18"/>
                <w:szCs w:val="18"/>
              </w:rPr>
            </w:pPr>
            <w:r w:rsidRPr="00917872">
              <w:rPr>
                <w:rFonts w:ascii="STIX" w:eastAsia="Times New Roman" w:hAnsi="STIX" w:cs="STIX MathJax Main"/>
                <w:b/>
                <w:i/>
                <w:sz w:val="18"/>
                <w:szCs w:val="18"/>
              </w:rPr>
              <w:t>x</w:t>
            </w:r>
            <w:r w:rsidRPr="00917872">
              <w:rPr>
                <w:rFonts w:ascii="STIX" w:eastAsia="Times New Roman" w:hAnsi="STIX" w:cs="STIX MathJax Main"/>
                <w:b/>
                <w:sz w:val="18"/>
                <w:szCs w:val="18"/>
                <w:vertAlign w:val="subscript"/>
              </w:rPr>
              <w:t>2</w:t>
            </w:r>
          </w:p>
        </w:tc>
        <w:tc>
          <w:tcPr>
            <w:tcW w:w="939"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sz w:val="18"/>
                <w:szCs w:val="18"/>
              </w:rPr>
            </w:pPr>
            <w:r w:rsidRPr="00917872">
              <w:rPr>
                <w:rFonts w:ascii="STIX" w:eastAsia="Times New Roman" w:hAnsi="STIX" w:cs="STIX MathJax Main"/>
                <w:b/>
                <w:i/>
                <w:sz w:val="18"/>
                <w:szCs w:val="18"/>
              </w:rPr>
              <w:t>f</w:t>
            </w:r>
            <w:r w:rsidRPr="00917872">
              <w:rPr>
                <w:rFonts w:ascii="UniMath" w:eastAsia="Times New Roman" w:hAnsi="UniMath" w:cs="STIX MathJax Main"/>
                <w:b/>
                <w:sz w:val="18"/>
                <w:szCs w:val="18"/>
              </w:rPr>
              <w:t>(</w:t>
            </w:r>
            <w:r w:rsidRPr="00917872">
              <w:rPr>
                <w:rFonts w:ascii="STIX" w:eastAsia="Times New Roman" w:hAnsi="STIX" w:cs="STIX MathJax Main"/>
                <w:b/>
                <w:i/>
                <w:sz w:val="18"/>
                <w:szCs w:val="18"/>
              </w:rPr>
              <w:t>x</w:t>
            </w:r>
            <w:r w:rsidRPr="00917872">
              <w:rPr>
                <w:rFonts w:ascii="STIX" w:eastAsia="Times New Roman" w:hAnsi="STIX" w:cs="STIX MathJax Main"/>
                <w:b/>
                <w:sz w:val="18"/>
                <w:szCs w:val="18"/>
                <w:vertAlign w:val="subscript"/>
              </w:rPr>
              <w:t>2</w:t>
            </w:r>
            <w:r w:rsidRPr="00917872">
              <w:rPr>
                <w:rFonts w:ascii="Courier New" w:eastAsia="Times New Roman" w:hAnsi="Courier New" w:cs="STIX MathJax Main"/>
                <w:b/>
                <w:sz w:val="18"/>
                <w:szCs w:val="18"/>
              </w:rPr>
              <w:t>)</w:t>
            </w:r>
          </w:p>
        </w:tc>
        <w:tc>
          <w:tcPr>
            <w:tcW w:w="763"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sz w:val="18"/>
                <w:szCs w:val="18"/>
              </w:rPr>
            </w:pPr>
            <w:r w:rsidRPr="00917872">
              <w:rPr>
                <w:rFonts w:ascii="STIX" w:eastAsia="Times New Roman" w:hAnsi="STIX" w:cs="STIX MathJax Main"/>
                <w:b/>
                <w:i/>
                <w:sz w:val="18"/>
                <w:szCs w:val="18"/>
              </w:rPr>
              <w:t>x</w:t>
            </w:r>
            <w:r w:rsidRPr="00917872">
              <w:rPr>
                <w:rFonts w:ascii="STIX" w:eastAsia="Times New Roman" w:hAnsi="STIX" w:cs="STIX MathJax Main"/>
                <w:b/>
                <w:sz w:val="18"/>
                <w:szCs w:val="18"/>
                <w:vertAlign w:val="subscript"/>
              </w:rPr>
              <w:t>1</w:t>
            </w:r>
          </w:p>
        </w:tc>
        <w:tc>
          <w:tcPr>
            <w:tcW w:w="907"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sz w:val="18"/>
                <w:szCs w:val="18"/>
              </w:rPr>
            </w:pPr>
            <w:r w:rsidRPr="00917872">
              <w:rPr>
                <w:rFonts w:ascii="STIX" w:eastAsia="Times New Roman" w:hAnsi="STIX" w:cs="STIX MathJax Main"/>
                <w:b/>
                <w:i/>
                <w:sz w:val="18"/>
                <w:szCs w:val="18"/>
              </w:rPr>
              <w:t>f</w:t>
            </w:r>
            <w:r w:rsidRPr="00917872">
              <w:rPr>
                <w:rFonts w:ascii="Courier New" w:eastAsia="Times New Roman" w:hAnsi="Courier New" w:cs="STIX MathJax Main"/>
                <w:b/>
                <w:sz w:val="18"/>
                <w:szCs w:val="18"/>
              </w:rPr>
              <w:t>(</w:t>
            </w:r>
            <w:r w:rsidRPr="00917872">
              <w:rPr>
                <w:rFonts w:ascii="STIX" w:eastAsia="Times New Roman" w:hAnsi="STIX" w:cs="STIX MathJax Main"/>
                <w:b/>
                <w:i/>
                <w:sz w:val="18"/>
                <w:szCs w:val="18"/>
              </w:rPr>
              <w:t>x</w:t>
            </w:r>
            <w:r w:rsidRPr="00917872">
              <w:rPr>
                <w:rFonts w:ascii="STIX" w:eastAsia="Times New Roman" w:hAnsi="STIX" w:cs="STIX MathJax Main"/>
                <w:b/>
                <w:sz w:val="18"/>
                <w:szCs w:val="18"/>
                <w:vertAlign w:val="subscript"/>
              </w:rPr>
              <w:t>1</w:t>
            </w:r>
            <w:r w:rsidRPr="00917872">
              <w:rPr>
                <w:rFonts w:ascii="Courier New" w:eastAsia="Times New Roman" w:hAnsi="Courier New" w:cs="STIX MathJax Main"/>
                <w:b/>
                <w:sz w:val="18"/>
                <w:szCs w:val="18"/>
              </w:rPr>
              <w:t>)</w:t>
            </w:r>
          </w:p>
        </w:tc>
        <w:tc>
          <w:tcPr>
            <w:tcW w:w="731"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i/>
                <w:sz w:val="18"/>
                <w:szCs w:val="18"/>
              </w:rPr>
            </w:pPr>
            <w:r w:rsidRPr="00917872">
              <w:rPr>
                <w:rFonts w:ascii="STIX" w:eastAsia="Times New Roman" w:hAnsi="STIX" w:cs="STIX MathJax Main"/>
                <w:b/>
                <w:i/>
                <w:sz w:val="18"/>
                <w:szCs w:val="18"/>
              </w:rPr>
              <w:t>x</w:t>
            </w:r>
            <w:r w:rsidRPr="00917872">
              <w:rPr>
                <w:rFonts w:ascii="STIX" w:eastAsia="Times New Roman" w:hAnsi="STIX" w:cs="STIX MathJax Main"/>
                <w:b/>
                <w:i/>
                <w:sz w:val="18"/>
                <w:szCs w:val="18"/>
                <w:vertAlign w:val="subscript"/>
              </w:rPr>
              <w:t>u</w:t>
            </w:r>
          </w:p>
        </w:tc>
        <w:tc>
          <w:tcPr>
            <w:tcW w:w="875"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sz w:val="18"/>
                <w:szCs w:val="18"/>
              </w:rPr>
            </w:pPr>
            <w:r w:rsidRPr="00917872">
              <w:rPr>
                <w:rFonts w:ascii="STIX" w:eastAsia="Times New Roman" w:hAnsi="STIX" w:cs="STIX MathJax Main"/>
                <w:b/>
                <w:i/>
                <w:sz w:val="18"/>
                <w:szCs w:val="18"/>
              </w:rPr>
              <w:t>f</w:t>
            </w:r>
            <w:r w:rsidRPr="00917872">
              <w:rPr>
                <w:rFonts w:ascii="Courier New" w:eastAsia="Times New Roman" w:hAnsi="Courier New" w:cs="STIX MathJax Main"/>
                <w:b/>
                <w:sz w:val="18"/>
                <w:szCs w:val="18"/>
              </w:rPr>
              <w:t>(</w:t>
            </w:r>
            <w:r w:rsidRPr="00917872">
              <w:rPr>
                <w:rFonts w:ascii="STIX" w:eastAsia="Times New Roman" w:hAnsi="STIX" w:cs="STIX MathJax Main"/>
                <w:b/>
                <w:i/>
                <w:sz w:val="18"/>
                <w:szCs w:val="18"/>
              </w:rPr>
              <w:t>x</w:t>
            </w:r>
            <w:r w:rsidRPr="00917872">
              <w:rPr>
                <w:rFonts w:ascii="STIX" w:eastAsia="Times New Roman" w:hAnsi="STIX" w:cs="STIX MathJax Main"/>
                <w:b/>
                <w:i/>
                <w:sz w:val="18"/>
                <w:szCs w:val="18"/>
                <w:vertAlign w:val="subscript"/>
              </w:rPr>
              <w:t>u</w:t>
            </w:r>
            <w:r w:rsidRPr="00917872">
              <w:rPr>
                <w:rFonts w:ascii="Courier New" w:eastAsia="Times New Roman" w:hAnsi="Courier New" w:cs="STIX MathJax Main"/>
                <w:b/>
                <w:sz w:val="18"/>
                <w:szCs w:val="18"/>
              </w:rPr>
              <w:t>)</w:t>
            </w:r>
          </w:p>
        </w:tc>
        <w:tc>
          <w:tcPr>
            <w:tcW w:w="699"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i/>
                <w:sz w:val="18"/>
                <w:szCs w:val="18"/>
              </w:rPr>
            </w:pPr>
            <w:r w:rsidRPr="00917872">
              <w:rPr>
                <w:rFonts w:ascii="STIX" w:eastAsia="Times New Roman" w:hAnsi="STIX" w:cs="STIX MathJax Main"/>
                <w:b/>
                <w:i/>
                <w:sz w:val="18"/>
                <w:szCs w:val="18"/>
              </w:rPr>
              <w:t>d</w:t>
            </w:r>
          </w:p>
        </w:tc>
        <w:tc>
          <w:tcPr>
            <w:tcW w:w="683"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i/>
                <w:sz w:val="18"/>
                <w:szCs w:val="18"/>
              </w:rPr>
            </w:pPr>
            <w:r w:rsidRPr="00917872">
              <w:rPr>
                <w:rFonts w:ascii="STIX" w:eastAsia="Times New Roman" w:hAnsi="STIX" w:cs="STIX MathJax Main"/>
                <w:b/>
                <w:i/>
                <w:sz w:val="18"/>
                <w:szCs w:val="18"/>
              </w:rPr>
              <w:t>x</w:t>
            </w:r>
            <w:r w:rsidRPr="00917872">
              <w:rPr>
                <w:rFonts w:ascii="STIX" w:eastAsia="Times New Roman" w:hAnsi="STIX" w:cs="STIX MathJax Main"/>
                <w:b/>
                <w:i/>
                <w:sz w:val="18"/>
                <w:szCs w:val="18"/>
                <w:vertAlign w:val="subscript"/>
              </w:rPr>
              <w:t>opt</w:t>
            </w:r>
          </w:p>
        </w:tc>
        <w:tc>
          <w:tcPr>
            <w:tcW w:w="727" w:type="dxa"/>
            <w:tcBorders>
              <w:top w:val="single" w:sz="12" w:space="0" w:color="auto"/>
              <w:left w:val="nil"/>
              <w:bottom w:val="single" w:sz="4" w:space="0" w:color="auto"/>
              <w:right w:val="nil"/>
            </w:tcBorders>
            <w:noWrap/>
            <w:vAlign w:val="center"/>
          </w:tcPr>
          <w:p w:rsidR="00917872" w:rsidRPr="00917872" w:rsidRDefault="00917872" w:rsidP="00917872">
            <w:pPr>
              <w:spacing w:after="0" w:line="240" w:lineRule="auto"/>
              <w:jc w:val="center"/>
              <w:rPr>
                <w:rFonts w:ascii="STIX MathJax Main" w:eastAsia="Times New Roman" w:hAnsi="STIX MathJax Main" w:cs="STIX MathJax Main"/>
                <w:b/>
                <w:i/>
                <w:sz w:val="18"/>
                <w:szCs w:val="18"/>
              </w:rPr>
            </w:pPr>
            <w:r w:rsidRPr="00917872">
              <w:rPr>
                <w:rFonts w:ascii="Courier New" w:eastAsia="Times New Roman" w:hAnsi="Courier New" w:cs="STIX MathJax Main"/>
                <w:b/>
                <w:i/>
                <w:sz w:val="18"/>
                <w:szCs w:val="18"/>
              </w:rPr>
              <w:sym w:font="Symbol" w:char="F065"/>
            </w:r>
            <w:r w:rsidRPr="00917872">
              <w:rPr>
                <w:rFonts w:ascii="STIX" w:eastAsia="Times New Roman" w:hAnsi="STIX" w:cs="STIX MathJax Main"/>
                <w:b/>
                <w:i/>
                <w:sz w:val="18"/>
                <w:szCs w:val="18"/>
                <w:vertAlign w:val="subscript"/>
              </w:rPr>
              <w:t>a</w:t>
            </w:r>
          </w:p>
        </w:tc>
      </w:tr>
      <w:tr w:rsidR="00917872" w:rsidRPr="00917872" w:rsidTr="00FF7247">
        <w:trPr>
          <w:trHeight w:val="144"/>
        </w:trPr>
        <w:tc>
          <w:tcPr>
            <w:tcW w:w="552"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w:t>
            </w:r>
          </w:p>
        </w:tc>
        <w:tc>
          <w:tcPr>
            <w:tcW w:w="827"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w:t>
            </w:r>
          </w:p>
        </w:tc>
        <w:tc>
          <w:tcPr>
            <w:tcW w:w="971"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w:t>
            </w:r>
          </w:p>
        </w:tc>
        <w:tc>
          <w:tcPr>
            <w:tcW w:w="795"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1.9098</w:t>
            </w:r>
          </w:p>
        </w:tc>
        <w:tc>
          <w:tcPr>
            <w:tcW w:w="939"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82.008</w:t>
            </w:r>
          </w:p>
        </w:tc>
        <w:tc>
          <w:tcPr>
            <w:tcW w:w="763"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3.0902</w:t>
            </w:r>
          </w:p>
        </w:tc>
        <w:tc>
          <w:tcPr>
            <w:tcW w:w="907"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105.171</w:t>
            </w:r>
          </w:p>
        </w:tc>
        <w:tc>
          <w:tcPr>
            <w:tcW w:w="731"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5</w:t>
            </w:r>
          </w:p>
        </w:tc>
        <w:tc>
          <w:tcPr>
            <w:tcW w:w="875"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108.922</w:t>
            </w:r>
          </w:p>
        </w:tc>
        <w:tc>
          <w:tcPr>
            <w:tcW w:w="699"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3.0902</w:t>
            </w:r>
          </w:p>
        </w:tc>
        <w:tc>
          <w:tcPr>
            <w:tcW w:w="683"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3.0902</w:t>
            </w:r>
          </w:p>
        </w:tc>
        <w:tc>
          <w:tcPr>
            <w:tcW w:w="727" w:type="dxa"/>
            <w:tcBorders>
              <w:top w:val="single" w:sz="4" w:space="0" w:color="auto"/>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61.80</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2</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1.9098</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82.008</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3.0902</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105.171</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3.8197</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111.014</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5</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108.922</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1.9098</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3.8197</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30.90</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3.0902</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105.171</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3.8197</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111.014</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5.0000</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108.922</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1.1803</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17.08</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3.8197</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111.014</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4.5492</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111.272</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5.0000</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108.922</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0.7295</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10.56</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5</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3.8197</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111.014</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4.0983</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111.735</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4.5492</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111.272</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0.4508</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6.52</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6</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4.0983</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111.735</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4.3769</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111.680</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4.5492</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111.272</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0.2786</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4.03</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7</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4.0983</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111.735</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111.804</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4.3769</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111.680</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0.1722</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2.53</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8</w:t>
            </w:r>
          </w:p>
        </w:tc>
        <w:tc>
          <w:tcPr>
            <w:tcW w:w="8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4.0983</w:t>
            </w:r>
          </w:p>
        </w:tc>
        <w:tc>
          <w:tcPr>
            <w:tcW w:w="97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111.735</w:t>
            </w:r>
          </w:p>
        </w:tc>
        <w:tc>
          <w:tcPr>
            <w:tcW w:w="79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4.1641</w:t>
            </w:r>
          </w:p>
        </w:tc>
        <w:tc>
          <w:tcPr>
            <w:tcW w:w="93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111.791</w:t>
            </w:r>
          </w:p>
        </w:tc>
        <w:tc>
          <w:tcPr>
            <w:tcW w:w="76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90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111.804</w:t>
            </w:r>
          </w:p>
        </w:tc>
        <w:tc>
          <w:tcPr>
            <w:tcW w:w="731"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875"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699"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0.1064</w:t>
            </w:r>
          </w:p>
        </w:tc>
        <w:tc>
          <w:tcPr>
            <w:tcW w:w="683"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727" w:type="dxa"/>
            <w:tcBorders>
              <w:top w:val="nil"/>
              <w:left w:val="nil"/>
              <w:bottom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1.56</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9</w:t>
            </w:r>
          </w:p>
        </w:tc>
        <w:tc>
          <w:tcPr>
            <w:tcW w:w="827"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4.1641</w:t>
            </w:r>
          </w:p>
        </w:tc>
        <w:tc>
          <w:tcPr>
            <w:tcW w:w="971"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111.791</w:t>
            </w:r>
          </w:p>
        </w:tc>
        <w:tc>
          <w:tcPr>
            <w:tcW w:w="795"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939"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111.804</w:t>
            </w:r>
          </w:p>
        </w:tc>
        <w:tc>
          <w:tcPr>
            <w:tcW w:w="763"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4.2299</w:t>
            </w:r>
          </w:p>
        </w:tc>
        <w:tc>
          <w:tcPr>
            <w:tcW w:w="907"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111.804</w:t>
            </w:r>
          </w:p>
        </w:tc>
        <w:tc>
          <w:tcPr>
            <w:tcW w:w="731"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4.2705</w:t>
            </w:r>
          </w:p>
        </w:tc>
        <w:tc>
          <w:tcPr>
            <w:tcW w:w="875"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111.790</w:t>
            </w:r>
          </w:p>
        </w:tc>
        <w:tc>
          <w:tcPr>
            <w:tcW w:w="699"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0.0658</w:t>
            </w:r>
          </w:p>
        </w:tc>
        <w:tc>
          <w:tcPr>
            <w:tcW w:w="683"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727" w:type="dxa"/>
            <w:tcBorders>
              <w:top w:val="nil"/>
              <w:left w:val="nil"/>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0.97</w:t>
            </w:r>
            <w:r w:rsidRPr="00917872">
              <w:rPr>
                <w:rFonts w:ascii="Courier New" w:eastAsia="Times New Roman" w:hAnsi="Courier New" w:cs="STIX MathJax Main"/>
                <w:sz w:val="18"/>
                <w:szCs w:val="18"/>
              </w:rPr>
              <w:t>%</w:t>
            </w:r>
          </w:p>
        </w:tc>
      </w:tr>
      <w:tr w:rsidR="00917872" w:rsidRPr="00917872" w:rsidTr="00FF7247">
        <w:trPr>
          <w:trHeight w:val="144"/>
        </w:trPr>
        <w:tc>
          <w:tcPr>
            <w:tcW w:w="552"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10</w:t>
            </w:r>
          </w:p>
        </w:tc>
        <w:tc>
          <w:tcPr>
            <w:tcW w:w="827"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4.1641</w:t>
            </w:r>
          </w:p>
        </w:tc>
        <w:tc>
          <w:tcPr>
            <w:tcW w:w="971"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111.791</w:t>
            </w:r>
          </w:p>
        </w:tc>
        <w:tc>
          <w:tcPr>
            <w:tcW w:w="795"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4.1892</w:t>
            </w:r>
          </w:p>
        </w:tc>
        <w:tc>
          <w:tcPr>
            <w:tcW w:w="939"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111.801</w:t>
            </w:r>
          </w:p>
        </w:tc>
        <w:tc>
          <w:tcPr>
            <w:tcW w:w="763"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907"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111.804</w:t>
            </w:r>
          </w:p>
        </w:tc>
        <w:tc>
          <w:tcPr>
            <w:tcW w:w="731"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4.2299</w:t>
            </w:r>
          </w:p>
        </w:tc>
        <w:tc>
          <w:tcPr>
            <w:tcW w:w="875"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Courier New" w:eastAsia="Times New Roman" w:hAnsi="Courier New" w:cs="STIX MathJax Main"/>
                <w:sz w:val="18"/>
                <w:szCs w:val="18"/>
              </w:rPr>
              <w:t>-</w:t>
            </w:r>
            <w:r w:rsidRPr="00917872">
              <w:rPr>
                <w:rFonts w:ascii="STIX" w:eastAsia="Times New Roman" w:hAnsi="STIX" w:cs="STIX MathJax Main"/>
                <w:sz w:val="18"/>
                <w:szCs w:val="18"/>
              </w:rPr>
              <w:t>111.804</w:t>
            </w:r>
          </w:p>
        </w:tc>
        <w:tc>
          <w:tcPr>
            <w:tcW w:w="699"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0.0407</w:t>
            </w:r>
          </w:p>
        </w:tc>
        <w:tc>
          <w:tcPr>
            <w:tcW w:w="683"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4.2047</w:t>
            </w:r>
          </w:p>
        </w:tc>
        <w:tc>
          <w:tcPr>
            <w:tcW w:w="727" w:type="dxa"/>
            <w:tcBorders>
              <w:top w:val="nil"/>
              <w:left w:val="nil"/>
              <w:bottom w:val="single" w:sz="12" w:space="0" w:color="auto"/>
              <w:right w:val="nil"/>
            </w:tcBorders>
            <w:noWrap/>
            <w:vAlign w:val="bottom"/>
          </w:tcPr>
          <w:p w:rsidR="00917872" w:rsidRPr="00917872" w:rsidRDefault="00917872" w:rsidP="00917872">
            <w:pPr>
              <w:spacing w:after="0" w:line="240" w:lineRule="auto"/>
              <w:jc w:val="center"/>
              <w:rPr>
                <w:rFonts w:ascii="STIX MathJax Main" w:eastAsia="Times New Roman" w:hAnsi="STIX MathJax Main" w:cs="STIX MathJax Main"/>
                <w:sz w:val="18"/>
                <w:szCs w:val="18"/>
              </w:rPr>
            </w:pPr>
            <w:r w:rsidRPr="00917872">
              <w:rPr>
                <w:rFonts w:ascii="STIX" w:eastAsia="Times New Roman" w:hAnsi="STIX" w:cs="STIX MathJax Main"/>
                <w:sz w:val="18"/>
                <w:szCs w:val="18"/>
              </w:rPr>
              <w:t>0.60</w:t>
            </w:r>
            <w:r w:rsidRPr="00917872">
              <w:rPr>
                <w:rFonts w:ascii="Courier New" w:eastAsia="Times New Roman" w:hAnsi="Courier New" w:cs="STIX MathJax Main"/>
                <w:sz w:val="18"/>
                <w:szCs w:val="18"/>
              </w:rPr>
              <w:t>%</w:t>
            </w:r>
          </w:p>
        </w:tc>
      </w:tr>
    </w:tbl>
    <w:p w:rsidR="00917872" w:rsidRPr="00917872" w:rsidRDefault="00917872" w:rsidP="00917872">
      <w:pPr>
        <w:spacing w:after="0" w:line="240" w:lineRule="auto"/>
        <w:rPr>
          <w:rFonts w:ascii="STIX" w:eastAsia="Times New Roman" w:hAnsi="STIX"/>
          <w:sz w:val="20"/>
          <w:szCs w:val="24"/>
        </w:rPr>
      </w:pPr>
    </w:p>
    <w:p w:rsidR="00917872" w:rsidRPr="00917872" w:rsidRDefault="00917872" w:rsidP="00917872">
      <w:pPr>
        <w:spacing w:after="0" w:line="240" w:lineRule="auto"/>
        <w:ind w:right="-360"/>
        <w:rPr>
          <w:rFonts w:ascii="STIX" w:eastAsia="Times New Roman" w:hAnsi="STIX"/>
          <w:sz w:val="20"/>
          <w:szCs w:val="24"/>
        </w:rPr>
      </w:pPr>
      <w:r w:rsidRPr="00917872">
        <w:rPr>
          <w:rFonts w:ascii="STIX" w:eastAsia="Times New Roman" w:hAnsi="STIX"/>
          <w:sz w:val="20"/>
          <w:szCs w:val="24"/>
        </w:rPr>
        <w:t>After ten iterations, the process falls below a stopping of 1</w:t>
      </w:r>
      <w:r w:rsidRPr="00917872">
        <w:rPr>
          <w:rFonts w:ascii="Courier New" w:eastAsia="Times New Roman" w:hAnsi="Courier New"/>
          <w:sz w:val="20"/>
          <w:szCs w:val="24"/>
        </w:rPr>
        <w:t>%</w:t>
      </w:r>
      <w:r w:rsidRPr="00917872">
        <w:rPr>
          <w:rFonts w:ascii="STIX" w:eastAsia="Times New Roman" w:hAnsi="STIX"/>
          <w:sz w:val="20"/>
          <w:szCs w:val="24"/>
        </w:rPr>
        <w:t xml:space="preserve"> criterion and the result is converging on the true minimum at </w:t>
      </w:r>
      <w:r w:rsidRPr="00917872">
        <w:rPr>
          <w:rFonts w:ascii="STIX" w:eastAsia="Times New Roman" w:hAnsi="STIX"/>
          <w:i/>
          <w:sz w:val="20"/>
          <w:szCs w:val="24"/>
        </w:rPr>
        <w:t>x</w:t>
      </w:r>
      <w:r w:rsidRPr="00917872">
        <w:rPr>
          <w:rFonts w:ascii="STIX" w:eastAsia="Times New Roman" w:hAnsi="STIX"/>
          <w:sz w:val="20"/>
          <w:szCs w:val="24"/>
        </w:rPr>
        <w:t xml:space="preserve"> </w:t>
      </w:r>
      <w:r w:rsidRPr="00917872">
        <w:rPr>
          <w:rFonts w:ascii="Courier New" w:eastAsia="Times New Roman" w:hAnsi="Courier New"/>
          <w:sz w:val="20"/>
          <w:szCs w:val="24"/>
        </w:rPr>
        <w:t>=</w:t>
      </w:r>
      <w:r w:rsidRPr="00917872">
        <w:rPr>
          <w:rFonts w:ascii="STIX" w:eastAsia="Times New Roman" w:hAnsi="STIX"/>
          <w:sz w:val="20"/>
          <w:szCs w:val="24"/>
        </w:rPr>
        <w:t xml:space="preserve"> 4.2167 where the function has a value of </w:t>
      </w:r>
      <w:r w:rsidRPr="00917872">
        <w:rPr>
          <w:rFonts w:ascii="STIX" w:eastAsia="Times New Roman" w:hAnsi="STIX"/>
          <w:i/>
          <w:sz w:val="20"/>
          <w:szCs w:val="24"/>
        </w:rPr>
        <w:t>y</w:t>
      </w:r>
      <w:r w:rsidRPr="00917872">
        <w:rPr>
          <w:rFonts w:ascii="STIX" w:eastAsia="Times New Roman" w:hAnsi="STIX"/>
          <w:sz w:val="20"/>
          <w:szCs w:val="24"/>
        </w:rPr>
        <w:t xml:space="preserve"> </w:t>
      </w:r>
      <w:r w:rsidRPr="00917872">
        <w:rPr>
          <w:rFonts w:ascii="Courier New" w:eastAsia="Times New Roman" w:hAnsi="Courier New"/>
          <w:sz w:val="20"/>
          <w:szCs w:val="24"/>
        </w:rPr>
        <w:t>=</w:t>
      </w:r>
      <w:r w:rsidRPr="00917872">
        <w:rPr>
          <w:rFonts w:ascii="STIX" w:eastAsia="Times New Roman" w:hAnsi="STIX"/>
          <w:sz w:val="20"/>
          <w:szCs w:val="24"/>
        </w:rPr>
        <w:t xml:space="preserve"> </w:t>
      </w:r>
      <w:r w:rsidRPr="00917872">
        <w:rPr>
          <w:rFonts w:ascii="Courier New" w:eastAsia="Times New Roman" w:hAnsi="Courier New"/>
          <w:sz w:val="20"/>
          <w:szCs w:val="24"/>
        </w:rPr>
        <w:t>-</w:t>
      </w:r>
      <w:r w:rsidRPr="00917872">
        <w:rPr>
          <w:rFonts w:ascii="STIX" w:eastAsia="Times New Roman" w:hAnsi="STIX"/>
          <w:sz w:val="20"/>
          <w:szCs w:val="24"/>
        </w:rPr>
        <w:t>111.805.</w:t>
      </w:r>
    </w:p>
    <w:p w:rsidR="00917872" w:rsidRPr="00917872" w:rsidRDefault="00917872" w:rsidP="00917872">
      <w:pPr>
        <w:spacing w:after="0" w:line="240" w:lineRule="auto"/>
        <w:ind w:right="-360"/>
        <w:rPr>
          <w:rFonts w:ascii="STIX" w:eastAsia="Times New Roman" w:hAnsi="STIX"/>
          <w:sz w:val="20"/>
          <w:szCs w:val="24"/>
        </w:rPr>
      </w:pPr>
    </w:p>
    <w:p w:rsidR="00917872" w:rsidRPr="00917872" w:rsidRDefault="00917872" w:rsidP="00917872">
      <w:pPr>
        <w:spacing w:after="0" w:line="240" w:lineRule="auto"/>
        <w:ind w:right="-360"/>
        <w:rPr>
          <w:rFonts w:ascii="STIX" w:eastAsia="Times New Roman" w:hAnsi="STIX"/>
          <w:sz w:val="20"/>
          <w:szCs w:val="24"/>
        </w:rPr>
      </w:pPr>
      <w:r w:rsidRPr="00917872">
        <w:rPr>
          <w:rFonts w:ascii="STIX" w:eastAsia="Times New Roman" w:hAnsi="STIX"/>
          <w:sz w:val="20"/>
          <w:szCs w:val="24"/>
        </w:rPr>
        <w:t>Although it is not asked in the problem statement, here is how the same result could be determined with MATLAB:</w:t>
      </w:r>
    </w:p>
    <w:p w:rsidR="00917872" w:rsidRPr="00917872" w:rsidRDefault="00917872" w:rsidP="00917872">
      <w:pPr>
        <w:autoSpaceDE w:val="0"/>
        <w:autoSpaceDN w:val="0"/>
        <w:adjustRightInd w:val="0"/>
        <w:spacing w:after="0" w:line="240" w:lineRule="auto"/>
        <w:rPr>
          <w:rFonts w:ascii="Courier New" w:eastAsia="Times New Roman" w:hAnsi="Courier New" w:cs="Courier New"/>
          <w:color w:val="000000"/>
          <w:sz w:val="18"/>
          <w:szCs w:val="26"/>
        </w:rPr>
      </w:pPr>
    </w:p>
    <w:p w:rsidR="00917872" w:rsidRPr="00917872" w:rsidRDefault="00917872" w:rsidP="00917872">
      <w:pPr>
        <w:autoSpaceDE w:val="0"/>
        <w:autoSpaceDN w:val="0"/>
        <w:adjustRightInd w:val="0"/>
        <w:spacing w:after="0" w:line="240" w:lineRule="auto"/>
        <w:rPr>
          <w:rFonts w:ascii="Courier New" w:eastAsia="Times New Roman" w:hAnsi="Courier New" w:cs="Courier New"/>
          <w:color w:val="000000"/>
          <w:sz w:val="18"/>
          <w:szCs w:val="26"/>
        </w:rPr>
      </w:pPr>
      <w:r w:rsidRPr="00917872">
        <w:rPr>
          <w:rFonts w:ascii="Courier New" w:eastAsia="Times New Roman" w:hAnsi="Courier New" w:cs="Courier New"/>
          <w:color w:val="000000"/>
          <w:sz w:val="18"/>
          <w:szCs w:val="26"/>
        </w:rPr>
        <w:t>clear, clc</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color w:val="000000"/>
          <w:sz w:val="18"/>
          <w:szCs w:val="26"/>
        </w:rPr>
        <w:t xml:space="preserve">format </w:t>
      </w:r>
      <w:r w:rsidRPr="00917872">
        <w:rPr>
          <w:rFonts w:ascii="Courier New" w:eastAsia="Times New Roman" w:hAnsi="Courier New" w:cs="Courier New"/>
          <w:color w:val="A020F0"/>
          <w:sz w:val="18"/>
          <w:szCs w:val="26"/>
        </w:rPr>
        <w:t>long</w:t>
      </w:r>
      <w:r w:rsidRPr="00917872">
        <w:rPr>
          <w:rFonts w:ascii="Courier New" w:eastAsia="Times New Roman" w:hAnsi="Courier New" w:cs="Courier New"/>
          <w:color w:val="000000"/>
          <w:sz w:val="18"/>
          <w:szCs w:val="26"/>
        </w:rPr>
        <w:t xml:space="preserve">, format </w:t>
      </w:r>
      <w:r w:rsidRPr="00917872">
        <w:rPr>
          <w:rFonts w:ascii="Courier New" w:eastAsia="Times New Roman" w:hAnsi="Courier New" w:cs="Courier New"/>
          <w:color w:val="A020F0"/>
          <w:sz w:val="18"/>
          <w:szCs w:val="26"/>
        </w:rPr>
        <w:t>compact</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color w:val="000000"/>
          <w:sz w:val="18"/>
          <w:szCs w:val="26"/>
        </w:rPr>
        <w:t>v0=-60;g=9.81;c=15;m=90;</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color w:val="000000"/>
          <w:sz w:val="18"/>
          <w:szCs w:val="26"/>
        </w:rPr>
        <w:t>f=@(t) m*g/c*t+m/c*(v0-m*g/c)*(1-exp(-c/m*t));</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color w:val="000000"/>
          <w:sz w:val="18"/>
          <w:szCs w:val="26"/>
        </w:rPr>
        <w:t>tmax=12;t=[0:tmax/100:tmax];</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color w:val="000000"/>
          <w:sz w:val="18"/>
          <w:szCs w:val="26"/>
        </w:rPr>
        <w:t>z=f(t);</w:t>
      </w:r>
    </w:p>
    <w:p w:rsidR="00917872" w:rsidRPr="00917872" w:rsidRDefault="00917872" w:rsidP="00917872">
      <w:pPr>
        <w:autoSpaceDE w:val="0"/>
        <w:autoSpaceDN w:val="0"/>
        <w:adjustRightInd w:val="0"/>
        <w:spacing w:after="0" w:line="240" w:lineRule="auto"/>
        <w:rPr>
          <w:rFonts w:ascii="Courier New" w:eastAsia="Times New Roman" w:hAnsi="Courier New" w:cs="Courier New"/>
          <w:color w:val="000000"/>
          <w:sz w:val="18"/>
          <w:szCs w:val="26"/>
        </w:rPr>
      </w:pPr>
      <w:r w:rsidRPr="00917872">
        <w:rPr>
          <w:rFonts w:ascii="Courier New" w:eastAsia="Times New Roman" w:hAnsi="Courier New" w:cs="Courier New"/>
          <w:color w:val="000000"/>
          <w:sz w:val="18"/>
          <w:szCs w:val="26"/>
        </w:rPr>
        <w:t>plot(t,z)</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color w:val="000000"/>
          <w:sz w:val="18"/>
          <w:szCs w:val="26"/>
        </w:rPr>
        <w:t>set(gca,</w:t>
      </w:r>
      <w:r w:rsidRPr="00917872">
        <w:rPr>
          <w:rFonts w:ascii="Courier New" w:eastAsia="Times New Roman" w:hAnsi="Courier New" w:cs="Courier New"/>
          <w:color w:val="A020F0"/>
          <w:sz w:val="18"/>
          <w:szCs w:val="26"/>
        </w:rPr>
        <w:t>'Ydir'</w:t>
      </w:r>
      <w:r w:rsidRPr="00917872">
        <w:rPr>
          <w:rFonts w:ascii="Courier New" w:eastAsia="Times New Roman" w:hAnsi="Courier New" w:cs="Courier New"/>
          <w:color w:val="000000"/>
          <w:sz w:val="18"/>
          <w:szCs w:val="26"/>
        </w:rPr>
        <w:t>,</w:t>
      </w:r>
      <w:r w:rsidRPr="00917872">
        <w:rPr>
          <w:rFonts w:ascii="Courier New" w:eastAsia="Times New Roman" w:hAnsi="Courier New" w:cs="Courier New"/>
          <w:color w:val="A020F0"/>
          <w:sz w:val="18"/>
          <w:szCs w:val="26"/>
        </w:rPr>
        <w:t>'reverse'</w:t>
      </w:r>
      <w:r w:rsidRPr="00917872">
        <w:rPr>
          <w:rFonts w:ascii="Courier New" w:eastAsia="Times New Roman" w:hAnsi="Courier New" w:cs="Courier New"/>
          <w:color w:val="000000"/>
          <w:sz w:val="18"/>
          <w:szCs w:val="26"/>
        </w:rPr>
        <w:t>), grid</w:t>
      </w:r>
    </w:p>
    <w:p w:rsidR="00917872" w:rsidRPr="00917872" w:rsidRDefault="00917872" w:rsidP="00917872">
      <w:pPr>
        <w:autoSpaceDE w:val="0"/>
        <w:autoSpaceDN w:val="0"/>
        <w:adjustRightInd w:val="0"/>
        <w:spacing w:after="0" w:line="240" w:lineRule="auto"/>
        <w:rPr>
          <w:rFonts w:ascii="Courier New" w:eastAsia="Times New Roman" w:hAnsi="Courier New" w:cs="Courier New"/>
          <w:color w:val="000000"/>
          <w:sz w:val="18"/>
          <w:szCs w:val="26"/>
        </w:rPr>
      </w:pPr>
      <w:r w:rsidRPr="00917872">
        <w:rPr>
          <w:rFonts w:ascii="Courier New" w:eastAsia="Times New Roman" w:hAnsi="Courier New" w:cs="Courier New"/>
          <w:color w:val="000000"/>
          <w:sz w:val="18"/>
          <w:szCs w:val="26"/>
        </w:rPr>
        <w:t>[tmax,zmax]=fminbnd(f,0,70)</w:t>
      </w:r>
    </w:p>
    <w:p w:rsidR="00917872" w:rsidRPr="00917872" w:rsidRDefault="00917872" w:rsidP="00917872">
      <w:pPr>
        <w:autoSpaceDE w:val="0"/>
        <w:autoSpaceDN w:val="0"/>
        <w:adjustRightInd w:val="0"/>
        <w:spacing w:after="0" w:line="240" w:lineRule="auto"/>
        <w:rPr>
          <w:rFonts w:ascii="Courier New" w:eastAsia="Times New Roman" w:hAnsi="Courier New" w:cs="Courier New"/>
          <w:color w:val="000000"/>
          <w:sz w:val="18"/>
          <w:szCs w:val="26"/>
        </w:rPr>
      </w:pP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sz w:val="18"/>
          <w:szCs w:val="24"/>
        </w:rPr>
        <w:t>tmax =</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sz w:val="18"/>
          <w:szCs w:val="24"/>
        </w:rPr>
        <w:t xml:space="preserve">   4.216709218815586</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sz w:val="18"/>
          <w:szCs w:val="24"/>
        </w:rPr>
        <w:t>zmax =</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r w:rsidRPr="00917872">
        <w:rPr>
          <w:rFonts w:ascii="Courier New" w:eastAsia="Times New Roman" w:hAnsi="Courier New" w:cs="Courier New"/>
          <w:sz w:val="18"/>
          <w:szCs w:val="24"/>
        </w:rPr>
        <w:t xml:space="preserve">    -1.118045952080293e+02</w:t>
      </w:r>
    </w:p>
    <w:p w:rsidR="00917872" w:rsidRDefault="00917872" w:rsidP="00917872">
      <w:pPr>
        <w:autoSpaceDE w:val="0"/>
        <w:autoSpaceDN w:val="0"/>
        <w:adjustRightInd w:val="0"/>
        <w:spacing w:after="0" w:line="240" w:lineRule="auto"/>
        <w:rPr>
          <w:rFonts w:ascii="STIX" w:hAnsi="STIX" w:cs="STIX"/>
          <w:i/>
          <w:sz w:val="20"/>
          <w:szCs w:val="20"/>
        </w:rPr>
        <w:sectPr w:rsidR="00917872"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17872" w:rsidRPr="00917872" w:rsidRDefault="00917872" w:rsidP="00917872">
      <w:pPr>
        <w:autoSpaceDE w:val="0"/>
        <w:autoSpaceDN w:val="0"/>
        <w:adjustRightInd w:val="0"/>
        <w:spacing w:after="0" w:line="240" w:lineRule="auto"/>
        <w:rPr>
          <w:rFonts w:ascii="Courier New" w:eastAsia="Times New Roman" w:hAnsi="Courier New" w:cs="Courier New"/>
          <w:sz w:val="18"/>
          <w:szCs w:val="24"/>
        </w:rPr>
      </w:pPr>
    </w:p>
    <w:p w:rsidR="00917872" w:rsidRPr="00917872" w:rsidRDefault="00917872" w:rsidP="00917872">
      <w:pPr>
        <w:spacing w:after="0" w:line="240" w:lineRule="auto"/>
        <w:ind w:right="-360"/>
        <w:rPr>
          <w:rFonts w:ascii="STIX" w:eastAsia="Times New Roman" w:hAnsi="STIX"/>
          <w:sz w:val="20"/>
          <w:szCs w:val="24"/>
        </w:rPr>
      </w:pPr>
      <w:r w:rsidRPr="00917872">
        <w:rPr>
          <w:rFonts w:ascii="STIX" w:eastAsia="Times New Roman" w:hAnsi="STIX"/>
          <w:sz w:val="20"/>
          <w:szCs w:val="24"/>
        </w:rPr>
        <w:drawing>
          <wp:inline distT="0" distB="0" distL="0" distR="0">
            <wp:extent cx="3286125" cy="1714500"/>
            <wp:effectExtent l="0" t="0" r="0" b="0"/>
            <wp:docPr id="1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3286125" cy="1714500"/>
                    </a:xfrm>
                    <a:prstGeom prst="rect">
                      <a:avLst/>
                    </a:prstGeom>
                    <a:noFill/>
                    <a:ln w="9525">
                      <a:noFill/>
                      <a:miter lim="800000"/>
                      <a:headEnd/>
                      <a:tailEnd/>
                    </a:ln>
                  </pic:spPr>
                </pic:pic>
              </a:graphicData>
            </a:graphic>
          </wp:inline>
        </w:drawing>
      </w:r>
    </w:p>
    <w:p w:rsidR="00033725" w:rsidRPr="00033725" w:rsidRDefault="00033725" w:rsidP="00917872">
      <w:pPr>
        <w:spacing w:after="0" w:line="240" w:lineRule="auto"/>
        <w:rPr>
          <w:rFonts w:ascii="Courier New" w:eastAsia="Times New Roman" w:hAnsi="Courier New" w:cs="Courier New"/>
          <w:sz w:val="18"/>
          <w:szCs w:val="18"/>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UniMath">
    <w:altName w:val="Courier New"/>
    <w:panose1 w:val="00000000000000000000"/>
    <w:charset w:val="00"/>
    <w:family w:val="modern"/>
    <w:notTrueType/>
    <w:pitch w:val="variable"/>
    <w:sig w:usb0="800000C7" w:usb1="5000E0F9"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e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F386C-0D4C-43B3-A634-397C97A1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2017-03-30T15:26:00Z</dcterms:created>
  <dcterms:modified xsi:type="dcterms:W3CDTF">2017-03-30T15:26:00Z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