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42FAC" w:rsidRDefault="00512B6C" w:rsidP="00B42FAC">
      <w:pPr>
        <w:pStyle w:val="Default"/>
        <w:rPr>
          <w:b/>
        </w:rPr>
      </w:pPr>
      <w:r w:rsidRPr="00B42FAC">
        <w:rPr>
          <w:b/>
        </w:rPr>
        <w:t xml:space="preserve">Problem </w:t>
      </w:r>
      <w:r w:rsidR="005A622E" w:rsidRPr="00B42FAC">
        <w:rPr>
          <w:b/>
        </w:rPr>
        <w:t>9.</w:t>
      </w:r>
      <w:r w:rsidR="00B42FAC" w:rsidRPr="00B42FAC">
        <w:rPr>
          <w:b/>
        </w:rPr>
        <w:t>13</w:t>
      </w:r>
    </w:p>
    <w:p w:rsidR="00B42FAC" w:rsidRPr="00B42FAC" w:rsidRDefault="00B42FAC" w:rsidP="00B42FAC">
      <w:pPr>
        <w:autoSpaceDE w:val="0"/>
        <w:autoSpaceDN w:val="0"/>
        <w:adjustRightInd w:val="0"/>
        <w:spacing w:after="0" w:line="240" w:lineRule="auto"/>
        <w:rPr>
          <w:rFonts w:ascii="STIX" w:hAnsi="STIX" w:cs="STIX"/>
          <w:color w:val="000000"/>
          <w:sz w:val="24"/>
          <w:szCs w:val="24"/>
        </w:rPr>
      </w:pPr>
    </w:p>
    <w:p w:rsidR="00B42FAC" w:rsidRPr="00B42FAC" w:rsidRDefault="00B42FAC" w:rsidP="00B42FAC">
      <w:pPr>
        <w:autoSpaceDE w:val="0"/>
        <w:autoSpaceDN w:val="0"/>
        <w:adjustRightInd w:val="0"/>
        <w:spacing w:after="0" w:line="180" w:lineRule="atLeast"/>
        <w:rPr>
          <w:rFonts w:ascii="STIX" w:hAnsi="STIX" w:cs="STIX"/>
          <w:color w:val="211D1E"/>
          <w:sz w:val="24"/>
          <w:szCs w:val="18"/>
        </w:rPr>
      </w:pPr>
      <w:r w:rsidRPr="00B42FAC">
        <w:rPr>
          <w:rFonts w:ascii="STIX" w:hAnsi="STIX" w:cs="STIX"/>
          <w:color w:val="211D1E"/>
          <w:sz w:val="24"/>
          <w:szCs w:val="18"/>
        </w:rPr>
        <w:t xml:space="preserve">A stage extraction process is depicted in Fig. P9.13. In such systems, a stream containing a weight fraction </w:t>
      </w:r>
      <w:r w:rsidRPr="00B42FAC">
        <w:rPr>
          <w:rFonts w:ascii="STIX" w:hAnsi="STIX" w:cs="STIX"/>
          <w:i/>
          <w:iCs/>
          <w:color w:val="211D1E"/>
          <w:sz w:val="24"/>
          <w:szCs w:val="18"/>
        </w:rPr>
        <w:t>y</w:t>
      </w:r>
      <w:r w:rsidRPr="00B42FAC">
        <w:rPr>
          <w:rFonts w:ascii="STIX" w:hAnsi="STIX" w:cs="STIX"/>
          <w:color w:val="211D1E"/>
          <w:sz w:val="24"/>
        </w:rPr>
        <w:t xml:space="preserve">in </w:t>
      </w:r>
      <w:r w:rsidRPr="00B42FAC">
        <w:rPr>
          <w:rFonts w:ascii="STIX" w:hAnsi="STIX" w:cs="STIX"/>
          <w:color w:val="211D1E"/>
          <w:sz w:val="24"/>
          <w:szCs w:val="18"/>
        </w:rPr>
        <w:t xml:space="preserve">of a chemical enters from the left at a mass flow rate of </w:t>
      </w:r>
      <w:r w:rsidRPr="00B42FAC">
        <w:rPr>
          <w:rFonts w:ascii="STIX" w:hAnsi="STIX" w:cs="STIX"/>
          <w:i/>
          <w:iCs/>
          <w:color w:val="211D1E"/>
          <w:sz w:val="24"/>
          <w:szCs w:val="18"/>
        </w:rPr>
        <w:t>F</w:t>
      </w:r>
      <w:r w:rsidRPr="00B42FAC">
        <w:rPr>
          <w:rFonts w:ascii="STIX" w:hAnsi="STIX" w:cs="STIX"/>
          <w:color w:val="211D1E"/>
          <w:sz w:val="32"/>
          <w:vertAlign w:val="subscript"/>
        </w:rPr>
        <w:t>1</w:t>
      </w:r>
      <w:r w:rsidRPr="00B42FAC">
        <w:rPr>
          <w:rFonts w:ascii="STIX" w:hAnsi="STIX" w:cs="STIX"/>
          <w:color w:val="211D1E"/>
          <w:sz w:val="24"/>
          <w:szCs w:val="18"/>
        </w:rPr>
        <w:t xml:space="preserve">. Simultaneously, a solvent carrying a weight fraction </w:t>
      </w:r>
      <w:r w:rsidRPr="00B42FAC">
        <w:rPr>
          <w:rFonts w:ascii="STIX" w:hAnsi="STIX" w:cs="STIX"/>
          <w:i/>
          <w:iCs/>
          <w:color w:val="211D1E"/>
          <w:sz w:val="24"/>
          <w:szCs w:val="18"/>
        </w:rPr>
        <w:t>x</w:t>
      </w:r>
      <w:r w:rsidRPr="00B42FAC">
        <w:rPr>
          <w:rFonts w:ascii="STIX" w:hAnsi="STIX" w:cs="STIX"/>
          <w:color w:val="211D1E"/>
          <w:sz w:val="32"/>
          <w:vertAlign w:val="subscript"/>
        </w:rPr>
        <w:t>in</w:t>
      </w:r>
      <w:r w:rsidRPr="00B42FAC">
        <w:rPr>
          <w:rFonts w:ascii="STIX" w:hAnsi="STIX" w:cs="STIX"/>
          <w:color w:val="211D1E"/>
          <w:sz w:val="24"/>
        </w:rPr>
        <w:t xml:space="preserve"> </w:t>
      </w:r>
      <w:r w:rsidRPr="00B42FAC">
        <w:rPr>
          <w:rFonts w:ascii="STIX" w:hAnsi="STIX" w:cs="STIX"/>
          <w:color w:val="211D1E"/>
          <w:sz w:val="24"/>
          <w:szCs w:val="18"/>
        </w:rPr>
        <w:t xml:space="preserve">of the same chemical enters from the right at a flow rate of </w:t>
      </w:r>
      <w:r w:rsidRPr="00B42FAC">
        <w:rPr>
          <w:rFonts w:ascii="STIX" w:hAnsi="STIX" w:cs="STIX"/>
          <w:i/>
          <w:iCs/>
          <w:color w:val="211D1E"/>
          <w:sz w:val="24"/>
          <w:szCs w:val="18"/>
        </w:rPr>
        <w:t>F</w:t>
      </w:r>
      <w:r w:rsidRPr="00B42FAC">
        <w:rPr>
          <w:rFonts w:ascii="STIX" w:hAnsi="STIX" w:cs="STIX"/>
          <w:color w:val="211D1E"/>
          <w:sz w:val="32"/>
          <w:vertAlign w:val="subscript"/>
        </w:rPr>
        <w:t>2</w:t>
      </w:r>
      <w:r w:rsidRPr="00B42FAC">
        <w:rPr>
          <w:rFonts w:ascii="STIX" w:hAnsi="STIX" w:cs="STIX"/>
          <w:color w:val="211D1E"/>
          <w:sz w:val="24"/>
          <w:szCs w:val="18"/>
        </w:rPr>
        <w:t xml:space="preserve">. Thus, for stage </w:t>
      </w:r>
      <w:r w:rsidRPr="00B42FAC">
        <w:rPr>
          <w:rFonts w:ascii="STIX" w:hAnsi="STIX" w:cs="STIX"/>
          <w:i/>
          <w:iCs/>
          <w:color w:val="211D1E"/>
          <w:sz w:val="24"/>
          <w:szCs w:val="18"/>
        </w:rPr>
        <w:t>i</w:t>
      </w:r>
      <w:r w:rsidRPr="00B42FAC">
        <w:rPr>
          <w:rFonts w:ascii="STIX" w:hAnsi="STIX" w:cs="STIX"/>
          <w:color w:val="211D1E"/>
          <w:sz w:val="24"/>
          <w:szCs w:val="18"/>
        </w:rPr>
        <w:t>, a mass balance can be represented as</w:t>
      </w:r>
    </w:p>
    <w:p w:rsidR="00B42FAC" w:rsidRPr="00B42FAC" w:rsidRDefault="00B42FAC" w:rsidP="00B42FAC">
      <w:pPr>
        <w:autoSpaceDE w:val="0"/>
        <w:autoSpaceDN w:val="0"/>
        <w:adjustRightInd w:val="0"/>
        <w:spacing w:before="200" w:after="180" w:line="180" w:lineRule="atLeast"/>
        <w:ind w:left="240"/>
        <w:rPr>
          <w:rFonts w:ascii="STIX" w:hAnsi="STIX" w:cs="STIX"/>
          <w:color w:val="211D1E"/>
          <w:sz w:val="24"/>
          <w:szCs w:val="18"/>
        </w:rPr>
      </w:pPr>
      <w:r w:rsidRPr="00B42FAC">
        <w:rPr>
          <w:rFonts w:ascii="STIX" w:hAnsi="STIX" w:cs="STIX"/>
          <w:i/>
          <w:iCs/>
          <w:color w:val="211D1E"/>
          <w:sz w:val="24"/>
          <w:szCs w:val="18"/>
        </w:rPr>
        <w:t>F</w:t>
      </w:r>
      <w:r w:rsidRPr="00B42FAC">
        <w:rPr>
          <w:rFonts w:ascii="STIX" w:hAnsi="STIX" w:cs="STIX"/>
          <w:color w:val="211D1E"/>
          <w:sz w:val="32"/>
          <w:vertAlign w:val="subscript"/>
        </w:rPr>
        <w:t>1</w:t>
      </w:r>
      <w:r w:rsidRPr="00B42FAC">
        <w:rPr>
          <w:rFonts w:ascii="STIX" w:hAnsi="STIX" w:cs="STIX"/>
          <w:color w:val="211D1E"/>
          <w:sz w:val="24"/>
        </w:rPr>
        <w:t xml:space="preserve"> </w:t>
      </w:r>
      <w:r w:rsidRPr="00B42FAC">
        <w:rPr>
          <w:rFonts w:ascii="STIX" w:hAnsi="STIX" w:cs="STIX"/>
          <w:i/>
          <w:iCs/>
          <w:color w:val="211D1E"/>
          <w:sz w:val="24"/>
          <w:szCs w:val="18"/>
        </w:rPr>
        <w:t>y</w:t>
      </w:r>
      <w:r w:rsidRPr="00B42FAC">
        <w:rPr>
          <w:rFonts w:ascii="STIX" w:hAnsi="STIX" w:cs="STIX"/>
          <w:i/>
          <w:iCs/>
          <w:color w:val="211D1E"/>
          <w:sz w:val="32"/>
          <w:vertAlign w:val="subscript"/>
        </w:rPr>
        <w:t>i</w:t>
      </w:r>
      <w:r w:rsidRPr="00B42FAC">
        <w:rPr>
          <w:rFonts w:ascii="STIX" w:hAnsi="STIX" w:cs="STIX"/>
          <w:color w:val="211D1E"/>
          <w:sz w:val="32"/>
          <w:vertAlign w:val="subscript"/>
        </w:rPr>
        <w:t>−1</w:t>
      </w:r>
      <w:r w:rsidRPr="00B42FAC">
        <w:rPr>
          <w:rFonts w:ascii="STIX" w:hAnsi="STIX" w:cs="STIX"/>
          <w:color w:val="211D1E"/>
          <w:sz w:val="24"/>
        </w:rPr>
        <w:t xml:space="preserve"> </w:t>
      </w:r>
      <w:r w:rsidRPr="00B42FAC">
        <w:rPr>
          <w:rFonts w:ascii="STIX" w:hAnsi="STIX" w:cs="STIX"/>
          <w:color w:val="211D1E"/>
          <w:sz w:val="24"/>
          <w:szCs w:val="18"/>
        </w:rPr>
        <w:t xml:space="preserve">+ </w:t>
      </w:r>
      <w:r w:rsidRPr="00B42FAC">
        <w:rPr>
          <w:rFonts w:ascii="STIX" w:hAnsi="STIX" w:cs="STIX"/>
          <w:i/>
          <w:iCs/>
          <w:color w:val="211D1E"/>
          <w:sz w:val="24"/>
          <w:szCs w:val="18"/>
        </w:rPr>
        <w:t>F</w:t>
      </w:r>
      <w:r w:rsidRPr="00B42FAC">
        <w:rPr>
          <w:rFonts w:ascii="STIX" w:hAnsi="STIX" w:cs="STIX"/>
          <w:color w:val="211D1E"/>
          <w:sz w:val="32"/>
          <w:vertAlign w:val="subscript"/>
        </w:rPr>
        <w:t>2</w:t>
      </w:r>
      <w:r w:rsidRPr="00B42FAC">
        <w:rPr>
          <w:rFonts w:ascii="STIX" w:hAnsi="STIX" w:cs="STIX"/>
          <w:color w:val="211D1E"/>
          <w:sz w:val="24"/>
        </w:rPr>
        <w:t xml:space="preserve"> </w:t>
      </w:r>
      <w:r w:rsidRPr="00B42FAC">
        <w:rPr>
          <w:rFonts w:ascii="STIX" w:hAnsi="STIX" w:cs="STIX"/>
          <w:i/>
          <w:iCs/>
          <w:color w:val="211D1E"/>
          <w:sz w:val="24"/>
          <w:szCs w:val="18"/>
        </w:rPr>
        <w:t>x</w:t>
      </w:r>
      <w:r w:rsidRPr="00B42FAC">
        <w:rPr>
          <w:rFonts w:ascii="STIX" w:hAnsi="STIX" w:cs="STIX"/>
          <w:i/>
          <w:iCs/>
          <w:color w:val="211D1E"/>
          <w:sz w:val="32"/>
          <w:vertAlign w:val="subscript"/>
        </w:rPr>
        <w:t>i</w:t>
      </w:r>
      <w:r w:rsidRPr="00B42FAC">
        <w:rPr>
          <w:rFonts w:ascii="STIX" w:hAnsi="STIX" w:cs="STIX"/>
          <w:color w:val="211D1E"/>
          <w:sz w:val="32"/>
          <w:vertAlign w:val="subscript"/>
        </w:rPr>
        <w:t xml:space="preserve">+1 </w:t>
      </w:r>
      <w:r w:rsidRPr="00B42FAC">
        <w:rPr>
          <w:rFonts w:ascii="STIX" w:hAnsi="STIX" w:cs="STIX"/>
          <w:color w:val="211D1E"/>
          <w:sz w:val="24"/>
          <w:szCs w:val="18"/>
        </w:rPr>
        <w:t xml:space="preserve">= </w:t>
      </w:r>
      <w:r w:rsidRPr="00B42FAC">
        <w:rPr>
          <w:rFonts w:ascii="STIX" w:hAnsi="STIX" w:cs="STIX"/>
          <w:i/>
          <w:iCs/>
          <w:color w:val="211D1E"/>
          <w:sz w:val="24"/>
          <w:szCs w:val="18"/>
        </w:rPr>
        <w:t>F</w:t>
      </w:r>
      <w:r w:rsidRPr="00B42FAC">
        <w:rPr>
          <w:rFonts w:ascii="STIX" w:hAnsi="STIX" w:cs="STIX"/>
          <w:color w:val="211D1E"/>
          <w:sz w:val="32"/>
          <w:vertAlign w:val="subscript"/>
        </w:rPr>
        <w:t>1</w:t>
      </w:r>
      <w:r w:rsidRPr="00B42FAC">
        <w:rPr>
          <w:rFonts w:ascii="STIX" w:hAnsi="STIX" w:cs="STIX"/>
          <w:color w:val="211D1E"/>
          <w:sz w:val="24"/>
        </w:rPr>
        <w:t xml:space="preserve"> </w:t>
      </w:r>
      <w:r w:rsidRPr="00B42FAC">
        <w:rPr>
          <w:rFonts w:ascii="STIX" w:hAnsi="STIX" w:cs="STIX"/>
          <w:i/>
          <w:iCs/>
          <w:color w:val="211D1E"/>
          <w:sz w:val="24"/>
          <w:szCs w:val="18"/>
        </w:rPr>
        <w:t>y</w:t>
      </w:r>
      <w:r w:rsidRPr="00B42FAC">
        <w:rPr>
          <w:rFonts w:ascii="STIX" w:hAnsi="STIX" w:cs="STIX"/>
          <w:i/>
          <w:iCs/>
          <w:color w:val="211D1E"/>
          <w:sz w:val="32"/>
          <w:vertAlign w:val="subscript"/>
        </w:rPr>
        <w:t>i</w:t>
      </w:r>
      <w:r w:rsidRPr="00B42FAC">
        <w:rPr>
          <w:rFonts w:ascii="STIX" w:hAnsi="STIX" w:cs="STIX"/>
          <w:i/>
          <w:iCs/>
          <w:color w:val="211D1E"/>
          <w:sz w:val="24"/>
        </w:rPr>
        <w:t xml:space="preserve"> </w:t>
      </w:r>
      <w:r w:rsidRPr="00B42FAC">
        <w:rPr>
          <w:rFonts w:ascii="STIX" w:hAnsi="STIX" w:cs="STIX"/>
          <w:color w:val="211D1E"/>
          <w:sz w:val="24"/>
          <w:szCs w:val="18"/>
        </w:rPr>
        <w:t xml:space="preserve">+ </w:t>
      </w:r>
      <w:r w:rsidRPr="00B42FAC">
        <w:rPr>
          <w:rFonts w:ascii="STIX" w:hAnsi="STIX" w:cs="STIX"/>
          <w:i/>
          <w:iCs/>
          <w:color w:val="211D1E"/>
          <w:sz w:val="24"/>
          <w:szCs w:val="18"/>
        </w:rPr>
        <w:t>F</w:t>
      </w:r>
      <w:r w:rsidRPr="00B42FAC">
        <w:rPr>
          <w:rFonts w:ascii="STIX" w:hAnsi="STIX" w:cs="STIX"/>
          <w:color w:val="211D1E"/>
          <w:sz w:val="32"/>
          <w:vertAlign w:val="subscript"/>
        </w:rPr>
        <w:t>2</w:t>
      </w:r>
      <w:r w:rsidRPr="00B42FAC">
        <w:rPr>
          <w:rFonts w:ascii="STIX" w:hAnsi="STIX" w:cs="STIX"/>
          <w:color w:val="211D1E"/>
          <w:sz w:val="24"/>
        </w:rPr>
        <w:t xml:space="preserve"> </w:t>
      </w:r>
      <w:r w:rsidRPr="00B42FAC">
        <w:rPr>
          <w:rFonts w:ascii="STIX" w:hAnsi="STIX" w:cs="STIX"/>
          <w:i/>
          <w:iCs/>
          <w:color w:val="211D1E"/>
          <w:sz w:val="24"/>
          <w:szCs w:val="18"/>
        </w:rPr>
        <w:t>x</w:t>
      </w:r>
      <w:r w:rsidRPr="00B42FAC">
        <w:rPr>
          <w:rFonts w:ascii="STIX" w:hAnsi="STIX" w:cs="STIX"/>
          <w:i/>
          <w:iCs/>
          <w:color w:val="211D1E"/>
          <w:sz w:val="32"/>
          <w:vertAlign w:val="subscript"/>
        </w:rPr>
        <w:t>i</w:t>
      </w:r>
      <w:r>
        <w:rPr>
          <w:rFonts w:ascii="STIX" w:hAnsi="STIX" w:cs="STIX"/>
          <w:i/>
          <w:iCs/>
          <w:color w:val="211D1E"/>
          <w:sz w:val="32"/>
          <w:vertAlign w:val="subscript"/>
        </w:rPr>
        <w:t xml:space="preserve">                                                       </w:t>
      </w:r>
      <w:r w:rsidRPr="00B42FAC">
        <w:rPr>
          <w:rFonts w:ascii="STIX" w:hAnsi="STIX" w:cs="STIX"/>
          <w:i/>
          <w:iCs/>
          <w:color w:val="211D1E"/>
          <w:sz w:val="24"/>
        </w:rPr>
        <w:t xml:space="preserve"> </w:t>
      </w:r>
      <w:r w:rsidRPr="00B42FAC">
        <w:rPr>
          <w:rFonts w:ascii="STIX" w:hAnsi="STIX" w:cs="STIX"/>
          <w:color w:val="211D1E"/>
          <w:sz w:val="24"/>
          <w:szCs w:val="18"/>
        </w:rPr>
        <w:t>(P9.13</w:t>
      </w:r>
      <w:r w:rsidRPr="00B42FAC">
        <w:rPr>
          <w:rFonts w:ascii="STIX" w:hAnsi="STIX" w:cs="STIX"/>
          <w:i/>
          <w:iCs/>
          <w:color w:val="211D1E"/>
          <w:sz w:val="24"/>
          <w:szCs w:val="18"/>
        </w:rPr>
        <w:t>a</w:t>
      </w:r>
      <w:r w:rsidRPr="00B42FAC">
        <w:rPr>
          <w:rFonts w:ascii="STIX" w:hAnsi="STIX" w:cs="STIX"/>
          <w:color w:val="211D1E"/>
          <w:sz w:val="24"/>
          <w:szCs w:val="18"/>
        </w:rPr>
        <w:t>)</w:t>
      </w:r>
    </w:p>
    <w:p w:rsidR="00B42FAC" w:rsidRPr="00B42FAC" w:rsidRDefault="00B42FAC" w:rsidP="00B42FAC">
      <w:pPr>
        <w:autoSpaceDE w:val="0"/>
        <w:autoSpaceDN w:val="0"/>
        <w:adjustRightInd w:val="0"/>
        <w:spacing w:after="0" w:line="180" w:lineRule="atLeast"/>
        <w:rPr>
          <w:rFonts w:ascii="STIX" w:hAnsi="STIX" w:cs="STIX"/>
          <w:color w:val="211D1E"/>
          <w:sz w:val="24"/>
          <w:szCs w:val="18"/>
        </w:rPr>
      </w:pPr>
      <w:r w:rsidRPr="00B42FAC">
        <w:rPr>
          <w:rFonts w:ascii="STIX" w:hAnsi="STIX" w:cs="STIX"/>
          <w:color w:val="211D1E"/>
          <w:sz w:val="24"/>
          <w:szCs w:val="18"/>
        </w:rPr>
        <w:t xml:space="preserve">At each stage, an equilibrium is assumed to be established between </w:t>
      </w:r>
      <w:r w:rsidRPr="00B42FAC">
        <w:rPr>
          <w:rFonts w:ascii="STIX" w:hAnsi="STIX" w:cs="STIX"/>
          <w:i/>
          <w:iCs/>
          <w:color w:val="211D1E"/>
          <w:sz w:val="24"/>
          <w:szCs w:val="18"/>
        </w:rPr>
        <w:t>y</w:t>
      </w:r>
      <w:r w:rsidRPr="00B42FAC">
        <w:rPr>
          <w:rFonts w:ascii="STIX" w:hAnsi="STIX" w:cs="STIX"/>
          <w:i/>
          <w:iCs/>
          <w:color w:val="211D1E"/>
          <w:sz w:val="32"/>
          <w:vertAlign w:val="subscript"/>
        </w:rPr>
        <w:t>i</w:t>
      </w:r>
      <w:r w:rsidRPr="00B42FAC">
        <w:rPr>
          <w:rFonts w:ascii="STIX" w:hAnsi="STIX" w:cs="STIX"/>
          <w:i/>
          <w:iCs/>
          <w:color w:val="211D1E"/>
          <w:sz w:val="24"/>
        </w:rPr>
        <w:t xml:space="preserve"> </w:t>
      </w:r>
      <w:r w:rsidRPr="00B42FAC">
        <w:rPr>
          <w:rFonts w:ascii="STIX" w:hAnsi="STIX" w:cs="STIX"/>
          <w:color w:val="211D1E"/>
          <w:sz w:val="24"/>
          <w:szCs w:val="18"/>
        </w:rPr>
        <w:t xml:space="preserve">and </w:t>
      </w:r>
      <w:r w:rsidRPr="00B42FAC">
        <w:rPr>
          <w:rFonts w:ascii="STIX" w:hAnsi="STIX" w:cs="STIX"/>
          <w:i/>
          <w:iCs/>
          <w:color w:val="211D1E"/>
          <w:sz w:val="24"/>
          <w:szCs w:val="18"/>
        </w:rPr>
        <w:t>x</w:t>
      </w:r>
      <w:r w:rsidRPr="00B42FAC">
        <w:rPr>
          <w:rFonts w:ascii="STIX" w:hAnsi="STIX" w:cs="STIX"/>
          <w:i/>
          <w:iCs/>
          <w:color w:val="211D1E"/>
          <w:sz w:val="32"/>
          <w:vertAlign w:val="subscript"/>
        </w:rPr>
        <w:t xml:space="preserve">i </w:t>
      </w:r>
      <w:r w:rsidRPr="00B42FAC">
        <w:rPr>
          <w:rFonts w:ascii="STIX" w:hAnsi="STIX" w:cs="STIX"/>
          <w:color w:val="211D1E"/>
          <w:sz w:val="24"/>
          <w:szCs w:val="18"/>
        </w:rPr>
        <w:t>as in</w:t>
      </w:r>
    </w:p>
    <w:p w:rsidR="00B42FAC" w:rsidRPr="00B42FAC" w:rsidRDefault="00B42FAC" w:rsidP="00B42FAC">
      <w:pPr>
        <w:autoSpaceDE w:val="0"/>
        <w:autoSpaceDN w:val="0"/>
        <w:adjustRightInd w:val="0"/>
        <w:spacing w:before="180" w:after="160" w:line="180" w:lineRule="atLeast"/>
        <w:ind w:left="240"/>
        <w:rPr>
          <w:rFonts w:ascii="STIX" w:hAnsi="STIX" w:cs="STIX"/>
          <w:color w:val="211D1E"/>
          <w:sz w:val="24"/>
          <w:szCs w:val="18"/>
        </w:rPr>
      </w:pPr>
      <w:r w:rsidRPr="00B42FAC">
        <w:rPr>
          <w:rFonts w:ascii="STIX" w:hAnsi="STIX" w:cs="STIX"/>
          <w:i/>
          <w:iCs/>
          <w:color w:val="211D1E"/>
          <w:position w:val="-30"/>
          <w:sz w:val="24"/>
          <w:szCs w:val="18"/>
        </w:rPr>
        <w:object w:dxaOrig="7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08" type="#_x0000_t75" style="width:36.75pt;height:36pt" o:ole="">
            <v:imagedata r:id="rId7" o:title=""/>
          </v:shape>
          <o:OLEObject Type="Embed" ProgID="Equation.DSMT4" ShapeID="_x0000_i2308" DrawAspect="Content" ObjectID="_1551182823" r:id="rId8"/>
        </w:object>
      </w:r>
      <w:r>
        <w:rPr>
          <w:rFonts w:ascii="STIX" w:hAnsi="STIX" w:cs="STIX"/>
          <w:i/>
          <w:iCs/>
          <w:color w:val="211D1E"/>
          <w:sz w:val="24"/>
          <w:szCs w:val="18"/>
        </w:rPr>
        <w:t xml:space="preserve">                                                                           </w:t>
      </w:r>
      <w:r w:rsidRPr="00B42FAC">
        <w:rPr>
          <w:rFonts w:ascii="STIX" w:hAnsi="STIX" w:cs="STIX"/>
          <w:color w:val="211D1E"/>
          <w:sz w:val="24"/>
          <w:szCs w:val="18"/>
        </w:rPr>
        <w:t>(P9.13</w:t>
      </w:r>
      <w:r w:rsidRPr="00B42FAC">
        <w:rPr>
          <w:rFonts w:ascii="STIX" w:hAnsi="STIX" w:cs="STIX"/>
          <w:i/>
          <w:iCs/>
          <w:color w:val="211D1E"/>
          <w:sz w:val="24"/>
          <w:szCs w:val="18"/>
        </w:rPr>
        <w:t>b</w:t>
      </w:r>
      <w:r w:rsidRPr="00B42FAC">
        <w:rPr>
          <w:rFonts w:ascii="STIX" w:hAnsi="STIX" w:cs="STIX"/>
          <w:color w:val="211D1E"/>
          <w:sz w:val="24"/>
          <w:szCs w:val="18"/>
        </w:rPr>
        <w:t>)</w:t>
      </w:r>
    </w:p>
    <w:p w:rsidR="00B42FAC" w:rsidRDefault="00B42FAC" w:rsidP="00B42FAC">
      <w:pPr>
        <w:autoSpaceDE w:val="0"/>
        <w:autoSpaceDN w:val="0"/>
        <w:adjustRightInd w:val="0"/>
        <w:spacing w:after="0" w:line="180" w:lineRule="atLeast"/>
        <w:rPr>
          <w:rFonts w:ascii="STIX" w:hAnsi="STIX" w:cs="STIX"/>
          <w:color w:val="211D1E"/>
          <w:sz w:val="24"/>
          <w:szCs w:val="18"/>
        </w:rPr>
      </w:pPr>
      <w:r w:rsidRPr="00B42FAC">
        <w:rPr>
          <w:rFonts w:ascii="STIX" w:hAnsi="STIX" w:cs="STIX"/>
          <w:color w:val="211D1E"/>
          <w:sz w:val="24"/>
          <w:szCs w:val="18"/>
        </w:rPr>
        <w:t xml:space="preserve">where </w:t>
      </w:r>
      <w:r w:rsidRPr="00B42FAC">
        <w:rPr>
          <w:rFonts w:ascii="STIX" w:hAnsi="STIX" w:cs="STIX"/>
          <w:i/>
          <w:iCs/>
          <w:color w:val="211D1E"/>
          <w:sz w:val="24"/>
          <w:szCs w:val="18"/>
        </w:rPr>
        <w:t xml:space="preserve">K </w:t>
      </w:r>
      <w:r w:rsidRPr="00B42FAC">
        <w:rPr>
          <w:rFonts w:ascii="STIX" w:hAnsi="STIX" w:cs="STIX"/>
          <w:color w:val="211D1E"/>
          <w:sz w:val="24"/>
          <w:szCs w:val="18"/>
        </w:rPr>
        <w:t>is called a distribution coefficient. Equation (P9.13</w:t>
      </w:r>
      <w:r w:rsidRPr="00B42FAC">
        <w:rPr>
          <w:rFonts w:ascii="STIX" w:hAnsi="STIX" w:cs="STIX"/>
          <w:i/>
          <w:iCs/>
          <w:color w:val="211D1E"/>
          <w:sz w:val="24"/>
          <w:szCs w:val="18"/>
        </w:rPr>
        <w:t>b</w:t>
      </w:r>
      <w:r w:rsidRPr="00B42FAC">
        <w:rPr>
          <w:rFonts w:ascii="STIX" w:hAnsi="STIX" w:cs="STIX"/>
          <w:color w:val="211D1E"/>
          <w:sz w:val="24"/>
          <w:szCs w:val="18"/>
        </w:rPr>
        <w:t xml:space="preserve">) can be solved for </w:t>
      </w:r>
      <w:r w:rsidRPr="00B42FAC">
        <w:rPr>
          <w:rFonts w:ascii="STIX" w:hAnsi="STIX" w:cs="STIX"/>
          <w:i/>
          <w:iCs/>
          <w:color w:val="211D1E"/>
          <w:sz w:val="24"/>
          <w:szCs w:val="18"/>
        </w:rPr>
        <w:t>x</w:t>
      </w:r>
      <w:r w:rsidRPr="00B42FAC">
        <w:rPr>
          <w:rFonts w:ascii="STIX" w:hAnsi="STIX" w:cs="STIX"/>
          <w:i/>
          <w:iCs/>
          <w:color w:val="211D1E"/>
          <w:sz w:val="32"/>
          <w:vertAlign w:val="subscript"/>
        </w:rPr>
        <w:t>i</w:t>
      </w:r>
      <w:r w:rsidRPr="00B42FAC">
        <w:rPr>
          <w:rFonts w:ascii="STIX" w:hAnsi="STIX" w:cs="STIX"/>
          <w:i/>
          <w:iCs/>
          <w:color w:val="211D1E"/>
          <w:sz w:val="24"/>
        </w:rPr>
        <w:t xml:space="preserve"> </w:t>
      </w:r>
      <w:r w:rsidRPr="00B42FAC">
        <w:rPr>
          <w:rFonts w:ascii="STIX" w:hAnsi="STIX" w:cs="STIX"/>
          <w:color w:val="211D1E"/>
          <w:sz w:val="24"/>
          <w:szCs w:val="18"/>
        </w:rPr>
        <w:t>and substituted into Eq. (P9.13</w:t>
      </w:r>
      <w:r w:rsidRPr="00B42FAC">
        <w:rPr>
          <w:rFonts w:ascii="STIX" w:hAnsi="STIX" w:cs="STIX"/>
          <w:i/>
          <w:iCs/>
          <w:color w:val="211D1E"/>
          <w:sz w:val="24"/>
          <w:szCs w:val="18"/>
        </w:rPr>
        <w:t>a</w:t>
      </w:r>
      <w:r w:rsidRPr="00B42FAC">
        <w:rPr>
          <w:rFonts w:ascii="STIX" w:hAnsi="STIX" w:cs="STIX"/>
          <w:color w:val="211D1E"/>
          <w:sz w:val="24"/>
          <w:szCs w:val="18"/>
        </w:rPr>
        <w:t>) to yield</w:t>
      </w:r>
    </w:p>
    <w:p w:rsidR="00B42FAC" w:rsidRPr="00B42FAC" w:rsidRDefault="00B42FAC" w:rsidP="00B42FAC">
      <w:pPr>
        <w:autoSpaceDE w:val="0"/>
        <w:autoSpaceDN w:val="0"/>
        <w:adjustRightInd w:val="0"/>
        <w:spacing w:after="0" w:line="180" w:lineRule="atLeast"/>
        <w:rPr>
          <w:rFonts w:ascii="STIX" w:hAnsi="STIX" w:cs="STIX"/>
          <w:color w:val="211D1E"/>
          <w:sz w:val="24"/>
          <w:szCs w:val="18"/>
        </w:rPr>
      </w:pPr>
    </w:p>
    <w:p w:rsidR="00B42FAC" w:rsidRDefault="00B42FAC" w:rsidP="00B42FAC">
      <w:pPr>
        <w:autoSpaceDE w:val="0"/>
        <w:autoSpaceDN w:val="0"/>
        <w:adjustRightInd w:val="0"/>
        <w:spacing w:after="0" w:line="240" w:lineRule="auto"/>
        <w:rPr>
          <w:rFonts w:ascii="STIX" w:hAnsi="STIX" w:cs="STIX"/>
          <w:color w:val="211D1E"/>
          <w:sz w:val="24"/>
          <w:szCs w:val="18"/>
        </w:rPr>
      </w:pPr>
      <w:r>
        <w:rPr>
          <w:rFonts w:ascii="STIX" w:hAnsi="STIX" w:cs="STIX"/>
          <w:color w:val="211D1E"/>
          <w:sz w:val="24"/>
          <w:szCs w:val="18"/>
        </w:rPr>
        <w:t xml:space="preserve">     </w:t>
      </w:r>
      <w:r w:rsidRPr="00B42FAC">
        <w:rPr>
          <w:rFonts w:ascii="STIX" w:hAnsi="STIX" w:cs="STIX"/>
          <w:color w:val="211D1E"/>
          <w:position w:val="-34"/>
          <w:sz w:val="24"/>
          <w:szCs w:val="18"/>
        </w:rPr>
        <w:object w:dxaOrig="3900" w:dyaOrig="800">
          <v:shape id="_x0000_i2311" type="#_x0000_t75" style="width:195pt;height:39.75pt" o:ole="">
            <v:imagedata r:id="rId9" o:title=""/>
          </v:shape>
          <o:OLEObject Type="Embed" ProgID="Equation.DSMT4" ShapeID="_x0000_i2311" DrawAspect="Content" ObjectID="_1551182824" r:id="rId10"/>
        </w:object>
      </w:r>
      <w:r>
        <w:rPr>
          <w:rFonts w:ascii="STIX" w:hAnsi="STIX" w:cs="STIX"/>
          <w:color w:val="211D1E"/>
          <w:sz w:val="24"/>
          <w:szCs w:val="18"/>
        </w:rPr>
        <w:t xml:space="preserve">                    </w:t>
      </w:r>
      <w:r w:rsidRPr="00B42FAC">
        <w:rPr>
          <w:rFonts w:ascii="STIX" w:hAnsi="STIX" w:cs="STIX"/>
          <w:color w:val="211D1E"/>
          <w:position w:val="-14"/>
          <w:sz w:val="24"/>
          <w:szCs w:val="18"/>
        </w:rPr>
        <w:object w:dxaOrig="940" w:dyaOrig="400">
          <v:shape id="_x0000_i2312" type="#_x0000_t75" style="width:47.25pt;height:20.25pt" o:ole="">
            <v:imagedata r:id="rId11" o:title=""/>
          </v:shape>
          <o:OLEObject Type="Embed" ProgID="Equation.DSMT4" ShapeID="_x0000_i2312" DrawAspect="Content" ObjectID="_1551182825" r:id="rId12"/>
        </w:object>
      </w:r>
    </w:p>
    <w:p w:rsidR="00B42FAC" w:rsidRDefault="00B42FAC" w:rsidP="00B42FAC">
      <w:pPr>
        <w:autoSpaceDE w:val="0"/>
        <w:autoSpaceDN w:val="0"/>
        <w:adjustRightInd w:val="0"/>
        <w:spacing w:after="0" w:line="240" w:lineRule="auto"/>
        <w:rPr>
          <w:rFonts w:ascii="STIX" w:hAnsi="STIX" w:cs="STIX"/>
          <w:color w:val="211D1E"/>
          <w:sz w:val="24"/>
          <w:szCs w:val="18"/>
        </w:rPr>
      </w:pPr>
    </w:p>
    <w:p w:rsidR="00DD0CEC" w:rsidRDefault="00B42FAC" w:rsidP="00B42FAC">
      <w:pPr>
        <w:autoSpaceDE w:val="0"/>
        <w:autoSpaceDN w:val="0"/>
        <w:adjustRightInd w:val="0"/>
        <w:spacing w:after="0" w:line="240" w:lineRule="auto"/>
        <w:rPr>
          <w:rFonts w:ascii="STIX" w:hAnsi="STIX" w:cs="STIX"/>
          <w:color w:val="211D1E"/>
          <w:sz w:val="24"/>
          <w:szCs w:val="18"/>
        </w:rPr>
      </w:pPr>
      <w:r w:rsidRPr="00B42FAC">
        <w:rPr>
          <w:rFonts w:ascii="STIX" w:hAnsi="STIX" w:cs="STIX"/>
          <w:color w:val="211D1E"/>
          <w:sz w:val="24"/>
          <w:szCs w:val="18"/>
        </w:rPr>
        <w:t xml:space="preserve">If </w:t>
      </w:r>
      <w:r w:rsidRPr="00B42FAC">
        <w:rPr>
          <w:rFonts w:ascii="STIX" w:hAnsi="STIX" w:cs="STIX"/>
          <w:i/>
          <w:iCs/>
          <w:color w:val="211D1E"/>
          <w:sz w:val="24"/>
          <w:szCs w:val="18"/>
        </w:rPr>
        <w:t>F</w:t>
      </w:r>
      <w:r w:rsidRPr="00B42FAC">
        <w:rPr>
          <w:rFonts w:ascii="STIX" w:hAnsi="STIX" w:cs="STIX"/>
          <w:color w:val="211D1E"/>
          <w:sz w:val="32"/>
          <w:vertAlign w:val="subscript"/>
        </w:rPr>
        <w:t>1</w:t>
      </w:r>
      <w:r w:rsidRPr="00B42FAC">
        <w:rPr>
          <w:rFonts w:ascii="STIX" w:hAnsi="STIX" w:cs="STIX"/>
          <w:color w:val="211D1E"/>
          <w:sz w:val="24"/>
        </w:rPr>
        <w:t xml:space="preserve"> </w:t>
      </w:r>
      <w:r w:rsidRPr="00B42FAC">
        <w:rPr>
          <w:rFonts w:ascii="STIX" w:hAnsi="STIX" w:cs="STIX"/>
          <w:color w:val="211D1E"/>
          <w:sz w:val="24"/>
          <w:szCs w:val="18"/>
        </w:rPr>
        <w:t xml:space="preserve">= 500 kg/h, </w:t>
      </w:r>
      <w:r w:rsidRPr="00B42FAC">
        <w:rPr>
          <w:rFonts w:ascii="STIX" w:hAnsi="STIX" w:cs="STIX"/>
          <w:i/>
          <w:iCs/>
          <w:color w:val="211D1E"/>
          <w:sz w:val="24"/>
          <w:szCs w:val="18"/>
        </w:rPr>
        <w:t>y</w:t>
      </w:r>
      <w:r w:rsidRPr="00B42FAC">
        <w:rPr>
          <w:rFonts w:ascii="STIX" w:hAnsi="STIX" w:cs="STIX"/>
          <w:color w:val="211D1E"/>
          <w:sz w:val="24"/>
        </w:rPr>
        <w:t xml:space="preserve">in </w:t>
      </w:r>
      <w:r w:rsidRPr="00B42FAC">
        <w:rPr>
          <w:rFonts w:ascii="STIX" w:hAnsi="STIX" w:cs="STIX"/>
          <w:color w:val="211D1E"/>
          <w:sz w:val="24"/>
          <w:szCs w:val="18"/>
        </w:rPr>
        <w:t xml:space="preserve">= 0.1, </w:t>
      </w:r>
      <w:r w:rsidRPr="00B42FAC">
        <w:rPr>
          <w:rFonts w:ascii="STIX" w:hAnsi="STIX" w:cs="STIX"/>
          <w:i/>
          <w:iCs/>
          <w:color w:val="211D1E"/>
          <w:sz w:val="24"/>
          <w:szCs w:val="18"/>
        </w:rPr>
        <w:t>F</w:t>
      </w:r>
      <w:r w:rsidRPr="00B42FAC">
        <w:rPr>
          <w:rFonts w:ascii="STIX" w:hAnsi="STIX" w:cs="STIX"/>
          <w:color w:val="211D1E"/>
          <w:sz w:val="32"/>
          <w:vertAlign w:val="subscript"/>
        </w:rPr>
        <w:t>2</w:t>
      </w:r>
      <w:r w:rsidRPr="00B42FAC">
        <w:rPr>
          <w:rFonts w:ascii="STIX" w:hAnsi="STIX" w:cs="STIX"/>
          <w:color w:val="211D1E"/>
          <w:sz w:val="24"/>
        </w:rPr>
        <w:t xml:space="preserve"> </w:t>
      </w:r>
      <w:r w:rsidRPr="00B42FAC">
        <w:rPr>
          <w:rFonts w:ascii="STIX" w:hAnsi="STIX" w:cs="STIX"/>
          <w:color w:val="211D1E"/>
          <w:sz w:val="24"/>
          <w:szCs w:val="18"/>
        </w:rPr>
        <w:t xml:space="preserve">= 1000 kg/h, </w:t>
      </w:r>
      <w:r w:rsidRPr="00B42FAC">
        <w:rPr>
          <w:rFonts w:ascii="STIX" w:hAnsi="STIX" w:cs="STIX"/>
          <w:i/>
          <w:iCs/>
          <w:color w:val="211D1E"/>
          <w:sz w:val="24"/>
          <w:szCs w:val="18"/>
        </w:rPr>
        <w:t>x</w:t>
      </w:r>
      <w:r w:rsidRPr="00B42FAC">
        <w:rPr>
          <w:rFonts w:ascii="STIX" w:hAnsi="STIX" w:cs="STIX"/>
          <w:color w:val="211D1E"/>
          <w:sz w:val="32"/>
          <w:vertAlign w:val="subscript"/>
        </w:rPr>
        <w:t>in</w:t>
      </w:r>
      <w:r w:rsidRPr="00B42FAC">
        <w:rPr>
          <w:rFonts w:ascii="STIX" w:hAnsi="STIX" w:cs="STIX"/>
          <w:color w:val="211D1E"/>
          <w:sz w:val="24"/>
        </w:rPr>
        <w:t xml:space="preserve"> </w:t>
      </w:r>
      <w:r w:rsidRPr="00B42FAC">
        <w:rPr>
          <w:rFonts w:ascii="STIX" w:hAnsi="STIX" w:cs="STIX"/>
          <w:color w:val="211D1E"/>
          <w:sz w:val="24"/>
          <w:szCs w:val="18"/>
        </w:rPr>
        <w:t xml:space="preserve">= 0, and </w:t>
      </w:r>
      <w:r w:rsidRPr="00B42FAC">
        <w:rPr>
          <w:rFonts w:ascii="STIX" w:hAnsi="STIX" w:cs="STIX"/>
          <w:i/>
          <w:iCs/>
          <w:color w:val="211D1E"/>
          <w:sz w:val="24"/>
          <w:szCs w:val="18"/>
        </w:rPr>
        <w:t xml:space="preserve">K </w:t>
      </w:r>
      <w:r w:rsidRPr="00B42FAC">
        <w:rPr>
          <w:rFonts w:ascii="STIX" w:hAnsi="STIX" w:cs="STIX"/>
          <w:color w:val="211D1E"/>
          <w:sz w:val="24"/>
          <w:szCs w:val="18"/>
        </w:rPr>
        <w:t xml:space="preserve">= 4, determine the values of </w:t>
      </w:r>
      <w:r w:rsidRPr="00B42FAC">
        <w:rPr>
          <w:rFonts w:ascii="STIX" w:hAnsi="STIX" w:cs="STIX"/>
          <w:i/>
          <w:iCs/>
          <w:color w:val="211D1E"/>
          <w:sz w:val="24"/>
          <w:szCs w:val="18"/>
        </w:rPr>
        <w:t>y</w:t>
      </w:r>
      <w:r w:rsidRPr="00B42FAC">
        <w:rPr>
          <w:rFonts w:ascii="STIX" w:hAnsi="STIX" w:cs="STIX"/>
          <w:color w:val="211D1E"/>
          <w:sz w:val="24"/>
        </w:rPr>
        <w:t xml:space="preserve">out </w:t>
      </w:r>
      <w:r w:rsidRPr="00B42FAC">
        <w:rPr>
          <w:rFonts w:ascii="STIX" w:hAnsi="STIX" w:cs="STIX"/>
          <w:color w:val="211D1E"/>
          <w:sz w:val="24"/>
          <w:szCs w:val="18"/>
        </w:rPr>
        <w:t xml:space="preserve">and </w:t>
      </w:r>
      <w:r w:rsidRPr="00B42FAC">
        <w:rPr>
          <w:rFonts w:ascii="STIX" w:hAnsi="STIX" w:cs="STIX"/>
          <w:i/>
          <w:iCs/>
          <w:color w:val="211D1E"/>
          <w:sz w:val="24"/>
          <w:szCs w:val="18"/>
        </w:rPr>
        <w:t>x</w:t>
      </w:r>
      <w:r w:rsidRPr="00B42FAC">
        <w:rPr>
          <w:rFonts w:ascii="STIX" w:hAnsi="STIX" w:cs="STIX"/>
          <w:color w:val="211D1E"/>
          <w:sz w:val="32"/>
          <w:vertAlign w:val="subscript"/>
        </w:rPr>
        <w:t xml:space="preserve">out </w:t>
      </w:r>
      <w:r w:rsidRPr="00B42FAC">
        <w:rPr>
          <w:rFonts w:ascii="STIX" w:hAnsi="STIX" w:cs="STIX"/>
          <w:color w:val="211D1E"/>
          <w:sz w:val="24"/>
          <w:szCs w:val="18"/>
        </w:rPr>
        <w:t>if a five-stage reactor is used. Note that Eq. (P9.13</w:t>
      </w:r>
      <w:r w:rsidRPr="00B42FAC">
        <w:rPr>
          <w:rFonts w:ascii="STIX" w:hAnsi="STIX" w:cs="STIX"/>
          <w:i/>
          <w:iCs/>
          <w:color w:val="211D1E"/>
          <w:sz w:val="24"/>
          <w:szCs w:val="18"/>
        </w:rPr>
        <w:t>c</w:t>
      </w:r>
      <w:r w:rsidRPr="00B42FAC">
        <w:rPr>
          <w:rFonts w:ascii="STIX" w:hAnsi="STIX" w:cs="STIX"/>
          <w:color w:val="211D1E"/>
          <w:sz w:val="24"/>
          <w:szCs w:val="18"/>
        </w:rPr>
        <w:t>) must be modified to account for the inflow weight fractions when applied to the first and last stages.</w:t>
      </w:r>
    </w:p>
    <w:p w:rsidR="00B42FAC" w:rsidRDefault="00B42FAC" w:rsidP="00B42FAC">
      <w:pPr>
        <w:autoSpaceDE w:val="0"/>
        <w:autoSpaceDN w:val="0"/>
        <w:adjustRightInd w:val="0"/>
        <w:spacing w:after="0" w:line="240" w:lineRule="auto"/>
        <w:rPr>
          <w:rFonts w:ascii="STIX" w:hAnsi="STIX" w:cs="STIX"/>
          <w:color w:val="211D1E"/>
          <w:sz w:val="24"/>
          <w:szCs w:val="18"/>
        </w:rPr>
      </w:pPr>
    </w:p>
    <w:p w:rsidR="00B42FAC" w:rsidRPr="00B42FAC" w:rsidRDefault="00B42FAC" w:rsidP="00B42FAC">
      <w:pPr>
        <w:autoSpaceDE w:val="0"/>
        <w:autoSpaceDN w:val="0"/>
        <w:adjustRightInd w:val="0"/>
        <w:spacing w:after="0" w:line="240" w:lineRule="auto"/>
        <w:rPr>
          <w:rFonts w:ascii="STIX" w:hAnsi="STIX" w:cs="STIX"/>
          <w:sz w:val="24"/>
        </w:rPr>
      </w:pPr>
      <w:r>
        <w:rPr>
          <w:rFonts w:ascii="STIX" w:hAnsi="STIX" w:cs="STIX"/>
          <w:noProof/>
          <w:sz w:val="24"/>
        </w:rPr>
        <w:drawing>
          <wp:inline distT="0" distB="0" distL="0" distR="0">
            <wp:extent cx="6229350" cy="2073490"/>
            <wp:effectExtent l="1905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13" cstate="print"/>
                    <a:srcRect/>
                    <a:stretch>
                      <a:fillRect/>
                    </a:stretch>
                  </pic:blipFill>
                  <pic:spPr bwMode="auto">
                    <a:xfrm>
                      <a:off x="0" y="0"/>
                      <a:ext cx="6229350" cy="2073490"/>
                    </a:xfrm>
                    <a:prstGeom prst="rect">
                      <a:avLst/>
                    </a:prstGeom>
                    <a:noFill/>
                    <a:ln w="9525">
                      <a:noFill/>
                      <a:miter lim="800000"/>
                      <a:headEnd/>
                      <a:tailEnd/>
                    </a:ln>
                  </pic:spPr>
                </pic:pic>
              </a:graphicData>
            </a:graphic>
          </wp:inline>
        </w:drawing>
      </w:r>
    </w:p>
    <w:sectPr w:rsidR="00B42FAC" w:rsidRPr="00B42FAC" w:rsidSect="00A7256C">
      <w:footerReference w:type="default" r:id="rId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169</Words>
  <Characters>965</Characters>
  <Application>Microsoft Office Word</Application>
  <DocSecurity>0</DocSecurity>
  <Lines>8</Lines>
  <Paragraphs>2</Paragraphs>
  <ScaleCrop>false</ScaleCrop>
  <Company/>
  <LinksUpToDate>false</LinksUpToDate>
  <CharactersWithSpaces>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2017-03-16T20:54:00Z</dcterms:created>
  <dcterms:modified xsi:type="dcterms:W3CDTF">2017-03-16T20:54:00Z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