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D35BE">
        <w:rPr>
          <w:b/>
          <w:noProof/>
          <w:sz w:val="20"/>
          <w:szCs w:val="20"/>
        </w:rPr>
        <w:t>9.5</w:t>
      </w:r>
    </w:p>
    <w:p w:rsidR="00151105" w:rsidRDefault="00151105" w:rsidP="00BC029E">
      <w:pPr>
        <w:autoSpaceDE w:val="0"/>
        <w:autoSpaceDN w:val="0"/>
        <w:adjustRightInd w:val="0"/>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 xml:space="preserve"> </w:t>
      </w:r>
      <w:r w:rsidRPr="004D35BE">
        <w:rPr>
          <w:rFonts w:ascii="STIX" w:eastAsia="Times New Roman" w:hAnsi="STIX"/>
          <w:b/>
          <w:sz w:val="20"/>
          <w:szCs w:val="24"/>
        </w:rPr>
        <w:t>(a)</w:t>
      </w:r>
      <w:r w:rsidRPr="004D35BE">
        <w:rPr>
          <w:rFonts w:ascii="STIX" w:eastAsia="Times New Roman" w:hAnsi="STIX"/>
          <w:sz w:val="20"/>
          <w:szCs w:val="24"/>
        </w:rPr>
        <w:t xml:space="preserve"> The equations can be expressed in a format that is compatible with graphing </w:t>
      </w:r>
      <w:r w:rsidRPr="004D35BE">
        <w:rPr>
          <w:rFonts w:ascii="STIX" w:eastAsia="Times New Roman" w:hAnsi="STIX"/>
          <w:i/>
          <w:sz w:val="20"/>
          <w:szCs w:val="24"/>
        </w:rPr>
        <w:t>x</w:t>
      </w:r>
      <w:r w:rsidRPr="004D35BE">
        <w:rPr>
          <w:rFonts w:ascii="STIX" w:eastAsia="Times New Roman" w:hAnsi="STIX"/>
          <w:sz w:val="20"/>
          <w:szCs w:val="24"/>
          <w:vertAlign w:val="subscript"/>
        </w:rPr>
        <w:t>2</w:t>
      </w:r>
      <w:r w:rsidRPr="004D35BE">
        <w:rPr>
          <w:rFonts w:ascii="STIX" w:eastAsia="Times New Roman" w:hAnsi="STIX"/>
          <w:sz w:val="20"/>
          <w:szCs w:val="24"/>
        </w:rPr>
        <w:t xml:space="preserve"> versus </w:t>
      </w:r>
      <w:r w:rsidRPr="004D35BE">
        <w:rPr>
          <w:rFonts w:ascii="STIX" w:eastAsia="Times New Roman" w:hAnsi="STIX"/>
          <w:i/>
          <w:sz w:val="20"/>
          <w:szCs w:val="24"/>
        </w:rPr>
        <w:t>x</w:t>
      </w:r>
      <w:r w:rsidRPr="004D35BE">
        <w:rPr>
          <w:rFonts w:ascii="STIX" w:eastAsia="Times New Roman" w:hAnsi="STIX"/>
          <w:sz w:val="20"/>
          <w:szCs w:val="24"/>
          <w:vertAlign w:val="subscript"/>
        </w:rPr>
        <w:t>1</w:t>
      </w:r>
      <w:r w:rsidRPr="004D35BE">
        <w:rPr>
          <w:rFonts w:ascii="STIX" w:eastAsia="Times New Roman" w:hAnsi="STIX"/>
          <w:sz w:val="20"/>
          <w:szCs w:val="24"/>
        </w:rPr>
        <w:t>:</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cs="STIX MathJax Main"/>
          <w:sz w:val="20"/>
          <w:szCs w:val="24"/>
        </w:rPr>
      </w:pPr>
      <w:r w:rsidRPr="004D35BE">
        <w:rPr>
          <w:rFonts w:ascii="STIX" w:eastAsia="Times New Roman" w:hAnsi="STIX" w:cs="STIX MathJax Main"/>
          <w:position w:val="-30"/>
          <w:sz w:val="20"/>
          <w:szCs w:val="24"/>
        </w:rPr>
        <w:object w:dxaOrig="16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177" type="#_x0000_t75" style="width:84pt;height:36pt" o:ole="">
            <v:imagedata r:id="rId8" o:title=""/>
          </v:shape>
          <o:OLEObject Type="Embed" ProgID="Equation.DSMT4" ShapeID="_x0000_i8177" DrawAspect="Content" ObjectID="_1552384311" r:id="rId9"/>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The resulting plot indicates that the intersection of the lines is difficult to detect:</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drawing>
          <wp:inline distT="0" distB="0" distL="0" distR="0">
            <wp:extent cx="2276475" cy="2000250"/>
            <wp:effectExtent l="0" t="0" r="0" b="0"/>
            <wp:docPr id="20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a:stretch>
                      <a:fillRect/>
                    </a:stretch>
                  </pic:blipFill>
                  <pic:spPr bwMode="auto">
                    <a:xfrm>
                      <a:off x="0" y="0"/>
                      <a:ext cx="2276475" cy="2000250"/>
                    </a:xfrm>
                    <a:prstGeom prst="rect">
                      <a:avLst/>
                    </a:prstGeom>
                    <a:noFill/>
                    <a:ln w="9525">
                      <a:noFill/>
                      <a:miter lim="800000"/>
                      <a:headEnd/>
                      <a:tailEnd/>
                    </a:ln>
                  </pic:spPr>
                </pic:pic>
              </a:graphicData>
            </a:graphic>
          </wp:inline>
        </w:drawing>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 xml:space="preserve">Only when the plot is zoomed is it at all possible to discern that solution seems to lie at about </w:t>
      </w:r>
      <w:r w:rsidRPr="004D35BE">
        <w:rPr>
          <w:rFonts w:ascii="STIX" w:eastAsia="Times New Roman" w:hAnsi="STIX"/>
          <w:i/>
          <w:sz w:val="20"/>
          <w:szCs w:val="24"/>
        </w:rPr>
        <w:t>x</w:t>
      </w:r>
      <w:r w:rsidRPr="004D35BE">
        <w:rPr>
          <w:rFonts w:ascii="STIX" w:eastAsia="Times New Roman" w:hAnsi="STIX"/>
          <w:sz w:val="20"/>
          <w:szCs w:val="24"/>
          <w:vertAlign w:val="subscript"/>
        </w:rPr>
        <w:t>1</w:t>
      </w:r>
      <w:r w:rsidRPr="004D35BE">
        <w:rPr>
          <w:rFonts w:ascii="STIX" w:eastAsia="Times New Roman" w:hAnsi="STIX"/>
          <w:sz w:val="20"/>
          <w:szCs w:val="24"/>
        </w:rPr>
        <w:t xml:space="preserve"> </w:t>
      </w:r>
      <w:r w:rsidRPr="004D35BE">
        <w:rPr>
          <w:rFonts w:ascii="Courier New" w:eastAsia="Times New Roman" w:hAnsi="Courier New"/>
          <w:sz w:val="20"/>
          <w:szCs w:val="24"/>
        </w:rPr>
        <w:t>=</w:t>
      </w:r>
      <w:r w:rsidRPr="004D35BE">
        <w:rPr>
          <w:rFonts w:ascii="STIX" w:eastAsia="Times New Roman" w:hAnsi="STIX"/>
          <w:sz w:val="20"/>
          <w:szCs w:val="24"/>
        </w:rPr>
        <w:t xml:space="preserve"> 10 and </w:t>
      </w:r>
      <w:r w:rsidRPr="004D35BE">
        <w:rPr>
          <w:rFonts w:ascii="STIX" w:eastAsia="Times New Roman" w:hAnsi="STIX"/>
          <w:i/>
          <w:sz w:val="20"/>
          <w:szCs w:val="24"/>
        </w:rPr>
        <w:t>x</w:t>
      </w:r>
      <w:r w:rsidRPr="004D35BE">
        <w:rPr>
          <w:rFonts w:ascii="STIX" w:eastAsia="Times New Roman" w:hAnsi="STIX"/>
          <w:sz w:val="20"/>
          <w:szCs w:val="24"/>
          <w:vertAlign w:val="subscript"/>
        </w:rPr>
        <w:t>2</w:t>
      </w:r>
      <w:r w:rsidRPr="004D35BE">
        <w:rPr>
          <w:rFonts w:ascii="STIX" w:eastAsia="Times New Roman" w:hAnsi="STIX"/>
          <w:sz w:val="20"/>
          <w:szCs w:val="24"/>
        </w:rPr>
        <w:t xml:space="preserve"> </w:t>
      </w:r>
      <w:r w:rsidRPr="004D35BE">
        <w:rPr>
          <w:rFonts w:ascii="Courier New" w:eastAsia="Times New Roman" w:hAnsi="Courier New"/>
          <w:sz w:val="20"/>
          <w:szCs w:val="24"/>
        </w:rPr>
        <w:t>=</w:t>
      </w:r>
      <w:r w:rsidRPr="004D35BE">
        <w:rPr>
          <w:rFonts w:ascii="STIX" w:eastAsia="Times New Roman" w:hAnsi="STIX"/>
          <w:sz w:val="20"/>
          <w:szCs w:val="24"/>
        </w:rPr>
        <w:t>14.5 .</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drawing>
          <wp:inline distT="0" distB="0" distL="0" distR="0">
            <wp:extent cx="2381250" cy="1466850"/>
            <wp:effectExtent l="19050" t="0" r="0" b="0"/>
            <wp:docPr id="20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srcRect/>
                    <a:stretch>
                      <a:fillRect/>
                    </a:stretch>
                  </pic:blipFill>
                  <pic:spPr bwMode="auto">
                    <a:xfrm>
                      <a:off x="0" y="0"/>
                      <a:ext cx="2381250" cy="1466850"/>
                    </a:xfrm>
                    <a:prstGeom prst="rect">
                      <a:avLst/>
                    </a:prstGeom>
                    <a:noFill/>
                    <a:ln w="9525">
                      <a:noFill/>
                      <a:miter lim="800000"/>
                      <a:headEnd/>
                      <a:tailEnd/>
                    </a:ln>
                  </pic:spPr>
                </pic:pic>
              </a:graphicData>
            </a:graphic>
          </wp:inline>
        </w:drawing>
      </w: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b/>
          <w:sz w:val="20"/>
          <w:szCs w:val="24"/>
        </w:rPr>
        <w:t xml:space="preserve"> (b)</w:t>
      </w:r>
      <w:r w:rsidRPr="004D35BE">
        <w:rPr>
          <w:rFonts w:ascii="STIX" w:eastAsia="Times New Roman" w:hAnsi="STIX"/>
          <w:sz w:val="20"/>
          <w:szCs w:val="24"/>
        </w:rPr>
        <w:t xml:space="preserve"> The determinant can be computed as</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34"/>
          <w:sz w:val="20"/>
          <w:szCs w:val="24"/>
        </w:rPr>
        <w:object w:dxaOrig="3800" w:dyaOrig="800">
          <v:shape id="_x0000_i8178" type="#_x0000_t75" style="width:189.75pt;height:39.75pt" o:ole="">
            <v:imagedata r:id="rId12" o:title=""/>
          </v:shape>
          <o:OLEObject Type="Embed" ProgID="Equation.DSMT4" ShapeID="_x0000_i8178" DrawAspect="Content" ObjectID="_1552384312" r:id="rId13"/>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which is close to zero.</w:t>
      </w:r>
    </w:p>
    <w:p w:rsidR="004D35BE" w:rsidRPr="004D35BE" w:rsidRDefault="004D35BE" w:rsidP="004D35BE">
      <w:pPr>
        <w:spacing w:after="0" w:line="240" w:lineRule="auto"/>
        <w:rPr>
          <w:rFonts w:ascii="STIX" w:eastAsia="Times New Roman" w:hAnsi="STIX"/>
          <w:sz w:val="20"/>
          <w:szCs w:val="24"/>
        </w:rPr>
      </w:pPr>
    </w:p>
    <w:p w:rsidR="004D35BE" w:rsidRDefault="004D35BE" w:rsidP="004D35BE">
      <w:pPr>
        <w:spacing w:after="0" w:line="240" w:lineRule="auto"/>
        <w:rPr>
          <w:rFonts w:ascii="STIX" w:hAnsi="STIX" w:cs="STIX"/>
          <w:i/>
          <w:sz w:val="20"/>
          <w:szCs w:val="20"/>
        </w:rPr>
        <w:sectPr w:rsidR="004D35BE"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b/>
          <w:sz w:val="20"/>
          <w:szCs w:val="24"/>
        </w:rPr>
        <w:t>(c)</w:t>
      </w:r>
      <w:r w:rsidRPr="004D35BE">
        <w:rPr>
          <w:rFonts w:ascii="STIX" w:eastAsia="Times New Roman" w:hAnsi="STIX"/>
          <w:sz w:val="20"/>
          <w:szCs w:val="24"/>
        </w:rPr>
        <w:t xml:space="preserve"> Because the lines have very similar slopes and the determinant is so small, you would expect that the system would be ill-conditioned</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b/>
          <w:sz w:val="20"/>
          <w:szCs w:val="24"/>
        </w:rPr>
        <w:t>(d)</w:t>
      </w:r>
      <w:r w:rsidRPr="004D35BE">
        <w:rPr>
          <w:rFonts w:ascii="STIX" w:eastAsia="Times New Roman" w:hAnsi="STIX"/>
          <w:sz w:val="20"/>
          <w:szCs w:val="24"/>
        </w:rPr>
        <w:t xml:space="preserve"> Multiply the first equation by 1.02</w:t>
      </w:r>
      <w:r w:rsidRPr="004D35BE">
        <w:rPr>
          <w:rFonts w:ascii="Courier New" w:eastAsia="Times New Roman" w:hAnsi="Courier New"/>
          <w:sz w:val="20"/>
          <w:szCs w:val="24"/>
        </w:rPr>
        <w:t>/</w:t>
      </w:r>
      <w:r w:rsidRPr="004D35BE">
        <w:rPr>
          <w:rFonts w:ascii="STIX" w:eastAsia="Times New Roman" w:hAnsi="STIX"/>
          <w:sz w:val="20"/>
          <w:szCs w:val="24"/>
        </w:rPr>
        <w:t xml:space="preserve">0.5 and subtract the result from the second equation to eliminate the </w:t>
      </w:r>
      <w:r w:rsidRPr="004D35BE">
        <w:rPr>
          <w:rFonts w:ascii="STIX" w:eastAsia="Times New Roman" w:hAnsi="STIX"/>
          <w:i/>
          <w:sz w:val="20"/>
          <w:szCs w:val="24"/>
        </w:rPr>
        <w:t>x</w:t>
      </w:r>
      <w:r w:rsidRPr="004D35BE">
        <w:rPr>
          <w:rFonts w:ascii="STIX" w:eastAsia="Times New Roman" w:hAnsi="STIX"/>
          <w:sz w:val="20"/>
          <w:szCs w:val="24"/>
          <w:vertAlign w:val="subscript"/>
        </w:rPr>
        <w:t>1</w:t>
      </w:r>
      <w:r w:rsidRPr="004D35BE">
        <w:rPr>
          <w:rFonts w:ascii="STIX" w:eastAsia="Times New Roman" w:hAnsi="STIX"/>
          <w:sz w:val="20"/>
          <w:szCs w:val="24"/>
        </w:rPr>
        <w:t xml:space="preserve"> term from the second equation,</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30"/>
          <w:sz w:val="20"/>
          <w:szCs w:val="24"/>
        </w:rPr>
        <w:object w:dxaOrig="1760" w:dyaOrig="720">
          <v:shape id="_x0000_i8179" type="#_x0000_t75" style="width:87.75pt;height:36pt" o:ole="">
            <v:imagedata r:id="rId15" o:title=""/>
          </v:shape>
          <o:OLEObject Type="Embed" ProgID="Equation.DSMT4" ShapeID="_x0000_i8179" DrawAspect="Content" ObjectID="_1552384313" r:id="rId16"/>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The second equation can be solved for</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24"/>
          <w:sz w:val="20"/>
          <w:szCs w:val="24"/>
        </w:rPr>
        <w:object w:dxaOrig="1620" w:dyaOrig="639">
          <v:shape id="_x0000_i8180" type="#_x0000_t75" style="width:81pt;height:32.25pt" o:ole="">
            <v:imagedata r:id="rId17" o:title=""/>
          </v:shape>
          <o:OLEObject Type="Embed" ProgID="Equation.DSMT4" ShapeID="_x0000_i8180" DrawAspect="Content" ObjectID="_1552384314" r:id="rId18"/>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This result can be substituted into the first equation which can be solved for</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24"/>
          <w:sz w:val="20"/>
          <w:szCs w:val="24"/>
        </w:rPr>
        <w:object w:dxaOrig="2040" w:dyaOrig="639">
          <v:shape id="_x0000_i8181" type="#_x0000_t75" style="width:102pt;height:32.25pt" o:ole="">
            <v:imagedata r:id="rId19" o:title=""/>
          </v:shape>
          <o:OLEObject Type="Embed" ProgID="Equation.DSMT4" ShapeID="_x0000_i8181" DrawAspect="Content" ObjectID="_1552384315" r:id="rId20"/>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b/>
          <w:sz w:val="20"/>
          <w:szCs w:val="24"/>
        </w:rPr>
        <w:t>(e)</w:t>
      </w:r>
      <w:r w:rsidRPr="004D35BE">
        <w:rPr>
          <w:rFonts w:ascii="STIX" w:eastAsia="Times New Roman" w:hAnsi="STIX"/>
          <w:sz w:val="20"/>
          <w:szCs w:val="24"/>
        </w:rPr>
        <w:t xml:space="preserve"> Multiply the first equation by 1.02</w:t>
      </w:r>
      <w:r w:rsidRPr="004D35BE">
        <w:rPr>
          <w:rFonts w:ascii="Courier New" w:eastAsia="Times New Roman" w:hAnsi="Courier New"/>
          <w:sz w:val="20"/>
          <w:szCs w:val="24"/>
        </w:rPr>
        <w:t>/</w:t>
      </w:r>
      <w:r w:rsidRPr="004D35BE">
        <w:rPr>
          <w:rFonts w:ascii="STIX" w:eastAsia="Times New Roman" w:hAnsi="STIX"/>
          <w:sz w:val="20"/>
          <w:szCs w:val="24"/>
        </w:rPr>
        <w:t xml:space="preserve">0.52 and subtract the result from the second equation to eliminate the </w:t>
      </w:r>
      <w:r w:rsidRPr="004D35BE">
        <w:rPr>
          <w:rFonts w:ascii="STIX" w:eastAsia="Times New Roman" w:hAnsi="STIX"/>
          <w:i/>
          <w:sz w:val="20"/>
          <w:szCs w:val="24"/>
        </w:rPr>
        <w:t>x</w:t>
      </w:r>
      <w:r w:rsidRPr="004D35BE">
        <w:rPr>
          <w:rFonts w:ascii="STIX" w:eastAsia="Times New Roman" w:hAnsi="STIX"/>
          <w:sz w:val="20"/>
          <w:szCs w:val="24"/>
          <w:vertAlign w:val="subscript"/>
        </w:rPr>
        <w:t>1</w:t>
      </w:r>
      <w:r w:rsidRPr="004D35BE">
        <w:rPr>
          <w:rFonts w:ascii="STIX" w:eastAsia="Times New Roman" w:hAnsi="STIX"/>
          <w:sz w:val="20"/>
          <w:szCs w:val="24"/>
        </w:rPr>
        <w:t xml:space="preserve"> term from the second equation,</w:t>
      </w: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30"/>
          <w:sz w:val="20"/>
          <w:szCs w:val="24"/>
        </w:rPr>
        <w:object w:dxaOrig="2820" w:dyaOrig="720">
          <v:shape id="_x0000_i8182" type="#_x0000_t75" style="width:141pt;height:36pt" o:ole="">
            <v:imagedata r:id="rId21" o:title=""/>
          </v:shape>
          <o:OLEObject Type="Embed" ProgID="Equation.DSMT4" ShapeID="_x0000_i8182" DrawAspect="Content" ObjectID="_1552384316" r:id="rId22"/>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The second equation can be solved for</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24"/>
          <w:sz w:val="20"/>
          <w:szCs w:val="24"/>
        </w:rPr>
        <w:object w:dxaOrig="2020" w:dyaOrig="639">
          <v:shape id="_x0000_i8183" type="#_x0000_t75" style="width:101.25pt;height:32.25pt" o:ole="">
            <v:imagedata r:id="rId23" o:title=""/>
          </v:shape>
          <o:OLEObject Type="Embed" ProgID="Equation.DSMT4" ShapeID="_x0000_i8183" DrawAspect="Content" ObjectID="_1552384317" r:id="rId24"/>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This result can be substituted into the first equation which can be solved for</w: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Times New Roman" w:eastAsia="Times New Roman" w:hAnsi="Times New Roman"/>
          <w:position w:val="-24"/>
          <w:sz w:val="20"/>
          <w:szCs w:val="24"/>
        </w:rPr>
        <w:object w:dxaOrig="2100" w:dyaOrig="639">
          <v:shape id="_x0000_i8184" type="#_x0000_t75" style="width:105pt;height:32.25pt" o:ole="">
            <v:imagedata r:id="rId25" o:title=""/>
          </v:shape>
          <o:OLEObject Type="Embed" ProgID="Equation.DSMT4" ShapeID="_x0000_i8184" DrawAspect="Content" ObjectID="_1552384318" r:id="rId26"/>
        </w:object>
      </w:r>
    </w:p>
    <w:p w:rsidR="004D35BE" w:rsidRPr="004D35BE" w:rsidRDefault="004D35BE" w:rsidP="004D35BE">
      <w:pPr>
        <w:spacing w:after="0" w:line="240" w:lineRule="auto"/>
        <w:rPr>
          <w:rFonts w:ascii="STIX" w:eastAsia="Times New Roman" w:hAnsi="STIX"/>
          <w:sz w:val="20"/>
          <w:szCs w:val="24"/>
        </w:rPr>
      </w:pPr>
    </w:p>
    <w:p w:rsidR="004D35BE" w:rsidRPr="004D35BE" w:rsidRDefault="004D35BE" w:rsidP="004D35BE">
      <w:pPr>
        <w:spacing w:after="0" w:line="240" w:lineRule="auto"/>
        <w:rPr>
          <w:rFonts w:ascii="STIX" w:eastAsia="Times New Roman" w:hAnsi="STIX"/>
          <w:sz w:val="20"/>
          <w:szCs w:val="24"/>
        </w:rPr>
      </w:pPr>
      <w:r w:rsidRPr="004D35BE">
        <w:rPr>
          <w:rFonts w:ascii="STIX" w:eastAsia="Times New Roman" w:hAnsi="STIX"/>
          <w:sz w:val="20"/>
          <w:szCs w:val="24"/>
        </w:rPr>
        <w:t>Interpretation: The fact that a slight change in one of the coefficients results in a radically different solution illustrates that this system is very ill-conditioned.</w:t>
      </w:r>
    </w:p>
    <w:p w:rsidR="00FC376D" w:rsidRPr="00FC376D" w:rsidRDefault="00FC376D" w:rsidP="004D35BE">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ECA8D-22DE-4C0A-8D13-E93FE209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2017-03-30T17:08:00Z</dcterms:created>
  <dcterms:modified xsi:type="dcterms:W3CDTF">2017-03-30T17:08:00Z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