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D56FD" w:rsidRDefault="00512B6C" w:rsidP="001D56FD">
      <w:pPr>
        <w:pStyle w:val="Default"/>
        <w:rPr>
          <w:b/>
        </w:rPr>
      </w:pPr>
      <w:r w:rsidRPr="001D56FD">
        <w:rPr>
          <w:b/>
        </w:rPr>
        <w:t xml:space="preserve">Problem </w:t>
      </w:r>
      <w:r w:rsidR="00217337" w:rsidRPr="001D56FD">
        <w:rPr>
          <w:b/>
        </w:rPr>
        <w:t>10.1</w:t>
      </w:r>
    </w:p>
    <w:p w:rsidR="001D56FD" w:rsidRPr="001D56FD" w:rsidRDefault="001D56FD" w:rsidP="001D56FD">
      <w:pPr>
        <w:pStyle w:val="Default"/>
      </w:pPr>
    </w:p>
    <w:p w:rsidR="001D56FD" w:rsidRDefault="001D56FD" w:rsidP="001D56FD">
      <w:pPr>
        <w:autoSpaceDE w:val="0"/>
        <w:autoSpaceDN w:val="0"/>
        <w:adjustRightInd w:val="0"/>
        <w:spacing w:after="0" w:line="240" w:lineRule="auto"/>
        <w:rPr>
          <w:rFonts w:ascii="STIX" w:hAnsi="STIX" w:cs="STIX"/>
          <w:color w:val="211D1E"/>
          <w:sz w:val="24"/>
          <w:szCs w:val="18"/>
        </w:rPr>
      </w:pPr>
      <w:r w:rsidRPr="001D56FD">
        <w:rPr>
          <w:rFonts w:ascii="STIX" w:hAnsi="STIX" w:cs="STIX"/>
          <w:color w:val="211D1E"/>
          <w:sz w:val="24"/>
          <w:szCs w:val="18"/>
        </w:rPr>
        <w:t xml:space="preserve">Determine the total flops as a function of the number of equations </w:t>
      </w:r>
      <w:r w:rsidRPr="001D56FD">
        <w:rPr>
          <w:rFonts w:ascii="STIX" w:hAnsi="STIX" w:cs="STIX"/>
          <w:i/>
          <w:iCs/>
          <w:color w:val="211D1E"/>
          <w:sz w:val="24"/>
          <w:szCs w:val="18"/>
        </w:rPr>
        <w:t xml:space="preserve">n </w:t>
      </w:r>
      <w:r w:rsidRPr="001D56FD">
        <w:rPr>
          <w:rFonts w:ascii="STIX" w:hAnsi="STIX" w:cs="STIX"/>
          <w:color w:val="211D1E"/>
          <w:sz w:val="24"/>
          <w:szCs w:val="18"/>
        </w:rPr>
        <w:t xml:space="preserve">for the </w:t>
      </w:r>
    </w:p>
    <w:p w:rsidR="001D56FD" w:rsidRDefault="001D56FD" w:rsidP="001D56FD">
      <w:pPr>
        <w:autoSpaceDE w:val="0"/>
        <w:autoSpaceDN w:val="0"/>
        <w:adjustRightInd w:val="0"/>
        <w:spacing w:after="0" w:line="240" w:lineRule="auto"/>
        <w:rPr>
          <w:rFonts w:ascii="STIX" w:hAnsi="STIX" w:cs="STIX"/>
          <w:color w:val="211D1E"/>
          <w:sz w:val="24"/>
          <w:szCs w:val="18"/>
        </w:rPr>
      </w:pPr>
    </w:p>
    <w:p w:rsidR="001D56FD" w:rsidRDefault="001D56FD" w:rsidP="001D56FD">
      <w:pPr>
        <w:autoSpaceDE w:val="0"/>
        <w:autoSpaceDN w:val="0"/>
        <w:adjustRightInd w:val="0"/>
        <w:spacing w:after="0" w:line="240" w:lineRule="auto"/>
        <w:rPr>
          <w:rFonts w:ascii="STIX" w:hAnsi="STIX" w:cs="STIX"/>
          <w:color w:val="211D1E"/>
          <w:sz w:val="24"/>
          <w:szCs w:val="18"/>
        </w:rPr>
      </w:pPr>
      <w:r w:rsidRPr="001D56FD">
        <w:rPr>
          <w:rFonts w:ascii="STIX" w:hAnsi="STIX" w:cs="STIX"/>
          <w:b/>
          <w:bCs/>
          <w:color w:val="211D1E"/>
          <w:sz w:val="24"/>
          <w:szCs w:val="18"/>
        </w:rPr>
        <w:t xml:space="preserve">(a) </w:t>
      </w:r>
      <w:r w:rsidRPr="001D56FD">
        <w:rPr>
          <w:rFonts w:ascii="STIX" w:hAnsi="STIX" w:cs="STIX"/>
          <w:color w:val="211D1E"/>
          <w:sz w:val="24"/>
          <w:szCs w:val="18"/>
        </w:rPr>
        <w:t xml:space="preserve">factorization, </w:t>
      </w:r>
    </w:p>
    <w:p w:rsidR="001D56FD" w:rsidRDefault="001D56FD" w:rsidP="001D56FD">
      <w:pPr>
        <w:autoSpaceDE w:val="0"/>
        <w:autoSpaceDN w:val="0"/>
        <w:adjustRightInd w:val="0"/>
        <w:spacing w:after="0" w:line="240" w:lineRule="auto"/>
        <w:rPr>
          <w:rFonts w:ascii="STIX" w:hAnsi="STIX" w:cs="STIX"/>
          <w:color w:val="211D1E"/>
          <w:sz w:val="24"/>
          <w:szCs w:val="18"/>
        </w:rPr>
      </w:pPr>
      <w:r w:rsidRPr="001D56FD">
        <w:rPr>
          <w:rFonts w:ascii="STIX" w:hAnsi="STIX" w:cs="STIX"/>
          <w:b/>
          <w:bCs/>
          <w:color w:val="211D1E"/>
          <w:sz w:val="24"/>
          <w:szCs w:val="18"/>
        </w:rPr>
        <w:t xml:space="preserve">(b) </w:t>
      </w:r>
      <w:r w:rsidRPr="001D56FD">
        <w:rPr>
          <w:rFonts w:ascii="STIX" w:hAnsi="STIX" w:cs="STIX"/>
          <w:color w:val="211D1E"/>
          <w:sz w:val="24"/>
          <w:szCs w:val="18"/>
        </w:rPr>
        <w:t>forward substitu</w:t>
      </w:r>
      <w:r w:rsidRPr="001D56FD">
        <w:rPr>
          <w:rFonts w:ascii="STIX" w:hAnsi="STIX" w:cs="STIX"/>
          <w:color w:val="211D1E"/>
          <w:sz w:val="24"/>
          <w:szCs w:val="18"/>
        </w:rPr>
        <w:softHyphen/>
        <w:t xml:space="preserve">tion, and </w:t>
      </w:r>
    </w:p>
    <w:p w:rsidR="00D067DB" w:rsidRPr="001D56FD" w:rsidRDefault="001D56FD" w:rsidP="001D56FD">
      <w:pPr>
        <w:autoSpaceDE w:val="0"/>
        <w:autoSpaceDN w:val="0"/>
        <w:adjustRightInd w:val="0"/>
        <w:spacing w:after="0" w:line="240" w:lineRule="auto"/>
        <w:rPr>
          <w:rFonts w:ascii="STIX" w:hAnsi="STIX" w:cs="STIX"/>
          <w:i/>
          <w:iCs/>
          <w:color w:val="211D1E"/>
          <w:sz w:val="24"/>
          <w:szCs w:val="24"/>
        </w:rPr>
      </w:pPr>
      <w:r w:rsidRPr="001D56FD">
        <w:rPr>
          <w:rFonts w:ascii="STIX" w:hAnsi="STIX" w:cs="STIX"/>
          <w:b/>
          <w:bCs/>
          <w:color w:val="211D1E"/>
          <w:sz w:val="24"/>
          <w:szCs w:val="18"/>
        </w:rPr>
        <w:t xml:space="preserve">(c) </w:t>
      </w:r>
      <w:r w:rsidRPr="001D56FD">
        <w:rPr>
          <w:rFonts w:ascii="STIX" w:hAnsi="STIX" w:cs="STIX"/>
          <w:color w:val="211D1E"/>
          <w:sz w:val="24"/>
          <w:szCs w:val="18"/>
        </w:rPr>
        <w:t xml:space="preserve">back-substitution phases of the </w:t>
      </w:r>
      <w:r w:rsidRPr="001D56FD">
        <w:rPr>
          <w:rFonts w:ascii="STIX" w:hAnsi="STIX" w:cs="STIX"/>
          <w:i/>
          <w:iCs/>
          <w:color w:val="211D1E"/>
          <w:sz w:val="24"/>
          <w:szCs w:val="18"/>
        </w:rPr>
        <w:t xml:space="preserve">LU </w:t>
      </w:r>
      <w:r w:rsidRPr="001D56FD">
        <w:rPr>
          <w:rFonts w:ascii="STIX" w:hAnsi="STIX" w:cs="STIX"/>
          <w:color w:val="211D1E"/>
          <w:sz w:val="24"/>
          <w:szCs w:val="18"/>
        </w:rPr>
        <w:t>factorization version of Gauss elimination.</w:t>
      </w:r>
    </w:p>
    <w:sectPr w:rsidR="00D067DB" w:rsidRPr="001D56F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34</Words>
  <Characters>194</Characters>
  <Application>Microsoft Office Word</Application>
  <DocSecurity>0</DocSecurity>
  <Lines>1</Lines>
  <Paragraphs>1</Paragraphs>
  <ScaleCrop>false</ScaleCrop>
  <Company/>
  <LinksUpToDate>false</LinksUpToDate>
  <CharactersWithSpaces>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2017-03-16T21:34:00Z</dcterms:created>
  <dcterms:modified xsi:type="dcterms:W3CDTF">2017-03-16T22:04:00Z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