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00E95" w:rsidRDefault="00512B6C" w:rsidP="00300E95">
      <w:pPr>
        <w:pStyle w:val="Default"/>
        <w:rPr>
          <w:b/>
        </w:rPr>
      </w:pPr>
      <w:r w:rsidRPr="00300E95">
        <w:rPr>
          <w:b/>
        </w:rPr>
        <w:t xml:space="preserve">Problem </w:t>
      </w:r>
      <w:r w:rsidR="00410BA5">
        <w:rPr>
          <w:b/>
        </w:rPr>
        <w:t>10.8</w:t>
      </w:r>
    </w:p>
    <w:p w:rsidR="00EA36F7" w:rsidRPr="00EA36F7" w:rsidRDefault="00EA36F7" w:rsidP="00300E95">
      <w:pPr>
        <w:autoSpaceDE w:val="0"/>
        <w:autoSpaceDN w:val="0"/>
        <w:adjustRightInd w:val="0"/>
        <w:spacing w:after="0" w:line="240" w:lineRule="auto"/>
        <w:rPr>
          <w:rFonts w:ascii="STIX" w:hAnsi="STIX" w:cs="STIX"/>
          <w:color w:val="000000"/>
          <w:sz w:val="24"/>
          <w:szCs w:val="24"/>
        </w:rPr>
      </w:pPr>
    </w:p>
    <w:p w:rsidR="00300E95" w:rsidRPr="00300E95" w:rsidRDefault="00300E95" w:rsidP="00300E95">
      <w:pPr>
        <w:autoSpaceDE w:val="0"/>
        <w:autoSpaceDN w:val="0"/>
        <w:adjustRightInd w:val="0"/>
        <w:spacing w:after="0" w:line="180" w:lineRule="atLeast"/>
        <w:rPr>
          <w:rFonts w:ascii="STIX" w:hAnsi="STIX" w:cs="STIX"/>
          <w:color w:val="211D1E"/>
          <w:sz w:val="24"/>
          <w:szCs w:val="18"/>
        </w:rPr>
      </w:pPr>
      <w:r w:rsidRPr="00300E95">
        <w:rPr>
          <w:rFonts w:ascii="STIX" w:hAnsi="STIX" w:cs="STIX"/>
          <w:b/>
          <w:bCs/>
          <w:color w:val="211D1E"/>
          <w:sz w:val="24"/>
          <w:szCs w:val="18"/>
        </w:rPr>
        <w:t xml:space="preserve">(a) </w:t>
      </w:r>
      <w:r w:rsidRPr="00300E95">
        <w:rPr>
          <w:rFonts w:ascii="STIX" w:hAnsi="STIX" w:cs="STIX"/>
          <w:color w:val="211D1E"/>
          <w:sz w:val="24"/>
          <w:szCs w:val="18"/>
        </w:rPr>
        <w:t xml:space="preserve">Perform a Cholesky factorization of the following symmetric system by hand: </w:t>
      </w:r>
    </w:p>
    <w:p w:rsidR="00300E95" w:rsidRDefault="00300E95" w:rsidP="00300E95">
      <w:pPr>
        <w:autoSpaceDE w:val="0"/>
        <w:autoSpaceDN w:val="0"/>
        <w:adjustRightInd w:val="0"/>
        <w:spacing w:after="0" w:line="240" w:lineRule="auto"/>
        <w:rPr>
          <w:rFonts w:ascii="STIX" w:hAnsi="STIX" w:cs="STIX"/>
          <w:color w:val="211D1E"/>
          <w:sz w:val="24"/>
          <w:szCs w:val="18"/>
        </w:rPr>
      </w:pPr>
    </w:p>
    <w:p w:rsidR="00300E95" w:rsidRDefault="00300E95" w:rsidP="00300E95">
      <w:pPr>
        <w:autoSpaceDE w:val="0"/>
        <w:autoSpaceDN w:val="0"/>
        <w:adjustRightInd w:val="0"/>
        <w:spacing w:after="0" w:line="240" w:lineRule="auto"/>
        <w:jc w:val="center"/>
        <w:rPr>
          <w:rFonts w:ascii="STIX" w:hAnsi="STIX" w:cs="STIX"/>
          <w:color w:val="211D1E"/>
          <w:sz w:val="24"/>
          <w:szCs w:val="18"/>
        </w:rPr>
      </w:pPr>
      <w:r w:rsidRPr="00300E95">
        <w:rPr>
          <w:rFonts w:ascii="STIX" w:hAnsi="STIX" w:cs="STIX"/>
          <w:color w:val="211D1E"/>
          <w:position w:val="-56"/>
          <w:sz w:val="24"/>
          <w:szCs w:val="18"/>
        </w:rPr>
        <w:object w:dxaOrig="29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62.25pt" o:ole="">
            <v:imagedata r:id="rId7" o:title=""/>
          </v:shape>
          <o:OLEObject Type="Embed" ProgID="Equation.DSMT4" ShapeID="_x0000_i1025" DrawAspect="Content" ObjectID="_1552644303" r:id="rId8"/>
        </w:object>
      </w:r>
      <w:r>
        <w:rPr>
          <w:rFonts w:ascii="STIX" w:hAnsi="STIX" w:cs="STIX"/>
          <w:color w:val="211D1E"/>
          <w:sz w:val="24"/>
          <w:szCs w:val="18"/>
        </w:rPr>
        <w:t xml:space="preserve"> </w:t>
      </w:r>
    </w:p>
    <w:p w:rsidR="00300E95" w:rsidRDefault="00300E95" w:rsidP="00300E95">
      <w:pPr>
        <w:autoSpaceDE w:val="0"/>
        <w:autoSpaceDN w:val="0"/>
        <w:adjustRightInd w:val="0"/>
        <w:spacing w:after="0" w:line="240" w:lineRule="auto"/>
        <w:rPr>
          <w:rFonts w:ascii="STIX" w:hAnsi="STIX" w:cs="STIX"/>
          <w:color w:val="211D1E"/>
          <w:sz w:val="24"/>
          <w:szCs w:val="18"/>
        </w:rPr>
      </w:pPr>
    </w:p>
    <w:p w:rsidR="00300E95" w:rsidRDefault="00300E95" w:rsidP="00300E95">
      <w:pPr>
        <w:autoSpaceDE w:val="0"/>
        <w:autoSpaceDN w:val="0"/>
        <w:adjustRightInd w:val="0"/>
        <w:spacing w:after="0" w:line="240" w:lineRule="auto"/>
        <w:rPr>
          <w:rFonts w:ascii="STIX" w:hAnsi="STIX" w:cs="STIX"/>
          <w:color w:val="211D1E"/>
          <w:sz w:val="24"/>
          <w:szCs w:val="18"/>
        </w:rPr>
      </w:pPr>
      <w:r w:rsidRPr="00300E95">
        <w:rPr>
          <w:rFonts w:ascii="STIX" w:hAnsi="STIX" w:cs="STIX"/>
          <w:b/>
          <w:bCs/>
          <w:color w:val="211D1E"/>
          <w:sz w:val="24"/>
          <w:szCs w:val="18"/>
        </w:rPr>
        <w:t xml:space="preserve">(b) </w:t>
      </w:r>
      <w:r w:rsidRPr="00300E95">
        <w:rPr>
          <w:rFonts w:ascii="STIX" w:hAnsi="STIX" w:cs="STIX"/>
          <w:color w:val="211D1E"/>
          <w:sz w:val="24"/>
          <w:szCs w:val="18"/>
        </w:rPr>
        <w:t xml:space="preserve">Verify your hand calculation with the built-in </w:t>
      </w:r>
      <w:r w:rsidRPr="00EA2305">
        <w:rPr>
          <w:rFonts w:ascii="Courier New" w:hAnsi="Courier New" w:cs="STIX"/>
          <w:color w:val="211D1E"/>
          <w:sz w:val="24"/>
          <w:szCs w:val="16"/>
        </w:rPr>
        <w:t>chol</w:t>
      </w:r>
      <w:r w:rsidRPr="00300E95">
        <w:rPr>
          <w:rFonts w:ascii="STIX" w:hAnsi="STIX" w:cs="STIX"/>
          <w:color w:val="211D1E"/>
          <w:sz w:val="24"/>
          <w:szCs w:val="16"/>
        </w:rPr>
        <w:t xml:space="preserve"> </w:t>
      </w:r>
      <w:r w:rsidRPr="00300E95">
        <w:rPr>
          <w:rFonts w:ascii="STIX" w:hAnsi="STIX" w:cs="STIX"/>
          <w:color w:val="211D1E"/>
          <w:sz w:val="24"/>
          <w:szCs w:val="18"/>
        </w:rPr>
        <w:t>func</w:t>
      </w:r>
      <w:r w:rsidRPr="00300E95">
        <w:rPr>
          <w:rFonts w:ascii="STIX" w:hAnsi="STIX" w:cs="STIX"/>
          <w:color w:val="211D1E"/>
          <w:sz w:val="24"/>
          <w:szCs w:val="18"/>
        </w:rPr>
        <w:softHyphen/>
        <w:t xml:space="preserve">tion. </w:t>
      </w:r>
    </w:p>
    <w:p w:rsidR="00EA36F7" w:rsidRPr="00300E95" w:rsidRDefault="00300E95" w:rsidP="00300E95">
      <w:pPr>
        <w:autoSpaceDE w:val="0"/>
        <w:autoSpaceDN w:val="0"/>
        <w:adjustRightInd w:val="0"/>
        <w:spacing w:after="0" w:line="240" w:lineRule="auto"/>
        <w:rPr>
          <w:rFonts w:ascii="STIX" w:hAnsi="STIX" w:cs="STIX"/>
          <w:color w:val="211D1E"/>
          <w:sz w:val="24"/>
          <w:szCs w:val="24"/>
        </w:rPr>
      </w:pPr>
      <w:r w:rsidRPr="00300E95">
        <w:rPr>
          <w:rFonts w:ascii="STIX" w:hAnsi="STIX" w:cs="STIX"/>
          <w:b/>
          <w:bCs/>
          <w:color w:val="211D1E"/>
          <w:sz w:val="24"/>
          <w:szCs w:val="18"/>
        </w:rPr>
        <w:t xml:space="preserve">(c) </w:t>
      </w:r>
      <w:r w:rsidRPr="00300E95">
        <w:rPr>
          <w:rFonts w:ascii="STIX" w:hAnsi="STIX" w:cs="STIX"/>
          <w:color w:val="211D1E"/>
          <w:sz w:val="24"/>
          <w:szCs w:val="18"/>
        </w:rPr>
        <w:t>Employ the results of the factorization [</w:t>
      </w:r>
      <w:r w:rsidRPr="00300E95">
        <w:rPr>
          <w:rFonts w:ascii="STIX" w:hAnsi="STIX" w:cs="STIX"/>
          <w:i/>
          <w:iCs/>
          <w:color w:val="211D1E"/>
          <w:sz w:val="24"/>
          <w:szCs w:val="18"/>
        </w:rPr>
        <w:t>U</w:t>
      </w:r>
      <w:r w:rsidRPr="00300E95">
        <w:rPr>
          <w:rFonts w:ascii="STIX" w:hAnsi="STIX" w:cs="STIX"/>
          <w:color w:val="211D1E"/>
          <w:sz w:val="24"/>
          <w:szCs w:val="18"/>
        </w:rPr>
        <w:t>] to deter</w:t>
      </w:r>
      <w:r w:rsidRPr="00300E95">
        <w:rPr>
          <w:rFonts w:ascii="STIX" w:hAnsi="STIX" w:cs="STIX"/>
          <w:color w:val="211D1E"/>
          <w:sz w:val="24"/>
          <w:szCs w:val="18"/>
        </w:rPr>
        <w:softHyphen/>
        <w:t>mine the solution for the right-hand-side vector.</w:t>
      </w:r>
    </w:p>
    <w:sectPr w:rsidR="00EA36F7" w:rsidRPr="00300E95"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2EE0"/>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05"/>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2017-03-16T22:16:00Z</dcterms:created>
  <dcterms:modified xsi:type="dcterms:W3CDTF">2017-04-02T19:15:00Z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