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5470F8" w:rsidRDefault="00512B6C" w:rsidP="005470F8">
      <w:pPr>
        <w:pStyle w:val="Default"/>
        <w:rPr>
          <w:b/>
        </w:rPr>
      </w:pPr>
      <w:r w:rsidRPr="005470F8">
        <w:rPr>
          <w:b/>
        </w:rPr>
        <w:t xml:space="preserve">Problem </w:t>
      </w:r>
      <w:r w:rsidR="009E6D8B" w:rsidRPr="005470F8">
        <w:rPr>
          <w:b/>
        </w:rPr>
        <w:t>1</w:t>
      </w:r>
      <w:r w:rsidR="005470F8" w:rsidRPr="005470F8">
        <w:rPr>
          <w:b/>
        </w:rPr>
        <w:t>1.3</w:t>
      </w:r>
    </w:p>
    <w:p w:rsidR="005470F8" w:rsidRPr="005470F8" w:rsidRDefault="005470F8" w:rsidP="005470F8">
      <w:pPr>
        <w:pStyle w:val="Default"/>
      </w:pPr>
    </w:p>
    <w:p w:rsidR="005470F8" w:rsidRPr="005470F8" w:rsidRDefault="005470F8" w:rsidP="005470F8">
      <w:pPr>
        <w:pStyle w:val="Default"/>
      </w:pPr>
      <w:r w:rsidRPr="005470F8">
        <w:rPr>
          <w:color w:val="211D1E"/>
          <w:szCs w:val="18"/>
        </w:rPr>
        <w:t xml:space="preserve">The following system of equations is designed to determine concentrations (the </w:t>
      </w:r>
      <w:r w:rsidRPr="005470F8">
        <w:rPr>
          <w:i/>
          <w:iCs/>
          <w:color w:val="211D1E"/>
          <w:szCs w:val="18"/>
        </w:rPr>
        <w:t>c</w:t>
      </w:r>
      <w:r w:rsidRPr="005470F8">
        <w:rPr>
          <w:color w:val="211D1E"/>
          <w:szCs w:val="18"/>
        </w:rPr>
        <w:t>’s in g/m</w:t>
      </w:r>
      <w:r w:rsidRPr="005470F8">
        <w:rPr>
          <w:rStyle w:val="A184"/>
          <w:sz w:val="32"/>
          <w:vertAlign w:val="superscript"/>
        </w:rPr>
        <w:t>3</w:t>
      </w:r>
      <w:r w:rsidRPr="005470F8">
        <w:rPr>
          <w:color w:val="211D1E"/>
          <w:szCs w:val="18"/>
        </w:rPr>
        <w:t>) in a series of coupled reactors as a function of the amount of mass input to each reactor (the right-hand sides in g/day):</w:t>
      </w:r>
    </w:p>
    <w:p w:rsidR="005470F8" w:rsidRPr="005470F8" w:rsidRDefault="005470F8" w:rsidP="00500051">
      <w:pPr>
        <w:pStyle w:val="Default"/>
        <w:spacing w:before="120" w:after="60" w:line="180" w:lineRule="atLeast"/>
        <w:ind w:left="260"/>
        <w:jc w:val="center"/>
        <w:rPr>
          <w:color w:val="211D1E"/>
          <w:szCs w:val="18"/>
        </w:rPr>
      </w:pPr>
      <w:r w:rsidRPr="005470F8">
        <w:rPr>
          <w:color w:val="211D1E"/>
          <w:szCs w:val="18"/>
        </w:rPr>
        <w:t>15</w:t>
      </w:r>
      <w:r w:rsidRPr="005470F8">
        <w:rPr>
          <w:i/>
          <w:iCs/>
          <w:color w:val="211D1E"/>
          <w:szCs w:val="18"/>
        </w:rPr>
        <w:t>c</w:t>
      </w:r>
      <w:r w:rsidRPr="005470F8">
        <w:rPr>
          <w:rStyle w:val="A183"/>
          <w:sz w:val="32"/>
          <w:vertAlign w:val="subscript"/>
        </w:rPr>
        <w:t xml:space="preserve">1 </w:t>
      </w:r>
      <w:r w:rsidRPr="005470F8">
        <w:rPr>
          <w:color w:val="211D1E"/>
          <w:szCs w:val="18"/>
        </w:rPr>
        <w:t>− 3</w:t>
      </w:r>
      <w:r w:rsidRPr="005470F8">
        <w:rPr>
          <w:i/>
          <w:iCs/>
          <w:color w:val="211D1E"/>
          <w:szCs w:val="18"/>
        </w:rPr>
        <w:t>c</w:t>
      </w:r>
      <w:r w:rsidRPr="005470F8">
        <w:rPr>
          <w:rStyle w:val="A183"/>
          <w:sz w:val="32"/>
          <w:vertAlign w:val="subscript"/>
        </w:rPr>
        <w:t xml:space="preserve">2 </w:t>
      </w:r>
      <w:r w:rsidRPr="005470F8">
        <w:rPr>
          <w:color w:val="211D1E"/>
          <w:szCs w:val="18"/>
        </w:rPr>
        <w:t xml:space="preserve">− </w:t>
      </w:r>
      <w:r w:rsidRPr="005470F8">
        <w:rPr>
          <w:i/>
          <w:iCs/>
          <w:color w:val="211D1E"/>
          <w:szCs w:val="18"/>
        </w:rPr>
        <w:t>c</w:t>
      </w:r>
      <w:r w:rsidRPr="005470F8">
        <w:rPr>
          <w:rStyle w:val="A183"/>
          <w:sz w:val="32"/>
          <w:vertAlign w:val="subscript"/>
        </w:rPr>
        <w:t>3</w:t>
      </w:r>
      <w:r w:rsidRPr="005470F8">
        <w:rPr>
          <w:rStyle w:val="A183"/>
          <w:sz w:val="24"/>
        </w:rPr>
        <w:t xml:space="preserve"> </w:t>
      </w:r>
      <w:r w:rsidRPr="005470F8">
        <w:rPr>
          <w:color w:val="211D1E"/>
          <w:szCs w:val="18"/>
        </w:rPr>
        <w:t>= 4000</w:t>
      </w:r>
    </w:p>
    <w:p w:rsidR="005470F8" w:rsidRPr="005470F8" w:rsidRDefault="005470F8" w:rsidP="00500051">
      <w:pPr>
        <w:pStyle w:val="Default"/>
        <w:spacing w:after="60" w:line="180" w:lineRule="atLeast"/>
        <w:ind w:left="240"/>
        <w:jc w:val="center"/>
        <w:rPr>
          <w:color w:val="211D1E"/>
          <w:szCs w:val="18"/>
        </w:rPr>
      </w:pPr>
      <w:r w:rsidRPr="005470F8">
        <w:rPr>
          <w:color w:val="211D1E"/>
          <w:szCs w:val="18"/>
        </w:rPr>
        <w:t>−3</w:t>
      </w:r>
      <w:r w:rsidRPr="005470F8">
        <w:rPr>
          <w:i/>
          <w:iCs/>
          <w:color w:val="211D1E"/>
          <w:szCs w:val="18"/>
        </w:rPr>
        <w:t>c</w:t>
      </w:r>
      <w:r w:rsidRPr="005470F8">
        <w:rPr>
          <w:rStyle w:val="A183"/>
          <w:sz w:val="32"/>
          <w:vertAlign w:val="subscript"/>
        </w:rPr>
        <w:t xml:space="preserve">1 </w:t>
      </w:r>
      <w:r w:rsidRPr="005470F8">
        <w:rPr>
          <w:color w:val="211D1E"/>
          <w:szCs w:val="18"/>
        </w:rPr>
        <w:t>+ 18</w:t>
      </w:r>
      <w:r w:rsidRPr="005470F8">
        <w:rPr>
          <w:i/>
          <w:iCs/>
          <w:color w:val="211D1E"/>
          <w:szCs w:val="18"/>
        </w:rPr>
        <w:t>c</w:t>
      </w:r>
      <w:r w:rsidRPr="005470F8">
        <w:rPr>
          <w:rStyle w:val="A183"/>
          <w:sz w:val="32"/>
          <w:vertAlign w:val="subscript"/>
        </w:rPr>
        <w:t>2</w:t>
      </w:r>
      <w:r w:rsidRPr="005470F8">
        <w:rPr>
          <w:rStyle w:val="A183"/>
          <w:sz w:val="24"/>
        </w:rPr>
        <w:t xml:space="preserve"> </w:t>
      </w:r>
      <w:r w:rsidRPr="005470F8">
        <w:rPr>
          <w:color w:val="211D1E"/>
          <w:szCs w:val="18"/>
        </w:rPr>
        <w:t>− 6</w:t>
      </w:r>
      <w:r w:rsidRPr="005470F8">
        <w:rPr>
          <w:i/>
          <w:iCs/>
          <w:color w:val="211D1E"/>
          <w:szCs w:val="18"/>
        </w:rPr>
        <w:t>c</w:t>
      </w:r>
      <w:r w:rsidRPr="005470F8">
        <w:rPr>
          <w:rStyle w:val="A183"/>
          <w:sz w:val="32"/>
          <w:vertAlign w:val="subscript"/>
        </w:rPr>
        <w:t>3</w:t>
      </w:r>
      <w:r w:rsidRPr="005470F8">
        <w:rPr>
          <w:rStyle w:val="A183"/>
          <w:sz w:val="24"/>
        </w:rPr>
        <w:t xml:space="preserve"> </w:t>
      </w:r>
      <w:r w:rsidRPr="005470F8">
        <w:rPr>
          <w:color w:val="211D1E"/>
          <w:szCs w:val="18"/>
        </w:rPr>
        <w:t>= 1200</w:t>
      </w:r>
    </w:p>
    <w:p w:rsidR="005470F8" w:rsidRPr="005470F8" w:rsidRDefault="005470F8" w:rsidP="00500051">
      <w:pPr>
        <w:pStyle w:val="Pa87"/>
        <w:spacing w:after="120"/>
        <w:ind w:left="240"/>
        <w:jc w:val="center"/>
        <w:rPr>
          <w:color w:val="211D1E"/>
          <w:szCs w:val="18"/>
        </w:rPr>
      </w:pPr>
      <w:r w:rsidRPr="005470F8">
        <w:rPr>
          <w:color w:val="211D1E"/>
          <w:szCs w:val="18"/>
        </w:rPr>
        <w:t>−4</w:t>
      </w:r>
      <w:r w:rsidRPr="005470F8">
        <w:rPr>
          <w:i/>
          <w:iCs/>
          <w:color w:val="211D1E"/>
          <w:szCs w:val="18"/>
        </w:rPr>
        <w:t>c</w:t>
      </w:r>
      <w:r w:rsidRPr="005470F8">
        <w:rPr>
          <w:rStyle w:val="A183"/>
          <w:sz w:val="32"/>
          <w:vertAlign w:val="subscript"/>
        </w:rPr>
        <w:t>1</w:t>
      </w:r>
      <w:r w:rsidRPr="005470F8">
        <w:rPr>
          <w:rStyle w:val="A183"/>
          <w:sz w:val="24"/>
        </w:rPr>
        <w:t xml:space="preserve"> </w:t>
      </w:r>
      <w:r w:rsidRPr="005470F8">
        <w:rPr>
          <w:color w:val="211D1E"/>
          <w:szCs w:val="18"/>
        </w:rPr>
        <w:t xml:space="preserve">− </w:t>
      </w:r>
      <w:r w:rsidRPr="005470F8">
        <w:rPr>
          <w:i/>
          <w:iCs/>
          <w:color w:val="211D1E"/>
          <w:szCs w:val="18"/>
        </w:rPr>
        <w:t>c</w:t>
      </w:r>
      <w:r w:rsidRPr="005470F8">
        <w:rPr>
          <w:rStyle w:val="A183"/>
          <w:sz w:val="32"/>
          <w:vertAlign w:val="subscript"/>
        </w:rPr>
        <w:t>2</w:t>
      </w:r>
      <w:r w:rsidRPr="005470F8">
        <w:rPr>
          <w:rStyle w:val="A183"/>
          <w:sz w:val="24"/>
        </w:rPr>
        <w:t xml:space="preserve"> </w:t>
      </w:r>
      <w:r w:rsidRPr="005470F8">
        <w:rPr>
          <w:color w:val="211D1E"/>
          <w:szCs w:val="18"/>
        </w:rPr>
        <w:t>+ 12</w:t>
      </w:r>
      <w:r w:rsidRPr="005470F8">
        <w:rPr>
          <w:i/>
          <w:iCs/>
          <w:color w:val="211D1E"/>
          <w:szCs w:val="18"/>
        </w:rPr>
        <w:t>c</w:t>
      </w:r>
      <w:r w:rsidRPr="005470F8">
        <w:rPr>
          <w:rStyle w:val="A183"/>
          <w:sz w:val="32"/>
          <w:vertAlign w:val="subscript"/>
        </w:rPr>
        <w:t xml:space="preserve">3 </w:t>
      </w:r>
      <w:r w:rsidRPr="005470F8">
        <w:rPr>
          <w:color w:val="211D1E"/>
          <w:szCs w:val="18"/>
        </w:rPr>
        <w:t>= 2350</w:t>
      </w:r>
    </w:p>
    <w:p w:rsidR="005470F8" w:rsidRPr="005470F8" w:rsidRDefault="005470F8" w:rsidP="005470F8">
      <w:pPr>
        <w:pStyle w:val="Default"/>
        <w:rPr>
          <w:color w:val="211D1E"/>
          <w:szCs w:val="18"/>
        </w:rPr>
      </w:pPr>
      <w:r w:rsidRPr="005470F8">
        <w:rPr>
          <w:rStyle w:val="A185"/>
          <w:sz w:val="24"/>
        </w:rPr>
        <w:t xml:space="preserve">(a) </w:t>
      </w:r>
      <w:r w:rsidRPr="005470F8">
        <w:rPr>
          <w:color w:val="211D1E"/>
          <w:szCs w:val="18"/>
        </w:rPr>
        <w:t>Determine the matrix inverse.</w:t>
      </w:r>
    </w:p>
    <w:p w:rsidR="005470F8" w:rsidRPr="005470F8" w:rsidRDefault="005470F8" w:rsidP="005470F8">
      <w:pPr>
        <w:pStyle w:val="Default"/>
        <w:rPr>
          <w:color w:val="211D1E"/>
          <w:szCs w:val="18"/>
        </w:rPr>
      </w:pPr>
      <w:r w:rsidRPr="005470F8">
        <w:rPr>
          <w:rStyle w:val="A185"/>
          <w:sz w:val="24"/>
        </w:rPr>
        <w:t xml:space="preserve">(b) </w:t>
      </w:r>
      <w:r w:rsidRPr="005470F8">
        <w:rPr>
          <w:color w:val="211D1E"/>
          <w:szCs w:val="18"/>
        </w:rPr>
        <w:t>Use the inverse to determine the solution.</w:t>
      </w:r>
    </w:p>
    <w:p w:rsidR="005470F8" w:rsidRPr="005470F8" w:rsidRDefault="005470F8" w:rsidP="005470F8">
      <w:pPr>
        <w:pStyle w:val="Default"/>
        <w:rPr>
          <w:color w:val="211D1E"/>
          <w:szCs w:val="18"/>
        </w:rPr>
      </w:pPr>
      <w:r w:rsidRPr="005470F8">
        <w:rPr>
          <w:rStyle w:val="A185"/>
          <w:sz w:val="24"/>
        </w:rPr>
        <w:t xml:space="preserve">(c) </w:t>
      </w:r>
      <w:r w:rsidRPr="005470F8">
        <w:rPr>
          <w:color w:val="211D1E"/>
          <w:szCs w:val="18"/>
        </w:rPr>
        <w:t>Determine how much the rate of mass input to reactor 3 must be increased to induce a 10 g/m</w:t>
      </w:r>
      <w:r w:rsidRPr="005470F8">
        <w:rPr>
          <w:rStyle w:val="A184"/>
          <w:sz w:val="32"/>
          <w:vertAlign w:val="superscript"/>
        </w:rPr>
        <w:t>3</w:t>
      </w:r>
      <w:r w:rsidRPr="005470F8">
        <w:rPr>
          <w:rStyle w:val="A184"/>
          <w:sz w:val="24"/>
        </w:rPr>
        <w:t xml:space="preserve"> </w:t>
      </w:r>
      <w:r w:rsidRPr="005470F8">
        <w:rPr>
          <w:color w:val="211D1E"/>
          <w:szCs w:val="18"/>
        </w:rPr>
        <w:t>rise in the concen</w:t>
      </w:r>
      <w:r w:rsidRPr="005470F8">
        <w:rPr>
          <w:color w:val="211D1E"/>
          <w:szCs w:val="18"/>
        </w:rPr>
        <w:softHyphen/>
        <w:t>tration of reactor 1.</w:t>
      </w:r>
    </w:p>
    <w:p w:rsidR="005470F8" w:rsidRPr="005470F8" w:rsidRDefault="005470F8" w:rsidP="005470F8">
      <w:pPr>
        <w:pStyle w:val="Default"/>
        <w:rPr>
          <w:color w:val="211D1E"/>
          <w:szCs w:val="18"/>
        </w:rPr>
      </w:pPr>
      <w:r w:rsidRPr="005470F8">
        <w:rPr>
          <w:rStyle w:val="A185"/>
          <w:sz w:val="24"/>
        </w:rPr>
        <w:t xml:space="preserve">(d) </w:t>
      </w:r>
      <w:r w:rsidRPr="005470F8">
        <w:rPr>
          <w:color w:val="211D1E"/>
          <w:szCs w:val="18"/>
        </w:rPr>
        <w:t>How much will the concentration in reactor 3 be reduced if the rate of mass input to reactors 1</w:t>
      </w:r>
      <w:r>
        <w:rPr>
          <w:color w:val="211D1E"/>
          <w:szCs w:val="18"/>
        </w:rPr>
        <w:t> </w:t>
      </w:r>
      <w:r w:rsidRPr="005470F8">
        <w:rPr>
          <w:color w:val="211D1E"/>
          <w:szCs w:val="18"/>
        </w:rPr>
        <w:t>and 2 is reduced by 500 and 250 g/day, respectively?</w:t>
      </w:r>
    </w:p>
    <w:p w:rsidR="009E6D8B" w:rsidRPr="005470F8" w:rsidRDefault="009E6D8B" w:rsidP="005470F8">
      <w:pPr>
        <w:pStyle w:val="Default"/>
      </w:pPr>
    </w:p>
    <w:sectPr w:rsidR="009E6D8B" w:rsidRPr="005470F8" w:rsidSect="00A7256C">
      <w:footerReference w:type="default" r:id="rId7"/>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Proxima Nova Rg"/>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041BA"/>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0C09"/>
    <w:rsid w:val="00031404"/>
    <w:rsid w:val="00031DB4"/>
    <w:rsid w:val="000341E6"/>
    <w:rsid w:val="000404B4"/>
    <w:rsid w:val="00040B1B"/>
    <w:rsid w:val="00041BE5"/>
    <w:rsid w:val="00042862"/>
    <w:rsid w:val="000431D2"/>
    <w:rsid w:val="000433E8"/>
    <w:rsid w:val="00043725"/>
    <w:rsid w:val="00043C02"/>
    <w:rsid w:val="000440B9"/>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28F2"/>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0EA9"/>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56FD"/>
    <w:rsid w:val="001D7239"/>
    <w:rsid w:val="001E143F"/>
    <w:rsid w:val="001E1C41"/>
    <w:rsid w:val="001E29D5"/>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105EF"/>
    <w:rsid w:val="00210FED"/>
    <w:rsid w:val="00213CF0"/>
    <w:rsid w:val="00215E94"/>
    <w:rsid w:val="002160A6"/>
    <w:rsid w:val="002165DD"/>
    <w:rsid w:val="002167BB"/>
    <w:rsid w:val="00216F1D"/>
    <w:rsid w:val="00217337"/>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A7CB0"/>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0E95"/>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57"/>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0BA5"/>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0051"/>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470F8"/>
    <w:rsid w:val="005512A6"/>
    <w:rsid w:val="005527D7"/>
    <w:rsid w:val="00552C63"/>
    <w:rsid w:val="005530AD"/>
    <w:rsid w:val="00555966"/>
    <w:rsid w:val="00556994"/>
    <w:rsid w:val="00556FD7"/>
    <w:rsid w:val="005573DB"/>
    <w:rsid w:val="0055748E"/>
    <w:rsid w:val="0056078D"/>
    <w:rsid w:val="00560FAC"/>
    <w:rsid w:val="00561D51"/>
    <w:rsid w:val="005630E6"/>
    <w:rsid w:val="005665E3"/>
    <w:rsid w:val="005701AF"/>
    <w:rsid w:val="00571732"/>
    <w:rsid w:val="005719BA"/>
    <w:rsid w:val="005724C8"/>
    <w:rsid w:val="00573093"/>
    <w:rsid w:val="00573DE8"/>
    <w:rsid w:val="005748CB"/>
    <w:rsid w:val="005767D7"/>
    <w:rsid w:val="0057736D"/>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622E"/>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36D"/>
    <w:rsid w:val="005D5BA3"/>
    <w:rsid w:val="005E07B8"/>
    <w:rsid w:val="005E17E2"/>
    <w:rsid w:val="005E2183"/>
    <w:rsid w:val="005E3144"/>
    <w:rsid w:val="005E4C0C"/>
    <w:rsid w:val="005E6450"/>
    <w:rsid w:val="005F139C"/>
    <w:rsid w:val="005F27F0"/>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0CCB"/>
    <w:rsid w:val="00661C40"/>
    <w:rsid w:val="006631E8"/>
    <w:rsid w:val="00664A0F"/>
    <w:rsid w:val="00665B03"/>
    <w:rsid w:val="00666221"/>
    <w:rsid w:val="0067000A"/>
    <w:rsid w:val="006769EC"/>
    <w:rsid w:val="00677BFD"/>
    <w:rsid w:val="0068025E"/>
    <w:rsid w:val="00681783"/>
    <w:rsid w:val="00684B63"/>
    <w:rsid w:val="0068728D"/>
    <w:rsid w:val="00690CEF"/>
    <w:rsid w:val="00691CA2"/>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0E08"/>
    <w:rsid w:val="006B20EE"/>
    <w:rsid w:val="006B4A21"/>
    <w:rsid w:val="006B5D29"/>
    <w:rsid w:val="006B6F65"/>
    <w:rsid w:val="006C0DDB"/>
    <w:rsid w:val="006C1CCB"/>
    <w:rsid w:val="006C424E"/>
    <w:rsid w:val="006C4E3B"/>
    <w:rsid w:val="006D1A78"/>
    <w:rsid w:val="006D23E3"/>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1D48"/>
    <w:rsid w:val="00714C82"/>
    <w:rsid w:val="00714DE8"/>
    <w:rsid w:val="007156EF"/>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87EB2"/>
    <w:rsid w:val="00792633"/>
    <w:rsid w:val="00792E38"/>
    <w:rsid w:val="007951D1"/>
    <w:rsid w:val="00796C08"/>
    <w:rsid w:val="007A0DB9"/>
    <w:rsid w:val="007A3341"/>
    <w:rsid w:val="007A3985"/>
    <w:rsid w:val="007A3E6D"/>
    <w:rsid w:val="007A441C"/>
    <w:rsid w:val="007A48CC"/>
    <w:rsid w:val="007A4C51"/>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2D65"/>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6995"/>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6D8B"/>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617"/>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CF8"/>
    <w:rsid w:val="00B30FBC"/>
    <w:rsid w:val="00B320F0"/>
    <w:rsid w:val="00B332C7"/>
    <w:rsid w:val="00B33713"/>
    <w:rsid w:val="00B35AE7"/>
    <w:rsid w:val="00B37DCA"/>
    <w:rsid w:val="00B405E1"/>
    <w:rsid w:val="00B40A05"/>
    <w:rsid w:val="00B41FEE"/>
    <w:rsid w:val="00B42289"/>
    <w:rsid w:val="00B42FAC"/>
    <w:rsid w:val="00B44161"/>
    <w:rsid w:val="00B512F1"/>
    <w:rsid w:val="00B51B6E"/>
    <w:rsid w:val="00B5203E"/>
    <w:rsid w:val="00B5272A"/>
    <w:rsid w:val="00B52FBA"/>
    <w:rsid w:val="00B532CD"/>
    <w:rsid w:val="00B53B5D"/>
    <w:rsid w:val="00B5489F"/>
    <w:rsid w:val="00B55EBC"/>
    <w:rsid w:val="00B57B21"/>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4D56"/>
    <w:rsid w:val="00D054C3"/>
    <w:rsid w:val="00D05CEC"/>
    <w:rsid w:val="00D0622F"/>
    <w:rsid w:val="00D067DB"/>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4FD5"/>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4256"/>
    <w:rsid w:val="00DC5778"/>
    <w:rsid w:val="00DC66F5"/>
    <w:rsid w:val="00DC6B3E"/>
    <w:rsid w:val="00DC72A3"/>
    <w:rsid w:val="00DD0363"/>
    <w:rsid w:val="00DD0CEC"/>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5FE3"/>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36F7"/>
    <w:rsid w:val="00EA6015"/>
    <w:rsid w:val="00EB0CA4"/>
    <w:rsid w:val="00EB0D2C"/>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4C89"/>
    <w:rsid w:val="00F5553E"/>
    <w:rsid w:val="00F55740"/>
    <w:rsid w:val="00F5681B"/>
    <w:rsid w:val="00F56AF3"/>
    <w:rsid w:val="00F56B72"/>
    <w:rsid w:val="00F56DFC"/>
    <w:rsid w:val="00F572E0"/>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4E99"/>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 w:type="character" w:customStyle="1" w:styleId="A113">
    <w:name w:val="A113"/>
    <w:uiPriority w:val="99"/>
    <w:rsid w:val="00DD0CEC"/>
    <w:rPr>
      <w:color w:val="211D1E"/>
      <w:sz w:val="11"/>
      <w:szCs w:val="11"/>
    </w:rPr>
  </w:style>
  <w:style w:type="character" w:customStyle="1" w:styleId="A116">
    <w:name w:val="A116"/>
    <w:uiPriority w:val="99"/>
    <w:rsid w:val="00DD0CEC"/>
    <w:rPr>
      <w:color w:val="211D1E"/>
      <w:sz w:val="11"/>
      <w:szCs w:val="11"/>
    </w:rPr>
  </w:style>
  <w:style w:type="paragraph" w:customStyle="1" w:styleId="Pa174">
    <w:name w:val="Pa174"/>
    <w:basedOn w:val="Default"/>
    <w:next w:val="Default"/>
    <w:uiPriority w:val="99"/>
    <w:rsid w:val="00B42FAC"/>
    <w:pPr>
      <w:spacing w:line="180" w:lineRule="atLeast"/>
    </w:pPr>
    <w:rPr>
      <w:color w:val="auto"/>
    </w:rPr>
  </w:style>
  <w:style w:type="character" w:customStyle="1" w:styleId="A124">
    <w:name w:val="A124"/>
    <w:uiPriority w:val="99"/>
    <w:rsid w:val="00B42FAC"/>
    <w:rPr>
      <w:color w:val="211D1E"/>
      <w:sz w:val="11"/>
      <w:szCs w:val="11"/>
    </w:rPr>
  </w:style>
  <w:style w:type="character" w:customStyle="1" w:styleId="A126">
    <w:name w:val="A126"/>
    <w:uiPriority w:val="99"/>
    <w:rsid w:val="00B42FAC"/>
    <w:rPr>
      <w:color w:val="211D1E"/>
      <w:sz w:val="11"/>
      <w:szCs w:val="11"/>
    </w:rPr>
  </w:style>
  <w:style w:type="paragraph" w:customStyle="1" w:styleId="Pa180">
    <w:name w:val="Pa180"/>
    <w:basedOn w:val="Default"/>
    <w:next w:val="Default"/>
    <w:uiPriority w:val="99"/>
    <w:rsid w:val="007156EF"/>
    <w:pPr>
      <w:spacing w:line="180" w:lineRule="atLeast"/>
    </w:pPr>
    <w:rPr>
      <w:color w:val="auto"/>
    </w:rPr>
  </w:style>
  <w:style w:type="paragraph" w:customStyle="1" w:styleId="Pa0">
    <w:name w:val="Pa0"/>
    <w:basedOn w:val="Default"/>
    <w:next w:val="Default"/>
    <w:uiPriority w:val="99"/>
    <w:rsid w:val="0057736D"/>
    <w:pPr>
      <w:spacing w:line="180" w:lineRule="atLeast"/>
    </w:pPr>
    <w:rPr>
      <w:rFonts w:ascii="Proxima Nova Rg" w:hAnsi="Proxima Nova Rg" w:cs="Times New Roman"/>
      <w:color w:val="auto"/>
    </w:rPr>
  </w:style>
  <w:style w:type="character" w:customStyle="1" w:styleId="A183">
    <w:name w:val="A183"/>
    <w:uiPriority w:val="99"/>
    <w:rsid w:val="008D6995"/>
    <w:rPr>
      <w:color w:val="211D1E"/>
      <w:sz w:val="11"/>
      <w:szCs w:val="11"/>
    </w:rPr>
  </w:style>
  <w:style w:type="paragraph" w:customStyle="1" w:styleId="Pa87">
    <w:name w:val="Pa87"/>
    <w:basedOn w:val="Default"/>
    <w:next w:val="Default"/>
    <w:uiPriority w:val="99"/>
    <w:rsid w:val="005470F8"/>
    <w:pPr>
      <w:spacing w:line="180" w:lineRule="atLeast"/>
    </w:pPr>
    <w:rPr>
      <w:color w:val="auto"/>
    </w:rPr>
  </w:style>
  <w:style w:type="character" w:customStyle="1" w:styleId="A185">
    <w:name w:val="A185"/>
    <w:uiPriority w:val="99"/>
    <w:rsid w:val="005470F8"/>
    <w:rPr>
      <w:b/>
      <w:bCs/>
      <w:color w:val="211D1E"/>
      <w:sz w:val="18"/>
      <w:szCs w:val="18"/>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TotalTime>
  <Pages>1</Pages>
  <Words>100</Words>
  <Characters>574</Characters>
  <Application>Microsoft Office Word</Application>
  <DocSecurity>0</DocSecurity>
  <Lines>4</Lines>
  <Paragraphs>1</Paragraphs>
  <ScaleCrop>false</ScaleCrop>
  <Company/>
  <LinksUpToDate>false</LinksUpToDate>
  <CharactersWithSpaces>673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2017-03-17T15:23:00Z</dcterms:created>
  <dcterms:modified xsi:type="dcterms:W3CDTF">2017-04-02T19:22:00Z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