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7B6962" w:rsidRDefault="00512B6C" w:rsidP="007B6962">
      <w:pPr>
        <w:pStyle w:val="Default"/>
        <w:rPr>
          <w:b/>
        </w:rPr>
      </w:pPr>
      <w:r w:rsidRPr="007B6962">
        <w:rPr>
          <w:b/>
        </w:rPr>
        <w:t xml:space="preserve">Problem </w:t>
      </w:r>
      <w:r w:rsidR="009E6D8B" w:rsidRPr="007B6962">
        <w:rPr>
          <w:b/>
        </w:rPr>
        <w:t>1</w:t>
      </w:r>
      <w:r w:rsidR="007B6962" w:rsidRPr="007B6962">
        <w:rPr>
          <w:b/>
        </w:rPr>
        <w:t>1.12</w:t>
      </w:r>
    </w:p>
    <w:p w:rsidR="007B6962" w:rsidRPr="007B6962" w:rsidRDefault="007B6962" w:rsidP="007B6962">
      <w:pPr>
        <w:pStyle w:val="Default"/>
      </w:pPr>
    </w:p>
    <w:p w:rsidR="007B6962" w:rsidRPr="007B6962" w:rsidRDefault="007B6962" w:rsidP="007B6962">
      <w:pPr>
        <w:pStyle w:val="Pa81"/>
        <w:rPr>
          <w:color w:val="211D1E"/>
          <w:szCs w:val="18"/>
        </w:rPr>
      </w:pPr>
      <w:r w:rsidRPr="007B6962">
        <w:rPr>
          <w:color w:val="211D1E"/>
          <w:szCs w:val="18"/>
        </w:rPr>
        <w:t xml:space="preserve">The Lower Colorado River consists of a series of four reservoirs as shown in Fig. P11.12. </w:t>
      </w:r>
    </w:p>
    <w:p w:rsidR="00BE31FC" w:rsidRDefault="007B6962" w:rsidP="007B6962">
      <w:pPr>
        <w:pStyle w:val="Default"/>
        <w:rPr>
          <w:color w:val="211D1E"/>
          <w:szCs w:val="18"/>
        </w:rPr>
      </w:pPr>
      <w:r w:rsidRPr="007B6962">
        <w:rPr>
          <w:color w:val="211D1E"/>
          <w:szCs w:val="18"/>
        </w:rPr>
        <w:t xml:space="preserve">Mass balances can be written for each reservoir, and the following set of simultaneous linear algebraic equations results: </w:t>
      </w:r>
    </w:p>
    <w:p w:rsidR="007B6962" w:rsidRDefault="007B6962" w:rsidP="007B6962">
      <w:pPr>
        <w:pStyle w:val="Default"/>
        <w:rPr>
          <w:color w:val="211D1E"/>
          <w:szCs w:val="18"/>
        </w:rPr>
      </w:pPr>
    </w:p>
    <w:p w:rsidR="007B6962" w:rsidRDefault="007B6962" w:rsidP="007B6962">
      <w:pPr>
        <w:pStyle w:val="Default"/>
        <w:jc w:val="center"/>
      </w:pPr>
      <w:r w:rsidRPr="007B6962">
        <w:rPr>
          <w:color w:val="211D1E"/>
          <w:position w:val="-72"/>
          <w:szCs w:val="18"/>
        </w:rPr>
        <w:object w:dxaOrig="5980" w:dyaOrig="1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396" type="#_x0000_t75" style="width:299.25pt;height:78pt" o:ole="">
            <v:imagedata r:id="rId7" o:title=""/>
          </v:shape>
          <o:OLEObject Type="Embed" ProgID="Equation.DSMT4" ShapeID="_x0000_i2396" DrawAspect="Content" ObjectID="_1551250703" r:id="rId8"/>
        </w:object>
      </w:r>
      <w:r>
        <w:rPr>
          <w:color w:val="211D1E"/>
          <w:szCs w:val="18"/>
        </w:rPr>
        <w:t xml:space="preserve"> </w:t>
      </w:r>
    </w:p>
    <w:p w:rsidR="007B6962" w:rsidRPr="007B6962" w:rsidRDefault="007B6962" w:rsidP="007B6962">
      <w:pPr>
        <w:pStyle w:val="Default"/>
      </w:pPr>
    </w:p>
    <w:p w:rsidR="007B6962" w:rsidRPr="007B6962" w:rsidRDefault="007B6962" w:rsidP="007B6962">
      <w:pPr>
        <w:pStyle w:val="Pa81"/>
        <w:jc w:val="both"/>
        <w:rPr>
          <w:color w:val="211D1E"/>
        </w:rPr>
      </w:pPr>
      <w:r w:rsidRPr="007B6962">
        <w:rPr>
          <w:color w:val="211D1E"/>
        </w:rPr>
        <w:t xml:space="preserve">where the right-hand-side vector consists of the loadings of chloride to each of the four lakes and </w:t>
      </w:r>
      <w:r w:rsidRPr="007B6962">
        <w:rPr>
          <w:i/>
          <w:iCs/>
          <w:color w:val="211D1E"/>
        </w:rPr>
        <w:t>c</w:t>
      </w:r>
      <w:r w:rsidRPr="007B6962">
        <w:rPr>
          <w:rStyle w:val="A183"/>
          <w:sz w:val="32"/>
          <w:szCs w:val="24"/>
          <w:vertAlign w:val="subscript"/>
        </w:rPr>
        <w:t>1</w:t>
      </w:r>
      <w:r w:rsidRPr="007B6962">
        <w:rPr>
          <w:color w:val="211D1E"/>
        </w:rPr>
        <w:t xml:space="preserve">, </w:t>
      </w:r>
      <w:r w:rsidRPr="007B6962">
        <w:rPr>
          <w:i/>
          <w:iCs/>
          <w:color w:val="211D1E"/>
        </w:rPr>
        <w:t>c</w:t>
      </w:r>
      <w:r w:rsidRPr="007B6962">
        <w:rPr>
          <w:rStyle w:val="A183"/>
          <w:sz w:val="32"/>
          <w:szCs w:val="24"/>
          <w:vertAlign w:val="subscript"/>
        </w:rPr>
        <w:t>2</w:t>
      </w:r>
      <w:r w:rsidRPr="007B6962">
        <w:rPr>
          <w:color w:val="211D1E"/>
        </w:rPr>
        <w:t xml:space="preserve">, </w:t>
      </w:r>
      <w:r w:rsidRPr="007B6962">
        <w:rPr>
          <w:i/>
          <w:iCs/>
          <w:color w:val="211D1E"/>
        </w:rPr>
        <w:t>c</w:t>
      </w:r>
      <w:r w:rsidRPr="007B6962">
        <w:rPr>
          <w:rStyle w:val="A183"/>
          <w:sz w:val="32"/>
          <w:szCs w:val="24"/>
          <w:vertAlign w:val="subscript"/>
        </w:rPr>
        <w:t>3</w:t>
      </w:r>
      <w:r w:rsidRPr="007B6962">
        <w:rPr>
          <w:color w:val="211D1E"/>
        </w:rPr>
        <w:t xml:space="preserve">, and </w:t>
      </w:r>
      <w:r w:rsidRPr="007B6962">
        <w:rPr>
          <w:i/>
          <w:iCs/>
          <w:color w:val="211D1E"/>
        </w:rPr>
        <w:t>c</w:t>
      </w:r>
      <w:r w:rsidRPr="007B6962">
        <w:rPr>
          <w:rStyle w:val="A183"/>
          <w:sz w:val="32"/>
          <w:szCs w:val="24"/>
          <w:vertAlign w:val="subscript"/>
        </w:rPr>
        <w:t>4</w:t>
      </w:r>
      <w:r w:rsidRPr="007B6962">
        <w:rPr>
          <w:rStyle w:val="A183"/>
          <w:sz w:val="24"/>
          <w:szCs w:val="24"/>
        </w:rPr>
        <w:t xml:space="preserve"> </w:t>
      </w:r>
      <w:r w:rsidRPr="007B6962">
        <w:rPr>
          <w:color w:val="211D1E"/>
        </w:rPr>
        <w:t xml:space="preserve">= the resulting chloride concentrations for Lakes Powell, Mead, Mohave, and Havasu, respectively. </w:t>
      </w:r>
    </w:p>
    <w:p w:rsidR="007B6962" w:rsidRPr="007B6962" w:rsidRDefault="007B6962" w:rsidP="007B6962">
      <w:pPr>
        <w:pStyle w:val="Default"/>
        <w:rPr>
          <w:color w:val="211D1E"/>
        </w:rPr>
      </w:pPr>
      <w:r w:rsidRPr="007B6962">
        <w:rPr>
          <w:rStyle w:val="A185"/>
          <w:sz w:val="24"/>
          <w:szCs w:val="24"/>
        </w:rPr>
        <w:t xml:space="preserve">(a) </w:t>
      </w:r>
      <w:r w:rsidRPr="007B6962">
        <w:rPr>
          <w:color w:val="211D1E"/>
        </w:rPr>
        <w:t xml:space="preserve">Use the matrix inverse to solve for the concentrations in each of the four lakes. </w:t>
      </w:r>
    </w:p>
    <w:p w:rsidR="007B6962" w:rsidRPr="007B6962" w:rsidRDefault="007B6962" w:rsidP="007B6962">
      <w:pPr>
        <w:pStyle w:val="Default"/>
        <w:rPr>
          <w:color w:val="211D1E"/>
        </w:rPr>
      </w:pPr>
      <w:r w:rsidRPr="007B6962">
        <w:rPr>
          <w:rStyle w:val="A185"/>
          <w:sz w:val="24"/>
          <w:szCs w:val="24"/>
        </w:rPr>
        <w:t xml:space="preserve">(b) </w:t>
      </w:r>
      <w:r w:rsidRPr="007B6962">
        <w:rPr>
          <w:color w:val="211D1E"/>
        </w:rPr>
        <w:t>How much must the loading to Lake Powell be reduced for the chloride concentration of Lake Havasu to be 75?</w:t>
      </w:r>
    </w:p>
    <w:p w:rsidR="007B6962" w:rsidRDefault="007B6962" w:rsidP="007B6962">
      <w:pPr>
        <w:pStyle w:val="Default"/>
        <w:rPr>
          <w:color w:val="211D1E"/>
        </w:rPr>
      </w:pPr>
      <w:r w:rsidRPr="007B6962">
        <w:rPr>
          <w:rStyle w:val="A185"/>
          <w:sz w:val="24"/>
          <w:szCs w:val="24"/>
        </w:rPr>
        <w:t xml:space="preserve">(c) </w:t>
      </w:r>
      <w:r w:rsidRPr="007B6962">
        <w:rPr>
          <w:color w:val="211D1E"/>
        </w:rPr>
        <w:t>Using the column-sum norm, compute the condition number and how many suspect digits would be gener</w:t>
      </w:r>
      <w:r w:rsidRPr="007B6962">
        <w:rPr>
          <w:color w:val="211D1E"/>
        </w:rPr>
        <w:softHyphen/>
        <w:t>ated by solving this system.</w:t>
      </w:r>
    </w:p>
    <w:p w:rsidR="007B6962" w:rsidRPr="007B6962" w:rsidRDefault="007B6962" w:rsidP="007B6962">
      <w:pPr>
        <w:pStyle w:val="Default"/>
        <w:rPr>
          <w:color w:val="211D1E"/>
        </w:rPr>
      </w:pPr>
    </w:p>
    <w:p w:rsidR="007B6962" w:rsidRPr="007B6962" w:rsidRDefault="007B6962" w:rsidP="007B6962">
      <w:pPr>
        <w:tabs>
          <w:tab w:val="left" w:pos="8865"/>
        </w:tabs>
        <w:jc w:val="center"/>
        <w:rPr>
          <w:rFonts w:ascii="STIX" w:hAnsi="STIX" w:cs="STIX"/>
          <w:sz w:val="24"/>
          <w:szCs w:val="24"/>
        </w:rPr>
      </w:pPr>
      <w:r>
        <w:rPr>
          <w:rFonts w:ascii="STIX" w:hAnsi="STIX" w:cs="STIX"/>
          <w:noProof/>
          <w:sz w:val="24"/>
          <w:szCs w:val="24"/>
        </w:rPr>
        <w:drawing>
          <wp:inline distT="0" distB="0" distL="0" distR="0">
            <wp:extent cx="3752850" cy="2951977"/>
            <wp:effectExtent l="19050" t="0" r="0" b="0"/>
            <wp:docPr id="1373" name="Picture 1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3"/>
                    <pic:cNvPicPr>
                      <a:picLocks noChangeAspect="1" noChangeArrowheads="1"/>
                    </pic:cNvPicPr>
                  </pic:nvPicPr>
                  <pic:blipFill>
                    <a:blip r:embed="rId9" cstate="print"/>
                    <a:srcRect/>
                    <a:stretch>
                      <a:fillRect/>
                    </a:stretch>
                  </pic:blipFill>
                  <pic:spPr bwMode="auto">
                    <a:xfrm>
                      <a:off x="0" y="0"/>
                      <a:ext cx="3752850" cy="2951977"/>
                    </a:xfrm>
                    <a:prstGeom prst="rect">
                      <a:avLst/>
                    </a:prstGeom>
                    <a:noFill/>
                    <a:ln w="9525">
                      <a:noFill/>
                      <a:miter lim="800000"/>
                      <a:headEnd/>
                      <a:tailEnd/>
                    </a:ln>
                  </pic:spPr>
                </pic:pic>
              </a:graphicData>
            </a:graphic>
          </wp:inline>
        </w:drawing>
      </w:r>
    </w:p>
    <w:sectPr w:rsidR="007B6962" w:rsidRPr="007B6962" w:rsidSect="00A7256C">
      <w:footerReference w:type="default" r:id="rId10"/>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DB4"/>
    <w:rsid w:val="000341E6"/>
    <w:rsid w:val="000404B4"/>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0BA5"/>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69EC"/>
    <w:rsid w:val="00677BFD"/>
    <w:rsid w:val="0068025E"/>
    <w:rsid w:val="00681783"/>
    <w:rsid w:val="00684B63"/>
    <w:rsid w:val="0068728D"/>
    <w:rsid w:val="00690AB4"/>
    <w:rsid w:val="00690CEF"/>
    <w:rsid w:val="00691CA2"/>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0E08"/>
    <w:rsid w:val="006B20EE"/>
    <w:rsid w:val="006B4A21"/>
    <w:rsid w:val="006B5D29"/>
    <w:rsid w:val="006B6F65"/>
    <w:rsid w:val="006C0DDB"/>
    <w:rsid w:val="006C1CCB"/>
    <w:rsid w:val="006C424E"/>
    <w:rsid w:val="006C440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121</Words>
  <Characters>692</Characters>
  <Application>Microsoft Office Word</Application>
  <DocSecurity>0</DocSecurity>
  <Lines>5</Lines>
  <Paragraphs>1</Paragraphs>
  <ScaleCrop>false</ScaleCrop>
  <Company/>
  <LinksUpToDate>false</LinksUpToDate>
  <CharactersWithSpaces>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2017-03-17T15:44:00Z</dcterms:created>
  <dcterms:modified xsi:type="dcterms:W3CDTF">2017-03-17T15:44:00Z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