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F875E2">
        <w:rPr>
          <w:b/>
          <w:noProof/>
          <w:sz w:val="20"/>
          <w:szCs w:val="20"/>
        </w:rPr>
        <w:t>11.4</w:t>
      </w:r>
    </w:p>
    <w:p w:rsidR="00151105" w:rsidRDefault="00151105" w:rsidP="00BC029E">
      <w:pPr>
        <w:autoSpaceDE w:val="0"/>
        <w:autoSpaceDN w:val="0"/>
        <w:adjustRightInd w:val="0"/>
        <w:spacing w:after="0" w:line="240" w:lineRule="auto"/>
        <w:rPr>
          <w:rFonts w:ascii="STIX" w:eastAsia="Times New Roman" w:hAnsi="STIX"/>
          <w:sz w:val="20"/>
          <w:szCs w:val="24"/>
        </w:rPr>
      </w:pPr>
    </w:p>
    <w:p w:rsidR="00F875E2" w:rsidRPr="00F875E2" w:rsidRDefault="00F875E2" w:rsidP="00F875E2">
      <w:pPr>
        <w:spacing w:after="0" w:line="240" w:lineRule="auto"/>
        <w:rPr>
          <w:rFonts w:ascii="STIX" w:eastAsia="Times New Roman" w:hAnsi="STIX"/>
          <w:sz w:val="20"/>
          <w:szCs w:val="24"/>
        </w:rPr>
      </w:pPr>
      <w:r w:rsidRPr="00F875E2">
        <w:rPr>
          <w:rFonts w:ascii="STIX" w:eastAsia="Times New Roman" w:hAnsi="STIX"/>
          <w:sz w:val="20"/>
          <w:szCs w:val="24"/>
        </w:rPr>
        <w:t>The mass balances can be written and the result written in matrix form as</w:t>
      </w:r>
    </w:p>
    <w:p w:rsidR="00F875E2" w:rsidRPr="00F875E2" w:rsidRDefault="00F875E2" w:rsidP="00F875E2">
      <w:pPr>
        <w:spacing w:after="0" w:line="240" w:lineRule="auto"/>
        <w:rPr>
          <w:rFonts w:ascii="STIX" w:eastAsia="Times New Roman" w:hAnsi="STIX"/>
          <w:sz w:val="20"/>
          <w:szCs w:val="24"/>
        </w:rPr>
      </w:pPr>
    </w:p>
    <w:p w:rsidR="00F875E2" w:rsidRPr="00F875E2" w:rsidRDefault="00F875E2" w:rsidP="00F875E2">
      <w:pPr>
        <w:spacing w:after="0" w:line="240" w:lineRule="auto"/>
        <w:rPr>
          <w:rFonts w:ascii="STIX" w:eastAsia="Times New Roman" w:hAnsi="STIX"/>
          <w:sz w:val="20"/>
          <w:szCs w:val="24"/>
        </w:rPr>
      </w:pPr>
      <w:r w:rsidRPr="00F875E2">
        <w:rPr>
          <w:rFonts w:ascii="Times New Roman" w:eastAsia="Times New Roman" w:hAnsi="Times New Roman"/>
          <w:position w:val="-88"/>
          <w:szCs w:val="24"/>
        </w:rPr>
        <w:object w:dxaOrig="3900" w:dyaOrig="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04" type="#_x0000_t75" style="width:195pt;height:93.75pt" o:ole="">
            <v:imagedata r:id="rId8" o:title=""/>
          </v:shape>
          <o:OLEObject Type="Embed" ProgID="Equation.DSMT4" ShapeID="_x0000_i10204" DrawAspect="Content" ObjectID="_1552392729" r:id="rId9"/>
        </w:object>
      </w:r>
    </w:p>
    <w:p w:rsidR="00F875E2" w:rsidRPr="00F875E2" w:rsidRDefault="00F875E2" w:rsidP="00F875E2">
      <w:pPr>
        <w:spacing w:after="0" w:line="240" w:lineRule="auto"/>
        <w:rPr>
          <w:rFonts w:ascii="STIX" w:eastAsia="Times New Roman" w:hAnsi="STIX"/>
          <w:sz w:val="20"/>
          <w:szCs w:val="24"/>
        </w:rPr>
      </w:pPr>
    </w:p>
    <w:p w:rsidR="00F875E2" w:rsidRPr="00F875E2" w:rsidRDefault="00F875E2" w:rsidP="00F875E2">
      <w:pPr>
        <w:spacing w:after="0" w:line="240" w:lineRule="auto"/>
        <w:rPr>
          <w:rFonts w:ascii="STIX" w:eastAsia="Times New Roman" w:hAnsi="STIX"/>
          <w:sz w:val="20"/>
          <w:szCs w:val="24"/>
        </w:rPr>
      </w:pPr>
      <w:r w:rsidRPr="00F875E2">
        <w:rPr>
          <w:rFonts w:ascii="STIX" w:eastAsia="Times New Roman" w:hAnsi="STIX"/>
          <w:sz w:val="20"/>
          <w:szCs w:val="24"/>
        </w:rPr>
        <w:t>MATLAB can then be used to determine the matrix inverse</w:t>
      </w:r>
    </w:p>
    <w:p w:rsidR="00F875E2" w:rsidRPr="00F875E2" w:rsidRDefault="00F875E2" w:rsidP="00F875E2">
      <w:pPr>
        <w:spacing w:after="0" w:line="240" w:lineRule="auto"/>
        <w:rPr>
          <w:rFonts w:ascii="STIX" w:eastAsia="Times New Roman" w:hAnsi="STIX"/>
          <w:sz w:val="20"/>
          <w:szCs w:val="24"/>
        </w:rPr>
      </w:pPr>
    </w:p>
    <w:p w:rsidR="00F875E2" w:rsidRPr="00F875E2" w:rsidRDefault="00F875E2" w:rsidP="00F875E2">
      <w:pPr>
        <w:spacing w:after="0" w:line="240" w:lineRule="auto"/>
        <w:rPr>
          <w:rFonts w:ascii="STIX" w:eastAsia="Times New Roman" w:hAnsi="STIX"/>
          <w:sz w:val="20"/>
          <w:szCs w:val="18"/>
        </w:rPr>
      </w:pPr>
      <w:r w:rsidRPr="00F875E2">
        <w:rPr>
          <w:rFonts w:ascii="Courier New" w:eastAsia="Times New Roman" w:hAnsi="Courier New" w:cs="Courier New"/>
          <w:sz w:val="18"/>
          <w:szCs w:val="18"/>
        </w:rPr>
        <w:t>&gt;&gt; Q = [6 0 -1 0 0;-3 3 0 0 0;0 -1 9 0 0;0 -1 -8 11 -2;-3 -1 0 0 4];</w:t>
      </w:r>
      <w:r w:rsidRPr="00F875E2">
        <w:rPr>
          <w:rFonts w:ascii="Courier New" w:eastAsia="Times New Roman" w:hAnsi="Courier New" w:cs="Courier New"/>
          <w:sz w:val="18"/>
          <w:szCs w:val="18"/>
        </w:rPr>
        <w:br/>
        <w:t>&gt;&gt; inv(Q)</w:t>
      </w:r>
    </w:p>
    <w:p w:rsidR="00F875E2" w:rsidRPr="00F875E2" w:rsidRDefault="00F875E2" w:rsidP="00F875E2">
      <w:pPr>
        <w:spacing w:after="0" w:line="240" w:lineRule="auto"/>
        <w:rPr>
          <w:rFonts w:ascii="STIX" w:eastAsia="Times New Roman" w:hAnsi="STIX"/>
          <w:sz w:val="20"/>
          <w:szCs w:val="18"/>
        </w:rPr>
      </w:pPr>
      <w:r w:rsidRPr="00F875E2">
        <w:rPr>
          <w:rFonts w:ascii="STIX" w:eastAsia="Times New Roman" w:hAnsi="STIX"/>
          <w:sz w:val="20"/>
          <w:szCs w:val="18"/>
        </w:rPr>
        <w:t> </w:t>
      </w:r>
      <w:r w:rsidRPr="00F875E2">
        <w:rPr>
          <w:rFonts w:ascii="Courier New" w:eastAsia="Times New Roman" w:hAnsi="Courier New" w:cs="Courier New"/>
          <w:sz w:val="18"/>
          <w:szCs w:val="18"/>
        </w:rPr>
        <w:t>ans =</w:t>
      </w:r>
    </w:p>
    <w:p w:rsidR="00F875E2" w:rsidRPr="00F875E2" w:rsidRDefault="00F875E2" w:rsidP="00F875E2">
      <w:pPr>
        <w:spacing w:after="0" w:line="240" w:lineRule="auto"/>
        <w:rPr>
          <w:rFonts w:ascii="Courier New" w:eastAsia="Times New Roman" w:hAnsi="Courier New" w:cs="Courier New"/>
          <w:sz w:val="18"/>
          <w:szCs w:val="18"/>
        </w:rPr>
      </w:pPr>
      <w:r w:rsidRPr="00F875E2">
        <w:rPr>
          <w:rFonts w:ascii="Courier New" w:eastAsia="Times New Roman" w:hAnsi="Courier New" w:cs="Courier New"/>
          <w:sz w:val="18"/>
          <w:szCs w:val="18"/>
        </w:rPr>
        <w:t>    0.1698    0.0063    0.0189         0         0</w:t>
      </w:r>
      <w:r w:rsidRPr="00F875E2">
        <w:rPr>
          <w:rFonts w:ascii="Courier New" w:eastAsia="Times New Roman" w:hAnsi="Courier New" w:cs="Courier New"/>
          <w:sz w:val="18"/>
          <w:szCs w:val="18"/>
        </w:rPr>
        <w:br/>
        <w:t>    0.1698    0.3396    0.0189         0         0</w:t>
      </w:r>
      <w:r w:rsidRPr="00F875E2">
        <w:rPr>
          <w:rFonts w:ascii="Courier New" w:eastAsia="Times New Roman" w:hAnsi="Courier New" w:cs="Courier New"/>
          <w:sz w:val="18"/>
          <w:szCs w:val="18"/>
        </w:rPr>
        <w:br/>
        <w:t>    0.0189    0.0377    0.1132         0         0</w:t>
      </w:r>
      <w:r w:rsidRPr="00F875E2">
        <w:rPr>
          <w:rFonts w:ascii="Courier New" w:eastAsia="Times New Roman" w:hAnsi="Courier New" w:cs="Courier New"/>
          <w:sz w:val="18"/>
          <w:szCs w:val="18"/>
        </w:rPr>
        <w:br/>
        <w:t>    0.0600    0.0746    0.0875    0.1000    0.0455</w:t>
      </w:r>
      <w:r w:rsidRPr="00F875E2">
        <w:rPr>
          <w:rFonts w:ascii="Courier New" w:eastAsia="Times New Roman" w:hAnsi="Courier New" w:cs="Courier New"/>
          <w:sz w:val="18"/>
          <w:szCs w:val="18"/>
        </w:rPr>
        <w:br/>
        <w:t>    0.1698    0.0896    0.0189         0    0.2500</w:t>
      </w:r>
    </w:p>
    <w:p w:rsidR="00F875E2" w:rsidRPr="00F875E2" w:rsidRDefault="00F875E2" w:rsidP="00F875E2">
      <w:pPr>
        <w:spacing w:after="0" w:line="240" w:lineRule="auto"/>
        <w:rPr>
          <w:rFonts w:ascii="STIX" w:eastAsia="Times New Roman" w:hAnsi="STIX"/>
          <w:sz w:val="20"/>
          <w:szCs w:val="18"/>
        </w:rPr>
      </w:pPr>
    </w:p>
    <w:p w:rsidR="00F875E2" w:rsidRPr="00F875E2" w:rsidRDefault="00F875E2" w:rsidP="00F875E2">
      <w:pPr>
        <w:spacing w:after="0" w:line="240" w:lineRule="auto"/>
        <w:rPr>
          <w:rFonts w:ascii="STIX" w:eastAsia="Times New Roman" w:hAnsi="STIX"/>
          <w:sz w:val="20"/>
          <w:szCs w:val="24"/>
        </w:rPr>
      </w:pPr>
      <w:r w:rsidRPr="00F875E2">
        <w:rPr>
          <w:rFonts w:ascii="STIX" w:eastAsia="Times New Roman" w:hAnsi="STIX"/>
          <w:sz w:val="20"/>
          <w:szCs w:val="24"/>
        </w:rPr>
        <w:t>The concentration in reactor 5 can be computed using the elements of the matrix inverse as in,</w:t>
      </w:r>
    </w:p>
    <w:p w:rsidR="00F875E2" w:rsidRPr="00F875E2" w:rsidRDefault="00F875E2" w:rsidP="00F875E2">
      <w:pPr>
        <w:spacing w:after="0" w:line="240" w:lineRule="auto"/>
        <w:rPr>
          <w:rFonts w:ascii="STIX" w:eastAsia="Times New Roman" w:hAnsi="STIX"/>
          <w:sz w:val="20"/>
          <w:szCs w:val="24"/>
        </w:rPr>
      </w:pPr>
    </w:p>
    <w:p w:rsidR="00F875E2" w:rsidRPr="00F875E2" w:rsidRDefault="00F875E2" w:rsidP="00F875E2">
      <w:pPr>
        <w:spacing w:after="0" w:line="240" w:lineRule="auto"/>
        <w:rPr>
          <w:rFonts w:ascii="STIX" w:eastAsia="Times New Roman" w:hAnsi="STIX"/>
          <w:sz w:val="20"/>
          <w:szCs w:val="24"/>
        </w:rPr>
      </w:pPr>
      <w:r w:rsidRPr="00F875E2">
        <w:rPr>
          <w:rFonts w:ascii="Times New Roman" w:eastAsia="Times New Roman" w:hAnsi="Times New Roman"/>
          <w:position w:val="-12"/>
          <w:szCs w:val="24"/>
        </w:rPr>
        <w:object w:dxaOrig="3960" w:dyaOrig="360">
          <v:shape id="_x0000_i10205" type="#_x0000_t75" style="width:198pt;height:18pt" o:ole="">
            <v:imagedata r:id="rId10" o:title=""/>
          </v:shape>
          <o:OLEObject Type="Embed" ProgID="Equation.DSMT4" ShapeID="_x0000_i10205" DrawAspect="Content" ObjectID="_1552392730" r:id="rId11"/>
        </w:object>
      </w:r>
    </w:p>
    <w:p w:rsidR="00EC1100" w:rsidRPr="00EC1100" w:rsidRDefault="00EC1100" w:rsidP="00F875E2">
      <w:pPr>
        <w:spacing w:after="0" w:line="240" w:lineRule="auto"/>
        <w:rPr>
          <w:rFonts w:ascii="STIX" w:eastAsia="Times New Roman" w:hAnsi="STIX"/>
          <w:sz w:val="20"/>
          <w:szCs w:val="24"/>
        </w:rPr>
      </w:pPr>
    </w:p>
    <w:sectPr w:rsidR="00EC1100" w:rsidRPr="00EC1100"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951B-C9E1-4942-B74B-FBBFFB25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2017-03-30T19:02:00Z</dcterms:created>
  <dcterms:modified xsi:type="dcterms:W3CDTF">2017-03-30T19:02:00Z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