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41014F">
      <w:pPr>
        <w:pStyle w:val="Default"/>
        <w:rPr>
          <w:b/>
        </w:rPr>
      </w:pPr>
      <w:r w:rsidRPr="0041014F">
        <w:rPr>
          <w:b/>
        </w:rPr>
        <w:t xml:space="preserve">Problem </w:t>
      </w:r>
      <w:r w:rsidR="009E6D8B" w:rsidRPr="0041014F">
        <w:rPr>
          <w:b/>
        </w:rPr>
        <w:t>1</w:t>
      </w:r>
      <w:r w:rsidR="00860A2B">
        <w:rPr>
          <w:b/>
        </w:rPr>
        <w:t>2.4</w:t>
      </w:r>
    </w:p>
    <w:p w:rsidR="00860A2B" w:rsidRPr="00860A2B" w:rsidRDefault="00860A2B" w:rsidP="00860A2B">
      <w:pPr>
        <w:pStyle w:val="Default"/>
      </w:pPr>
    </w:p>
    <w:p w:rsidR="00860A2B" w:rsidRDefault="00860A2B" w:rsidP="00860A2B">
      <w:pPr>
        <w:pStyle w:val="Default"/>
        <w:rPr>
          <w:color w:val="211D1E"/>
        </w:rPr>
      </w:pPr>
      <w:r w:rsidRPr="00860A2B">
        <w:rPr>
          <w:color w:val="211D1E"/>
        </w:rPr>
        <w:t>Repeat Prob. 12.3 but use Jacobi iteration.</w:t>
      </w:r>
    </w:p>
    <w:p w:rsidR="00860A2B" w:rsidRDefault="00860A2B" w:rsidP="00860A2B">
      <w:pPr>
        <w:pStyle w:val="Default"/>
        <w:rPr>
          <w:color w:val="211D1E"/>
        </w:rPr>
      </w:pPr>
    </w:p>
    <w:p w:rsidR="00860A2B" w:rsidRPr="00860A2B" w:rsidRDefault="00860A2B" w:rsidP="00860A2B">
      <w:pPr>
        <w:pStyle w:val="Default"/>
        <w:rPr>
          <w:b/>
        </w:rPr>
      </w:pPr>
    </w:p>
    <w:p w:rsidR="00860A2B" w:rsidRPr="00860A2B" w:rsidRDefault="00860A2B" w:rsidP="00860A2B">
      <w:pPr>
        <w:pStyle w:val="Default"/>
        <w:rPr>
          <w:b/>
          <w:i/>
        </w:rPr>
      </w:pPr>
      <w:r w:rsidRPr="00860A2B">
        <w:rPr>
          <w:b/>
          <w:i/>
        </w:rPr>
        <w:t>Problem 12.3</w:t>
      </w:r>
    </w:p>
    <w:p w:rsidR="0041014F" w:rsidRPr="0041014F" w:rsidRDefault="0041014F" w:rsidP="0041014F">
      <w:pPr>
        <w:autoSpaceDE w:val="0"/>
        <w:autoSpaceDN w:val="0"/>
        <w:adjustRightInd w:val="0"/>
        <w:spacing w:after="0" w:line="240" w:lineRule="auto"/>
        <w:rPr>
          <w:rFonts w:ascii="STIX" w:hAnsi="STIX" w:cs="STIX"/>
          <w:color w:val="000000"/>
          <w:sz w:val="24"/>
          <w:szCs w:val="24"/>
        </w:rPr>
      </w:pPr>
    </w:p>
    <w:p w:rsidR="0041014F" w:rsidRPr="0041014F" w:rsidRDefault="0041014F" w:rsidP="0041014F">
      <w:pPr>
        <w:autoSpaceDE w:val="0"/>
        <w:autoSpaceDN w:val="0"/>
        <w:adjustRightInd w:val="0"/>
        <w:spacing w:after="0" w:line="180" w:lineRule="atLeast"/>
        <w:rPr>
          <w:rFonts w:ascii="STIX" w:hAnsi="STIX" w:cs="STIX"/>
          <w:color w:val="211D1E"/>
          <w:sz w:val="24"/>
          <w:szCs w:val="18"/>
        </w:rPr>
      </w:pPr>
      <w:r w:rsidRPr="0041014F">
        <w:rPr>
          <w:rFonts w:ascii="STIX" w:hAnsi="STIX" w:cs="STIX"/>
          <w:color w:val="211D1E"/>
          <w:sz w:val="24"/>
          <w:szCs w:val="18"/>
        </w:rPr>
        <w:t xml:space="preserve">Use the Gauss-Seidel method to solve the following system until the percent relative error falls below </w:t>
      </w:r>
      <w:r w:rsidRPr="0041014F">
        <w:rPr>
          <w:rFonts w:ascii="STIX" w:hAnsi="STIX" w:cs="STIX"/>
          <w:i/>
          <w:iCs/>
          <w:color w:val="211D1E"/>
          <w:sz w:val="24"/>
          <w:szCs w:val="18"/>
        </w:rPr>
        <w:t>ε</w:t>
      </w:r>
      <w:r w:rsidRPr="0041014F">
        <w:rPr>
          <w:rFonts w:ascii="STIX" w:hAnsi="STIX" w:cs="STIX"/>
          <w:i/>
          <w:iCs/>
          <w:color w:val="211D1E"/>
          <w:sz w:val="32"/>
          <w:vertAlign w:val="subscript"/>
        </w:rPr>
        <w:t xml:space="preserve">s </w:t>
      </w:r>
      <w:r w:rsidRPr="0041014F">
        <w:rPr>
          <w:rFonts w:ascii="STIX" w:hAnsi="STIX" w:cs="STIX"/>
          <w:color w:val="211D1E"/>
          <w:sz w:val="24"/>
          <w:szCs w:val="18"/>
        </w:rPr>
        <w:t xml:space="preserve">= 5%: </w:t>
      </w:r>
    </w:p>
    <w:p w:rsidR="0041014F" w:rsidRPr="0041014F" w:rsidRDefault="0041014F" w:rsidP="0041014F">
      <w:pPr>
        <w:autoSpaceDE w:val="0"/>
        <w:autoSpaceDN w:val="0"/>
        <w:adjustRightInd w:val="0"/>
        <w:spacing w:before="60" w:after="0" w:line="180" w:lineRule="atLeast"/>
        <w:ind w:left="240"/>
        <w:jc w:val="center"/>
        <w:rPr>
          <w:rFonts w:ascii="STIX" w:hAnsi="STIX" w:cs="STIX"/>
          <w:color w:val="211D1E"/>
          <w:sz w:val="24"/>
          <w:szCs w:val="18"/>
        </w:rPr>
      </w:pPr>
      <w:r w:rsidRPr="0041014F">
        <w:rPr>
          <w:rFonts w:ascii="STIX" w:hAnsi="STIX" w:cs="STIX"/>
          <w:color w:val="211D1E"/>
          <w:sz w:val="24"/>
          <w:szCs w:val="18"/>
        </w:rPr>
        <w:t>10</w:t>
      </w:r>
      <w:r w:rsidRPr="0041014F">
        <w:rPr>
          <w:rFonts w:ascii="STIX" w:hAnsi="STIX" w:cs="STIX"/>
          <w:i/>
          <w:iCs/>
          <w:color w:val="211D1E"/>
          <w:sz w:val="24"/>
          <w:szCs w:val="18"/>
        </w:rPr>
        <w:t>x</w:t>
      </w:r>
      <w:r w:rsidRPr="0041014F">
        <w:rPr>
          <w:rFonts w:ascii="STIX" w:hAnsi="STIX" w:cs="STIX"/>
          <w:color w:val="211D1E"/>
          <w:sz w:val="32"/>
          <w:vertAlign w:val="subscript"/>
        </w:rPr>
        <w:t>1</w:t>
      </w:r>
      <w:r w:rsidRPr="0041014F">
        <w:rPr>
          <w:rFonts w:ascii="STIX" w:hAnsi="STIX" w:cs="STIX"/>
          <w:color w:val="211D1E"/>
          <w:sz w:val="24"/>
        </w:rPr>
        <w:t xml:space="preserve"> </w:t>
      </w:r>
      <w:r w:rsidRPr="0041014F">
        <w:rPr>
          <w:rFonts w:ascii="STIX" w:hAnsi="STIX" w:cs="STIX"/>
          <w:color w:val="211D1E"/>
          <w:sz w:val="24"/>
          <w:szCs w:val="18"/>
        </w:rPr>
        <w:t>+ 2</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27</w:t>
      </w:r>
    </w:p>
    <w:p w:rsidR="0041014F" w:rsidRPr="0041014F" w:rsidRDefault="0041014F" w:rsidP="0041014F">
      <w:pPr>
        <w:autoSpaceDE w:val="0"/>
        <w:autoSpaceDN w:val="0"/>
        <w:adjustRightInd w:val="0"/>
        <w:spacing w:before="80" w:after="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41014F">
        <w:rPr>
          <w:rFonts w:ascii="STIX" w:hAnsi="STIX" w:cs="STIX"/>
          <w:color w:val="211D1E"/>
          <w:sz w:val="24"/>
          <w:szCs w:val="18"/>
        </w:rPr>
        <w:t>−3</w:t>
      </w:r>
      <w:r w:rsidRPr="0041014F">
        <w:rPr>
          <w:rFonts w:ascii="STIX" w:hAnsi="STIX" w:cs="STIX"/>
          <w:i/>
          <w:iCs/>
          <w:color w:val="211D1E"/>
          <w:sz w:val="24"/>
          <w:szCs w:val="18"/>
        </w:rPr>
        <w:t>x</w:t>
      </w:r>
      <w:r w:rsidRPr="0041014F">
        <w:rPr>
          <w:rFonts w:ascii="STIX" w:hAnsi="STIX" w:cs="STIX"/>
          <w:color w:val="211D1E"/>
          <w:sz w:val="32"/>
          <w:vertAlign w:val="subscript"/>
        </w:rPr>
        <w:t xml:space="preserve">1 </w:t>
      </w:r>
      <w:r w:rsidRPr="0041014F">
        <w:rPr>
          <w:rFonts w:ascii="STIX" w:hAnsi="STIX" w:cs="STIX"/>
          <w:color w:val="211D1E"/>
          <w:sz w:val="24"/>
          <w:szCs w:val="18"/>
        </w:rPr>
        <w:t>− 6</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+ 2</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xml:space="preserve">= −61.5 </w:t>
      </w:r>
    </w:p>
    <w:p w:rsidR="006B220C" w:rsidRPr="0041014F" w:rsidRDefault="0041014F" w:rsidP="0041014F">
      <w:pPr>
        <w:autoSpaceDE w:val="0"/>
        <w:autoSpaceDN w:val="0"/>
        <w:adjustRightInd w:val="0"/>
        <w:spacing w:after="0" w:line="240" w:lineRule="auto"/>
        <w:jc w:val="center"/>
        <w:rPr>
          <w:rFonts w:ascii="STIX" w:hAnsi="STIX" w:cs="STIX"/>
          <w:color w:val="000000"/>
          <w:sz w:val="24"/>
          <w:szCs w:val="24"/>
        </w:rPr>
      </w:pPr>
      <w:r>
        <w:rPr>
          <w:rFonts w:ascii="STIX" w:hAnsi="STIX" w:cs="STIX"/>
          <w:i/>
          <w:iCs/>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1</w:t>
      </w:r>
      <w:r w:rsidRPr="0041014F">
        <w:rPr>
          <w:rFonts w:ascii="STIX" w:hAnsi="STIX" w:cs="STIX"/>
          <w:color w:val="211D1E"/>
          <w:sz w:val="24"/>
        </w:rPr>
        <w:t xml:space="preserve"> </w:t>
      </w:r>
      <w:r w:rsidRPr="0041014F">
        <w:rPr>
          <w:rFonts w:ascii="STIX" w:hAnsi="STIX" w:cs="STIX"/>
          <w:color w:val="211D1E"/>
          <w:sz w:val="24"/>
          <w:szCs w:val="18"/>
        </w:rPr>
        <w:t xml:space="preserve">+ </w:t>
      </w:r>
      <w:r w:rsidRPr="0041014F">
        <w:rPr>
          <w:rFonts w:ascii="STIX" w:hAnsi="STIX" w:cs="STIX"/>
          <w:i/>
          <w:iCs/>
          <w:color w:val="211D1E"/>
          <w:sz w:val="24"/>
          <w:szCs w:val="18"/>
        </w:rPr>
        <w:t>x</w:t>
      </w:r>
      <w:r w:rsidRPr="0041014F">
        <w:rPr>
          <w:rFonts w:ascii="STIX" w:hAnsi="STIX" w:cs="STIX"/>
          <w:color w:val="211D1E"/>
          <w:sz w:val="32"/>
          <w:vertAlign w:val="subscript"/>
        </w:rPr>
        <w:t>2</w:t>
      </w:r>
      <w:r w:rsidRPr="0041014F">
        <w:rPr>
          <w:rFonts w:ascii="STIX" w:hAnsi="STIX" w:cs="STIX"/>
          <w:color w:val="211D1E"/>
          <w:sz w:val="24"/>
        </w:rPr>
        <w:t xml:space="preserve"> </w:t>
      </w:r>
      <w:r w:rsidRPr="0041014F">
        <w:rPr>
          <w:rFonts w:ascii="STIX" w:hAnsi="STIX" w:cs="STIX"/>
          <w:color w:val="211D1E"/>
          <w:sz w:val="24"/>
          <w:szCs w:val="18"/>
        </w:rPr>
        <w:t>+ 5</w:t>
      </w:r>
      <w:r w:rsidRPr="0041014F">
        <w:rPr>
          <w:rFonts w:ascii="STIX" w:hAnsi="STIX" w:cs="STIX"/>
          <w:i/>
          <w:iCs/>
          <w:color w:val="211D1E"/>
          <w:sz w:val="24"/>
          <w:szCs w:val="18"/>
        </w:rPr>
        <w:t>x</w:t>
      </w:r>
      <w:r w:rsidRPr="0041014F">
        <w:rPr>
          <w:rFonts w:ascii="STIX" w:hAnsi="STIX" w:cs="STIX"/>
          <w:color w:val="211D1E"/>
          <w:sz w:val="32"/>
          <w:vertAlign w:val="subscript"/>
        </w:rPr>
        <w:t>3</w:t>
      </w:r>
      <w:r w:rsidRPr="0041014F">
        <w:rPr>
          <w:rFonts w:ascii="STIX" w:hAnsi="STIX" w:cs="STIX"/>
          <w:color w:val="211D1E"/>
          <w:sz w:val="24"/>
        </w:rPr>
        <w:t xml:space="preserve"> </w:t>
      </w:r>
      <w:r w:rsidRPr="0041014F">
        <w:rPr>
          <w:rFonts w:ascii="STIX" w:hAnsi="STIX" w:cs="STIX"/>
          <w:color w:val="211D1E"/>
          <w:sz w:val="24"/>
          <w:szCs w:val="18"/>
        </w:rPr>
        <w:t>= −21.5</w:t>
      </w:r>
    </w:p>
    <w:sectPr w:rsidR="006B220C" w:rsidRPr="0041014F"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2017-03-18T16:27:00Z</dcterms:created>
  <dcterms:modified xsi:type="dcterms:W3CDTF">2017-03-18T16:27:00Z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