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F6D78" w:rsidRDefault="00512B6C" w:rsidP="00BF6D78">
      <w:pPr>
        <w:pStyle w:val="Default"/>
        <w:rPr>
          <w:b/>
        </w:rPr>
      </w:pPr>
      <w:r w:rsidRPr="00BF6D78">
        <w:rPr>
          <w:b/>
        </w:rPr>
        <w:t xml:space="preserve">Problem </w:t>
      </w:r>
      <w:r w:rsidR="009E6D8B" w:rsidRPr="00BF6D78">
        <w:rPr>
          <w:b/>
        </w:rPr>
        <w:t>1</w:t>
      </w:r>
      <w:r w:rsidR="00BF6D78" w:rsidRPr="00BF6D78">
        <w:rPr>
          <w:b/>
        </w:rPr>
        <w:t>2.5</w:t>
      </w:r>
    </w:p>
    <w:p w:rsidR="00BF6D78" w:rsidRPr="00BF6D78" w:rsidRDefault="00BF6D78" w:rsidP="00BF6D78">
      <w:pPr>
        <w:autoSpaceDE w:val="0"/>
        <w:autoSpaceDN w:val="0"/>
        <w:adjustRightInd w:val="0"/>
        <w:spacing w:after="0" w:line="240" w:lineRule="auto"/>
        <w:rPr>
          <w:rFonts w:ascii="STIX" w:hAnsi="STIX" w:cs="STIX"/>
          <w:color w:val="000000"/>
          <w:sz w:val="24"/>
          <w:szCs w:val="24"/>
        </w:rPr>
      </w:pPr>
    </w:p>
    <w:p w:rsidR="00BF6D78" w:rsidRPr="00BF6D78" w:rsidRDefault="00BF6D78" w:rsidP="00BF6D78">
      <w:pPr>
        <w:autoSpaceDE w:val="0"/>
        <w:autoSpaceDN w:val="0"/>
        <w:adjustRightInd w:val="0"/>
        <w:spacing w:after="0" w:line="180" w:lineRule="atLeast"/>
        <w:rPr>
          <w:rFonts w:ascii="STIX" w:hAnsi="STIX" w:cs="STIX"/>
          <w:color w:val="211D1E"/>
          <w:sz w:val="24"/>
          <w:szCs w:val="18"/>
        </w:rPr>
      </w:pPr>
      <w:r w:rsidRPr="00BF6D78">
        <w:rPr>
          <w:rFonts w:ascii="STIX" w:hAnsi="STIX" w:cs="STIX"/>
          <w:color w:val="211D1E"/>
          <w:sz w:val="24"/>
          <w:szCs w:val="18"/>
        </w:rPr>
        <w:t>The following system of equations is designed to deter</w:t>
      </w:r>
      <w:r w:rsidRPr="00BF6D78">
        <w:rPr>
          <w:rFonts w:ascii="STIX" w:hAnsi="STIX" w:cs="STIX"/>
          <w:color w:val="211D1E"/>
          <w:sz w:val="24"/>
          <w:szCs w:val="18"/>
        </w:rPr>
        <w:softHyphen/>
        <w:t xml:space="preserve">mine concentrations (the </w:t>
      </w:r>
      <w:r w:rsidRPr="00BF6D78">
        <w:rPr>
          <w:rFonts w:ascii="STIX" w:hAnsi="STIX" w:cs="STIX"/>
          <w:i/>
          <w:iCs/>
          <w:color w:val="211D1E"/>
          <w:sz w:val="24"/>
          <w:szCs w:val="18"/>
        </w:rPr>
        <w:t>c</w:t>
      </w:r>
      <w:r w:rsidRPr="00BF6D78">
        <w:rPr>
          <w:rFonts w:ascii="STIX" w:hAnsi="STIX" w:cs="STIX"/>
          <w:color w:val="211D1E"/>
          <w:sz w:val="24"/>
          <w:szCs w:val="18"/>
        </w:rPr>
        <w:t>’s in g/m</w:t>
      </w:r>
      <w:r w:rsidRPr="00BF6D78">
        <w:rPr>
          <w:rFonts w:ascii="STIX" w:hAnsi="STIX" w:cs="STIX"/>
          <w:color w:val="211D1E"/>
          <w:sz w:val="32"/>
          <w:vertAlign w:val="superscript"/>
        </w:rPr>
        <w:t>3</w:t>
      </w:r>
      <w:r w:rsidRPr="00BF6D78">
        <w:rPr>
          <w:rFonts w:ascii="STIX" w:hAnsi="STIX" w:cs="STIX"/>
          <w:color w:val="211D1E"/>
          <w:sz w:val="24"/>
          <w:szCs w:val="18"/>
        </w:rPr>
        <w:t xml:space="preserve">) in a series of coupled reactors as a function of the amount of mass input to each reactor (the right-hand sides in g/day): </w:t>
      </w:r>
    </w:p>
    <w:p w:rsidR="00BF6D78" w:rsidRPr="00BF6D78" w:rsidRDefault="00BF6D78" w:rsidP="00BF6D78">
      <w:pPr>
        <w:autoSpaceDE w:val="0"/>
        <w:autoSpaceDN w:val="0"/>
        <w:adjustRightInd w:val="0"/>
        <w:spacing w:before="100" w:after="0" w:line="180" w:lineRule="atLeast"/>
        <w:ind w:left="240"/>
        <w:jc w:val="center"/>
        <w:rPr>
          <w:rFonts w:ascii="STIX" w:hAnsi="STIX" w:cs="STIX"/>
          <w:color w:val="211D1E"/>
          <w:sz w:val="24"/>
          <w:szCs w:val="18"/>
        </w:rPr>
      </w:pPr>
      <w:r w:rsidRPr="00BF6D78">
        <w:rPr>
          <w:rFonts w:ascii="STIX" w:hAnsi="STIX" w:cs="STIX"/>
          <w:color w:val="211D1E"/>
          <w:sz w:val="24"/>
          <w:szCs w:val="18"/>
        </w:rPr>
        <w:t>15</w:t>
      </w:r>
      <w:r w:rsidRPr="00BF6D78">
        <w:rPr>
          <w:rFonts w:ascii="STIX" w:hAnsi="STIX" w:cs="STIX"/>
          <w:i/>
          <w:iCs/>
          <w:color w:val="211D1E"/>
          <w:sz w:val="24"/>
          <w:szCs w:val="18"/>
        </w:rPr>
        <w:t>c</w:t>
      </w:r>
      <w:r w:rsidRPr="00BF6D78">
        <w:rPr>
          <w:rFonts w:ascii="STIX" w:hAnsi="STIX" w:cs="STIX"/>
          <w:color w:val="211D1E"/>
          <w:sz w:val="32"/>
          <w:vertAlign w:val="subscript"/>
        </w:rPr>
        <w:t>1</w:t>
      </w:r>
      <w:r w:rsidRPr="00BF6D78">
        <w:rPr>
          <w:rFonts w:ascii="STIX" w:hAnsi="STIX" w:cs="STIX"/>
          <w:color w:val="211D1E"/>
          <w:sz w:val="24"/>
        </w:rPr>
        <w:t xml:space="preserve"> </w:t>
      </w:r>
      <w:r w:rsidRPr="00BF6D78">
        <w:rPr>
          <w:rFonts w:ascii="STIX" w:hAnsi="STIX" w:cs="STIX"/>
          <w:color w:val="211D1E"/>
          <w:sz w:val="24"/>
          <w:szCs w:val="18"/>
        </w:rPr>
        <w:t>− 3</w:t>
      </w:r>
      <w:r w:rsidRPr="00BF6D78">
        <w:rPr>
          <w:rFonts w:ascii="STIX" w:hAnsi="STIX" w:cs="STIX"/>
          <w:i/>
          <w:iCs/>
          <w:color w:val="211D1E"/>
          <w:sz w:val="24"/>
          <w:szCs w:val="18"/>
        </w:rPr>
        <w:t>c</w:t>
      </w:r>
      <w:r w:rsidRPr="00BF6D78">
        <w:rPr>
          <w:rFonts w:ascii="STIX" w:hAnsi="STIX" w:cs="STIX"/>
          <w:color w:val="211D1E"/>
          <w:sz w:val="32"/>
          <w:vertAlign w:val="subscript"/>
        </w:rPr>
        <w:t>2</w:t>
      </w:r>
      <w:r w:rsidRPr="00BF6D78">
        <w:rPr>
          <w:rFonts w:ascii="STIX" w:hAnsi="STIX" w:cs="STIX"/>
          <w:color w:val="211D1E"/>
          <w:sz w:val="24"/>
        </w:rPr>
        <w:t xml:space="preserve"> </w:t>
      </w:r>
      <w:r w:rsidRPr="00BF6D78">
        <w:rPr>
          <w:rFonts w:ascii="STIX" w:hAnsi="STIX" w:cs="STIX"/>
          <w:color w:val="211D1E"/>
          <w:sz w:val="24"/>
          <w:szCs w:val="18"/>
        </w:rPr>
        <w:t xml:space="preserve">− </w:t>
      </w:r>
      <w:r w:rsidRPr="00BF6D78">
        <w:rPr>
          <w:rFonts w:ascii="STIX" w:hAnsi="STIX" w:cs="STIX"/>
          <w:i/>
          <w:iCs/>
          <w:color w:val="211D1E"/>
          <w:sz w:val="24"/>
          <w:szCs w:val="18"/>
        </w:rPr>
        <w:t>c</w:t>
      </w:r>
      <w:r w:rsidRPr="00BF6D78">
        <w:rPr>
          <w:rFonts w:ascii="STIX" w:hAnsi="STIX" w:cs="STIX"/>
          <w:color w:val="211D1E"/>
          <w:sz w:val="32"/>
          <w:vertAlign w:val="subscript"/>
        </w:rPr>
        <w:t>3</w:t>
      </w:r>
      <w:r w:rsidRPr="00BF6D78">
        <w:rPr>
          <w:rFonts w:ascii="STIX" w:hAnsi="STIX" w:cs="STIX"/>
          <w:color w:val="211D1E"/>
          <w:sz w:val="24"/>
        </w:rPr>
        <w:t xml:space="preserve"> </w:t>
      </w:r>
      <w:r w:rsidRPr="00BF6D78">
        <w:rPr>
          <w:rFonts w:ascii="STIX" w:hAnsi="STIX" w:cs="STIX"/>
          <w:color w:val="211D1E"/>
          <w:sz w:val="24"/>
          <w:szCs w:val="18"/>
        </w:rPr>
        <w:t>= 3800</w:t>
      </w:r>
    </w:p>
    <w:p w:rsidR="00BF6D78" w:rsidRPr="00BF6D78" w:rsidRDefault="00BF6D78" w:rsidP="00BF6D78">
      <w:pPr>
        <w:autoSpaceDE w:val="0"/>
        <w:autoSpaceDN w:val="0"/>
        <w:adjustRightInd w:val="0"/>
        <w:spacing w:before="80" w:after="0" w:line="180" w:lineRule="atLeast"/>
        <w:ind w:left="240"/>
        <w:jc w:val="center"/>
        <w:rPr>
          <w:rFonts w:ascii="STIX" w:hAnsi="STIX" w:cs="STIX"/>
          <w:color w:val="211D1E"/>
          <w:sz w:val="24"/>
          <w:szCs w:val="18"/>
        </w:rPr>
      </w:pPr>
      <w:r>
        <w:rPr>
          <w:rFonts w:ascii="STIX" w:hAnsi="STIX" w:cs="STIX"/>
          <w:color w:val="211D1E"/>
          <w:sz w:val="24"/>
          <w:szCs w:val="18"/>
        </w:rPr>
        <w:t xml:space="preserve">   </w:t>
      </w:r>
      <w:r w:rsidRPr="00BF6D78">
        <w:rPr>
          <w:rFonts w:ascii="STIX" w:hAnsi="STIX" w:cs="STIX"/>
          <w:color w:val="211D1E"/>
          <w:sz w:val="24"/>
          <w:szCs w:val="18"/>
        </w:rPr>
        <w:t>−3</w:t>
      </w:r>
      <w:r w:rsidRPr="00BF6D78">
        <w:rPr>
          <w:rFonts w:ascii="STIX" w:hAnsi="STIX" w:cs="STIX"/>
          <w:i/>
          <w:iCs/>
          <w:color w:val="211D1E"/>
          <w:sz w:val="24"/>
          <w:szCs w:val="18"/>
        </w:rPr>
        <w:t>c</w:t>
      </w:r>
      <w:r w:rsidRPr="00BF6D78">
        <w:rPr>
          <w:rFonts w:ascii="STIX" w:hAnsi="STIX" w:cs="STIX"/>
          <w:color w:val="211D1E"/>
          <w:sz w:val="32"/>
          <w:vertAlign w:val="subscript"/>
        </w:rPr>
        <w:t>1</w:t>
      </w:r>
      <w:r w:rsidRPr="00BF6D78">
        <w:rPr>
          <w:rFonts w:ascii="STIX" w:hAnsi="STIX" w:cs="STIX"/>
          <w:color w:val="211D1E"/>
          <w:sz w:val="24"/>
        </w:rPr>
        <w:t xml:space="preserve"> </w:t>
      </w:r>
      <w:r w:rsidRPr="00BF6D78">
        <w:rPr>
          <w:rFonts w:ascii="STIX" w:hAnsi="STIX" w:cs="STIX"/>
          <w:color w:val="211D1E"/>
          <w:sz w:val="24"/>
          <w:szCs w:val="18"/>
        </w:rPr>
        <w:t>+ 18</w:t>
      </w:r>
      <w:r w:rsidRPr="00BF6D78">
        <w:rPr>
          <w:rFonts w:ascii="STIX" w:hAnsi="STIX" w:cs="STIX"/>
          <w:i/>
          <w:iCs/>
          <w:color w:val="211D1E"/>
          <w:sz w:val="24"/>
          <w:szCs w:val="18"/>
        </w:rPr>
        <w:t>c</w:t>
      </w:r>
      <w:r w:rsidRPr="00BF6D78">
        <w:rPr>
          <w:rFonts w:ascii="STIX" w:hAnsi="STIX" w:cs="STIX"/>
          <w:color w:val="211D1E"/>
          <w:sz w:val="32"/>
          <w:vertAlign w:val="subscript"/>
        </w:rPr>
        <w:t>2</w:t>
      </w:r>
      <w:r w:rsidRPr="00BF6D78">
        <w:rPr>
          <w:rFonts w:ascii="STIX" w:hAnsi="STIX" w:cs="STIX"/>
          <w:color w:val="211D1E"/>
          <w:sz w:val="24"/>
        </w:rPr>
        <w:t xml:space="preserve"> </w:t>
      </w:r>
      <w:r w:rsidRPr="00BF6D78">
        <w:rPr>
          <w:rFonts w:ascii="STIX" w:hAnsi="STIX" w:cs="STIX"/>
          <w:color w:val="211D1E"/>
          <w:sz w:val="24"/>
          <w:szCs w:val="18"/>
        </w:rPr>
        <w:t>− 6</w:t>
      </w:r>
      <w:r w:rsidRPr="00BF6D78">
        <w:rPr>
          <w:rFonts w:ascii="STIX" w:hAnsi="STIX" w:cs="STIX"/>
          <w:i/>
          <w:iCs/>
          <w:color w:val="211D1E"/>
          <w:sz w:val="24"/>
          <w:szCs w:val="18"/>
        </w:rPr>
        <w:t>c</w:t>
      </w:r>
      <w:r w:rsidRPr="00BF6D78">
        <w:rPr>
          <w:rFonts w:ascii="STIX" w:hAnsi="STIX" w:cs="STIX"/>
          <w:color w:val="211D1E"/>
          <w:sz w:val="32"/>
          <w:vertAlign w:val="subscript"/>
        </w:rPr>
        <w:t>3</w:t>
      </w:r>
      <w:r w:rsidRPr="00BF6D78">
        <w:rPr>
          <w:rFonts w:ascii="STIX" w:hAnsi="STIX" w:cs="STIX"/>
          <w:color w:val="211D1E"/>
          <w:sz w:val="24"/>
        </w:rPr>
        <w:t xml:space="preserve"> </w:t>
      </w:r>
      <w:r w:rsidRPr="00BF6D78">
        <w:rPr>
          <w:rFonts w:ascii="STIX" w:hAnsi="STIX" w:cs="STIX"/>
          <w:color w:val="211D1E"/>
          <w:sz w:val="24"/>
          <w:szCs w:val="18"/>
        </w:rPr>
        <w:t>= 1200</w:t>
      </w:r>
    </w:p>
    <w:p w:rsidR="00BF6D78" w:rsidRPr="00BF6D78" w:rsidRDefault="00BF6D78" w:rsidP="00BF6D78">
      <w:pPr>
        <w:autoSpaceDE w:val="0"/>
        <w:autoSpaceDN w:val="0"/>
        <w:adjustRightInd w:val="0"/>
        <w:spacing w:before="80" w:after="100" w:line="180" w:lineRule="atLeast"/>
        <w:ind w:left="240"/>
        <w:jc w:val="center"/>
        <w:rPr>
          <w:rFonts w:ascii="STIX" w:hAnsi="STIX" w:cs="STIX"/>
          <w:color w:val="211D1E"/>
          <w:sz w:val="24"/>
          <w:szCs w:val="18"/>
        </w:rPr>
      </w:pPr>
      <w:r>
        <w:rPr>
          <w:rFonts w:ascii="STIX" w:hAnsi="STIX" w:cs="STIX"/>
          <w:color w:val="211D1E"/>
          <w:sz w:val="24"/>
          <w:szCs w:val="18"/>
        </w:rPr>
        <w:t xml:space="preserve"> </w:t>
      </w:r>
      <w:r w:rsidRPr="00BF6D78">
        <w:rPr>
          <w:rFonts w:ascii="STIX" w:hAnsi="STIX" w:cs="STIX"/>
          <w:color w:val="211D1E"/>
          <w:sz w:val="24"/>
          <w:szCs w:val="18"/>
        </w:rPr>
        <w:t>−4</w:t>
      </w:r>
      <w:r w:rsidRPr="00BF6D78">
        <w:rPr>
          <w:rFonts w:ascii="STIX" w:hAnsi="STIX" w:cs="STIX"/>
          <w:i/>
          <w:iCs/>
          <w:color w:val="211D1E"/>
          <w:sz w:val="24"/>
          <w:szCs w:val="18"/>
        </w:rPr>
        <w:t>c</w:t>
      </w:r>
      <w:r w:rsidRPr="00BF6D78">
        <w:rPr>
          <w:rFonts w:ascii="STIX" w:hAnsi="STIX" w:cs="STIX"/>
          <w:color w:val="211D1E"/>
          <w:sz w:val="32"/>
          <w:vertAlign w:val="subscript"/>
        </w:rPr>
        <w:t>1</w:t>
      </w:r>
      <w:r w:rsidRPr="00BF6D78">
        <w:rPr>
          <w:rFonts w:ascii="STIX" w:hAnsi="STIX" w:cs="STIX"/>
          <w:color w:val="211D1E"/>
          <w:sz w:val="24"/>
        </w:rPr>
        <w:t xml:space="preserve"> </w:t>
      </w:r>
      <w:r w:rsidRPr="00BF6D78">
        <w:rPr>
          <w:rFonts w:ascii="STIX" w:hAnsi="STIX" w:cs="STIX"/>
          <w:color w:val="211D1E"/>
          <w:sz w:val="24"/>
          <w:szCs w:val="18"/>
        </w:rPr>
        <w:t xml:space="preserve">− </w:t>
      </w:r>
      <w:r w:rsidRPr="00BF6D78">
        <w:rPr>
          <w:rFonts w:ascii="STIX" w:hAnsi="STIX" w:cs="STIX"/>
          <w:i/>
          <w:iCs/>
          <w:color w:val="211D1E"/>
          <w:sz w:val="24"/>
          <w:szCs w:val="18"/>
        </w:rPr>
        <w:t>c</w:t>
      </w:r>
      <w:r w:rsidRPr="00BF6D78">
        <w:rPr>
          <w:rFonts w:ascii="STIX" w:hAnsi="STIX" w:cs="STIX"/>
          <w:color w:val="211D1E"/>
          <w:sz w:val="32"/>
          <w:vertAlign w:val="subscript"/>
        </w:rPr>
        <w:t>2</w:t>
      </w:r>
      <w:r w:rsidRPr="00BF6D78">
        <w:rPr>
          <w:rFonts w:ascii="STIX" w:hAnsi="STIX" w:cs="STIX"/>
          <w:color w:val="211D1E"/>
          <w:sz w:val="24"/>
        </w:rPr>
        <w:t xml:space="preserve"> </w:t>
      </w:r>
      <w:r w:rsidRPr="00BF6D78">
        <w:rPr>
          <w:rFonts w:ascii="STIX" w:hAnsi="STIX" w:cs="STIX"/>
          <w:color w:val="211D1E"/>
          <w:sz w:val="24"/>
          <w:szCs w:val="18"/>
        </w:rPr>
        <w:t>+ 12</w:t>
      </w:r>
      <w:r w:rsidRPr="00BF6D78">
        <w:rPr>
          <w:rFonts w:ascii="STIX" w:hAnsi="STIX" w:cs="STIX"/>
          <w:i/>
          <w:iCs/>
          <w:color w:val="211D1E"/>
          <w:sz w:val="24"/>
          <w:szCs w:val="18"/>
        </w:rPr>
        <w:t>c</w:t>
      </w:r>
      <w:r w:rsidRPr="00BF6D78">
        <w:rPr>
          <w:rFonts w:ascii="STIX" w:hAnsi="STIX" w:cs="STIX"/>
          <w:color w:val="211D1E"/>
          <w:sz w:val="32"/>
          <w:vertAlign w:val="subscript"/>
        </w:rPr>
        <w:t>3</w:t>
      </w:r>
      <w:r w:rsidRPr="00BF6D78">
        <w:rPr>
          <w:rFonts w:ascii="STIX" w:hAnsi="STIX" w:cs="STIX"/>
          <w:color w:val="211D1E"/>
          <w:sz w:val="24"/>
        </w:rPr>
        <w:t xml:space="preserve"> </w:t>
      </w:r>
      <w:r w:rsidRPr="00BF6D78">
        <w:rPr>
          <w:rFonts w:ascii="STIX" w:hAnsi="STIX" w:cs="STIX"/>
          <w:color w:val="211D1E"/>
          <w:sz w:val="24"/>
          <w:szCs w:val="18"/>
        </w:rPr>
        <w:t>= 2350</w:t>
      </w:r>
    </w:p>
    <w:p w:rsidR="006B220C" w:rsidRPr="00BF6D78" w:rsidRDefault="00BF6D78" w:rsidP="00BF6D78">
      <w:pPr>
        <w:pStyle w:val="Default"/>
      </w:pPr>
      <w:r w:rsidRPr="00BF6D78">
        <w:rPr>
          <w:color w:val="211D1E"/>
          <w:szCs w:val="18"/>
        </w:rPr>
        <w:t xml:space="preserve">Solve this problem with the Gauss-Seidel method to </w:t>
      </w:r>
      <w:r w:rsidRPr="00BF6D78">
        <w:rPr>
          <w:i/>
          <w:iCs/>
          <w:color w:val="211D1E"/>
          <w:szCs w:val="18"/>
        </w:rPr>
        <w:t>ε</w:t>
      </w:r>
      <w:r w:rsidRPr="00BF6D78">
        <w:rPr>
          <w:i/>
          <w:iCs/>
          <w:color w:val="211D1E"/>
          <w:sz w:val="32"/>
          <w:vertAlign w:val="subscript"/>
        </w:rPr>
        <w:t xml:space="preserve">s </w:t>
      </w:r>
      <w:r w:rsidRPr="00BF6D78">
        <w:rPr>
          <w:color w:val="211D1E"/>
          <w:szCs w:val="18"/>
        </w:rPr>
        <w:t>= 5%.</w:t>
      </w:r>
    </w:p>
    <w:sectPr w:rsidR="006B220C" w:rsidRPr="00BF6D78"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Words>
  <Characters>313</Characters>
  <Application>Microsoft Office Word</Application>
  <DocSecurity>0</DocSecurity>
  <Lines>2</Lines>
  <Paragraphs>1</Paragraphs>
  <ScaleCrop>false</ScaleCrop>
  <Company/>
  <LinksUpToDate>false</LinksUpToDate>
  <CharactersWithSpaces>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2017-03-18T16:28:00Z</dcterms:created>
  <dcterms:modified xsi:type="dcterms:W3CDTF">2017-03-18T16:28:00Z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