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6A3329" w:rsidRDefault="00512B6C" w:rsidP="006A3329">
      <w:pPr>
        <w:pStyle w:val="Default"/>
        <w:rPr>
          <w:b/>
        </w:rPr>
      </w:pPr>
      <w:r w:rsidRPr="006A3329">
        <w:rPr>
          <w:b/>
        </w:rPr>
        <w:t xml:space="preserve">Problem </w:t>
      </w:r>
      <w:r w:rsidR="009E6D8B" w:rsidRPr="006A3329">
        <w:rPr>
          <w:b/>
        </w:rPr>
        <w:t>1</w:t>
      </w:r>
      <w:r w:rsidR="00CE467D">
        <w:rPr>
          <w:b/>
        </w:rPr>
        <w:t>2.14</w:t>
      </w:r>
    </w:p>
    <w:p w:rsidR="006A3329" w:rsidRPr="00CE467D" w:rsidRDefault="006A3329" w:rsidP="006A3329">
      <w:pPr>
        <w:pStyle w:val="Default"/>
      </w:pPr>
    </w:p>
    <w:p w:rsidR="007507C5" w:rsidRPr="00CE467D" w:rsidRDefault="00CE467D" w:rsidP="00CE467D">
      <w:pPr>
        <w:pStyle w:val="Default"/>
        <w:rPr>
          <w:color w:val="211D1E"/>
        </w:rPr>
      </w:pPr>
      <w:r w:rsidRPr="00CE467D">
        <w:rPr>
          <w:color w:val="211D1E"/>
        </w:rPr>
        <w:t xml:space="preserve">Develop your own M-file function for the Newton- Raphson method for nonlinear systems of equations based on Fig. 12.4. Test it by solving Example 12.4 and then use it to solve Prob. 12.8. </w:t>
      </w:r>
    </w:p>
    <w:p w:rsidR="00CE467D" w:rsidRPr="00CE467D" w:rsidRDefault="00CE467D" w:rsidP="00CE467D">
      <w:pPr>
        <w:pStyle w:val="Default"/>
        <w:rPr>
          <w:color w:val="211D1E"/>
        </w:rPr>
      </w:pPr>
    </w:p>
    <w:p w:rsidR="00CE467D" w:rsidRPr="00CE467D" w:rsidRDefault="00CE467D" w:rsidP="00CE467D">
      <w:pPr>
        <w:pStyle w:val="Default"/>
        <w:rPr>
          <w:color w:val="211D1E"/>
        </w:rPr>
      </w:pPr>
    </w:p>
    <w:p w:rsidR="006A3329" w:rsidRPr="006A3329" w:rsidRDefault="006A3329" w:rsidP="006A3329">
      <w:pPr>
        <w:pStyle w:val="Default"/>
        <w:rPr>
          <w:i/>
          <w:color w:val="211D1E"/>
          <w:szCs w:val="18"/>
        </w:rPr>
      </w:pPr>
      <w:r w:rsidRPr="006A3329">
        <w:rPr>
          <w:i/>
          <w:color w:val="211D1E"/>
          <w:szCs w:val="18"/>
        </w:rPr>
        <w:t>Problem Statement of Example 12.</w:t>
      </w:r>
      <w:r w:rsidR="00CE467D">
        <w:rPr>
          <w:i/>
          <w:color w:val="211D1E"/>
          <w:szCs w:val="18"/>
        </w:rPr>
        <w:t>4</w:t>
      </w:r>
    </w:p>
    <w:p w:rsidR="006A3329" w:rsidRPr="00CE467D" w:rsidRDefault="006A3329" w:rsidP="006A3329">
      <w:pPr>
        <w:pStyle w:val="Default"/>
        <w:rPr>
          <w:color w:val="211D1E"/>
        </w:rPr>
      </w:pPr>
    </w:p>
    <w:p w:rsidR="00EA3DF2" w:rsidRDefault="00CE467D" w:rsidP="00CE467D">
      <w:pPr>
        <w:pStyle w:val="Default"/>
        <w:rPr>
          <w:color w:val="211D1E"/>
        </w:rPr>
      </w:pPr>
      <w:r w:rsidRPr="00CE467D">
        <w:rPr>
          <w:color w:val="211D1E"/>
        </w:rPr>
        <w:t xml:space="preserve">Use the multiple-equation Newton-Raphson method to determine roots of Eq. (12.6). Initiate the computation with guesses of </w:t>
      </w:r>
      <w:r w:rsidRPr="00CE467D">
        <w:rPr>
          <w:i/>
          <w:iCs/>
          <w:color w:val="211D1E"/>
        </w:rPr>
        <w:t>x</w:t>
      </w:r>
      <w:r w:rsidRPr="00CE467D">
        <w:rPr>
          <w:color w:val="211D1E"/>
          <w:sz w:val="32"/>
          <w:vertAlign w:val="subscript"/>
        </w:rPr>
        <w:t xml:space="preserve">1 </w:t>
      </w:r>
      <w:r w:rsidRPr="00CE467D">
        <w:rPr>
          <w:color w:val="211D1E"/>
        </w:rPr>
        <w:t xml:space="preserve">= 1.5 and </w:t>
      </w:r>
      <w:r w:rsidRPr="00CE467D">
        <w:rPr>
          <w:i/>
          <w:iCs/>
          <w:color w:val="211D1E"/>
        </w:rPr>
        <w:t>x</w:t>
      </w:r>
      <w:r w:rsidRPr="00CE467D">
        <w:rPr>
          <w:color w:val="211D1E"/>
          <w:sz w:val="32"/>
          <w:vertAlign w:val="subscript"/>
        </w:rPr>
        <w:t>2</w:t>
      </w:r>
      <w:r w:rsidRPr="00CE467D">
        <w:rPr>
          <w:color w:val="211D1E"/>
        </w:rPr>
        <w:t xml:space="preserve"> = 3.5. </w:t>
      </w:r>
    </w:p>
    <w:p w:rsidR="00CE467D" w:rsidRPr="00CE467D" w:rsidRDefault="00CE467D" w:rsidP="00CE467D">
      <w:pPr>
        <w:pStyle w:val="Default"/>
        <w:rPr>
          <w:color w:val="211D1E"/>
        </w:rPr>
      </w:pPr>
    </w:p>
    <w:p w:rsidR="00CE467D" w:rsidRDefault="00CE467D" w:rsidP="00CE467D">
      <w:pPr>
        <w:autoSpaceDE w:val="0"/>
        <w:autoSpaceDN w:val="0"/>
        <w:adjustRightInd w:val="0"/>
        <w:spacing w:after="0" w:line="240" w:lineRule="auto"/>
        <w:rPr>
          <w:rFonts w:ascii="STIX" w:hAnsi="STIX" w:cs="STIX"/>
          <w:i/>
          <w:color w:val="000000"/>
          <w:sz w:val="24"/>
          <w:szCs w:val="24"/>
        </w:rPr>
      </w:pPr>
      <w:r w:rsidRPr="00CE467D">
        <w:rPr>
          <w:rFonts w:ascii="STIX" w:hAnsi="STIX" w:cs="STIX"/>
          <w:i/>
          <w:color w:val="000000"/>
          <w:sz w:val="24"/>
          <w:szCs w:val="24"/>
        </w:rPr>
        <w:t xml:space="preserve"> Eq. 12.6:</w:t>
      </w:r>
    </w:p>
    <w:p w:rsidR="00CE467D" w:rsidRPr="00CE467D" w:rsidRDefault="00CE467D" w:rsidP="00CE467D">
      <w:pPr>
        <w:autoSpaceDE w:val="0"/>
        <w:autoSpaceDN w:val="0"/>
        <w:adjustRightInd w:val="0"/>
        <w:spacing w:after="0" w:line="240" w:lineRule="auto"/>
        <w:rPr>
          <w:rFonts w:ascii="STIX" w:hAnsi="STIX" w:cs="STIX"/>
          <w:i/>
          <w:color w:val="000000"/>
          <w:sz w:val="24"/>
          <w:szCs w:val="24"/>
        </w:rPr>
      </w:pPr>
    </w:p>
    <w:p w:rsidR="00CE467D" w:rsidRDefault="00CE467D" w:rsidP="00CE467D">
      <w:pPr>
        <w:autoSpaceDE w:val="0"/>
        <w:autoSpaceDN w:val="0"/>
        <w:adjustRightInd w:val="0"/>
        <w:spacing w:after="0" w:line="200" w:lineRule="atLeast"/>
        <w:jc w:val="both"/>
        <w:rPr>
          <w:rFonts w:ascii="STIX" w:hAnsi="STIX" w:cs="STIX"/>
          <w:color w:val="211D1E"/>
          <w:sz w:val="24"/>
          <w:szCs w:val="24"/>
        </w:rPr>
      </w:pPr>
      <w:r w:rsidRPr="00CE467D">
        <w:rPr>
          <w:rFonts w:ascii="STIX" w:hAnsi="STIX" w:cs="STIX"/>
          <w:color w:val="211D1E"/>
          <w:sz w:val="24"/>
          <w:szCs w:val="24"/>
        </w:rPr>
        <w:t xml:space="preserve">The following is a set of two simultaneous nonlinear equations with two unknowns: </w:t>
      </w:r>
    </w:p>
    <w:p w:rsidR="00CE467D" w:rsidRPr="00CE467D" w:rsidRDefault="00CE467D" w:rsidP="00CE467D">
      <w:pPr>
        <w:autoSpaceDE w:val="0"/>
        <w:autoSpaceDN w:val="0"/>
        <w:adjustRightInd w:val="0"/>
        <w:spacing w:after="0" w:line="200" w:lineRule="atLeast"/>
        <w:jc w:val="both"/>
        <w:rPr>
          <w:rFonts w:ascii="STIX" w:hAnsi="STIX" w:cs="STIX"/>
          <w:color w:val="211D1E"/>
          <w:sz w:val="24"/>
          <w:szCs w:val="24"/>
        </w:rPr>
      </w:pPr>
    </w:p>
    <w:p w:rsidR="00CE467D" w:rsidRPr="00CE467D" w:rsidRDefault="00CE467D" w:rsidP="00CE467D">
      <w:pPr>
        <w:pStyle w:val="Default"/>
        <w:jc w:val="center"/>
        <w:rPr>
          <w:b/>
          <w:i/>
        </w:rPr>
      </w:pPr>
      <w:r w:rsidRPr="00CE467D">
        <w:rPr>
          <w:b/>
          <w:i/>
          <w:position w:val="-4"/>
        </w:rPr>
        <w:object w:dxaOrig="1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4.25pt" o:ole="">
            <v:imagedata r:id="rId7" o:title=""/>
          </v:shape>
          <o:OLEObject Type="Embed" ProgID="Equation.DSMT4" ShapeID="_x0000_i1025" DrawAspect="Content" ObjectID="_1552644936" r:id="rId8"/>
        </w:object>
      </w:r>
      <w:r>
        <w:rPr>
          <w:b/>
          <w:i/>
        </w:rPr>
        <w:t xml:space="preserve"> </w:t>
      </w:r>
      <w:r w:rsidRPr="00CE467D">
        <w:rPr>
          <w:b/>
          <w:i/>
          <w:position w:val="-36"/>
        </w:rPr>
        <w:object w:dxaOrig="5040" w:dyaOrig="840">
          <v:shape id="_x0000_i1026" type="#_x0000_t75" style="width:252pt;height:42pt" o:ole="">
            <v:imagedata r:id="rId9" o:title=""/>
          </v:shape>
          <o:OLEObject Type="Embed" ProgID="Equation.DSMT4" ShapeID="_x0000_i1026" DrawAspect="Content" ObjectID="_1552644937" r:id="rId10"/>
        </w:object>
      </w:r>
      <w:r>
        <w:rPr>
          <w:b/>
          <w:i/>
        </w:rPr>
        <w:t xml:space="preserve"> </w:t>
      </w:r>
    </w:p>
    <w:p w:rsidR="00CE467D" w:rsidRDefault="00CE467D" w:rsidP="00CE467D">
      <w:pPr>
        <w:pStyle w:val="Default"/>
        <w:rPr>
          <w:b/>
          <w:i/>
        </w:rPr>
      </w:pPr>
    </w:p>
    <w:p w:rsidR="00CE467D" w:rsidRPr="00CE467D" w:rsidRDefault="00CE467D" w:rsidP="00CE467D">
      <w:pPr>
        <w:pStyle w:val="Default"/>
        <w:rPr>
          <w:b/>
          <w:i/>
        </w:rPr>
      </w:pPr>
      <w:r w:rsidRPr="00CE467D">
        <w:rPr>
          <w:b/>
          <w:i/>
        </w:rPr>
        <w:t>Problem 12.8</w:t>
      </w:r>
    </w:p>
    <w:p w:rsidR="00CE467D" w:rsidRPr="008A6AF6" w:rsidRDefault="00CE467D" w:rsidP="00CE467D">
      <w:pPr>
        <w:pStyle w:val="Default"/>
        <w:spacing w:before="320" w:line="180" w:lineRule="atLeast"/>
        <w:rPr>
          <w:color w:val="211D1E"/>
          <w:szCs w:val="18"/>
        </w:rPr>
      </w:pPr>
      <w:r w:rsidRPr="008A6AF6">
        <w:rPr>
          <w:color w:val="211D1E"/>
          <w:szCs w:val="18"/>
        </w:rPr>
        <w:t>Determine the solution of the simultaneous nonlinear equations</w:t>
      </w:r>
    </w:p>
    <w:p w:rsidR="00CE467D" w:rsidRPr="008A6AF6" w:rsidRDefault="00CE467D" w:rsidP="00CE467D">
      <w:pPr>
        <w:pStyle w:val="Default"/>
        <w:spacing w:before="160" w:line="180" w:lineRule="atLeast"/>
        <w:ind w:left="240"/>
        <w:jc w:val="center"/>
        <w:rPr>
          <w:color w:val="211D1E"/>
          <w:szCs w:val="18"/>
        </w:rPr>
      </w:pPr>
      <w:r>
        <w:rPr>
          <w:i/>
          <w:iCs/>
          <w:color w:val="211D1E"/>
          <w:szCs w:val="18"/>
        </w:rPr>
        <w:t xml:space="preserve">          </w:t>
      </w:r>
      <w:r w:rsidRPr="008A6AF6">
        <w:rPr>
          <w:i/>
          <w:iCs/>
          <w:color w:val="211D1E"/>
          <w:szCs w:val="18"/>
        </w:rPr>
        <w:t xml:space="preserve">y </w:t>
      </w:r>
      <w:r w:rsidRPr="008A6AF6">
        <w:rPr>
          <w:color w:val="211D1E"/>
          <w:szCs w:val="18"/>
        </w:rPr>
        <w:t>= −</w:t>
      </w:r>
      <w:r w:rsidRPr="008A6AF6">
        <w:rPr>
          <w:i/>
          <w:iCs/>
          <w:color w:val="211D1E"/>
          <w:szCs w:val="18"/>
        </w:rPr>
        <w:t>x</w:t>
      </w:r>
      <w:r w:rsidRPr="008A6AF6">
        <w:rPr>
          <w:rStyle w:val="A164"/>
          <w:sz w:val="32"/>
          <w:vertAlign w:val="subscript"/>
        </w:rPr>
        <w:t>2</w:t>
      </w:r>
      <w:r w:rsidRPr="008A6AF6">
        <w:rPr>
          <w:rStyle w:val="A164"/>
          <w:sz w:val="24"/>
        </w:rPr>
        <w:t xml:space="preserve"> </w:t>
      </w:r>
      <w:r w:rsidRPr="008A6AF6">
        <w:rPr>
          <w:color w:val="211D1E"/>
          <w:szCs w:val="18"/>
        </w:rPr>
        <w:t xml:space="preserve">+ </w:t>
      </w:r>
      <w:r w:rsidRPr="008A6AF6">
        <w:rPr>
          <w:i/>
          <w:iCs/>
          <w:color w:val="211D1E"/>
          <w:szCs w:val="18"/>
        </w:rPr>
        <w:t xml:space="preserve">x </w:t>
      </w:r>
      <w:r w:rsidRPr="008A6AF6">
        <w:rPr>
          <w:color w:val="211D1E"/>
          <w:szCs w:val="18"/>
        </w:rPr>
        <w:t>+ 0.75</w:t>
      </w:r>
    </w:p>
    <w:p w:rsidR="00CE467D" w:rsidRPr="008A6AF6" w:rsidRDefault="00CE467D" w:rsidP="00CE467D">
      <w:pPr>
        <w:pStyle w:val="Default"/>
        <w:spacing w:before="60" w:after="180" w:line="180" w:lineRule="atLeast"/>
        <w:ind w:left="240"/>
        <w:jc w:val="center"/>
        <w:rPr>
          <w:color w:val="211D1E"/>
          <w:szCs w:val="11"/>
        </w:rPr>
      </w:pPr>
      <w:r w:rsidRPr="008A6AF6">
        <w:rPr>
          <w:i/>
          <w:iCs/>
          <w:color w:val="211D1E"/>
          <w:szCs w:val="18"/>
        </w:rPr>
        <w:t xml:space="preserve">y </w:t>
      </w:r>
      <w:r w:rsidRPr="008A6AF6">
        <w:rPr>
          <w:color w:val="211D1E"/>
          <w:szCs w:val="18"/>
        </w:rPr>
        <w:t>+ 5</w:t>
      </w:r>
      <w:r w:rsidRPr="008A6AF6">
        <w:rPr>
          <w:i/>
          <w:iCs/>
          <w:color w:val="211D1E"/>
          <w:szCs w:val="18"/>
        </w:rPr>
        <w:t xml:space="preserve">xy </w:t>
      </w:r>
      <w:r w:rsidRPr="008A6AF6">
        <w:rPr>
          <w:color w:val="211D1E"/>
          <w:szCs w:val="18"/>
        </w:rPr>
        <w:t xml:space="preserve">= </w:t>
      </w:r>
      <w:r w:rsidRPr="008A6AF6">
        <w:rPr>
          <w:i/>
          <w:iCs/>
          <w:color w:val="211D1E"/>
          <w:szCs w:val="18"/>
        </w:rPr>
        <w:t>x</w:t>
      </w:r>
      <w:r w:rsidRPr="008A6AF6">
        <w:rPr>
          <w:rStyle w:val="A164"/>
          <w:sz w:val="32"/>
          <w:vertAlign w:val="superscript"/>
        </w:rPr>
        <w:t>2</w:t>
      </w:r>
    </w:p>
    <w:p w:rsidR="00CE467D" w:rsidRPr="008A6AF6" w:rsidRDefault="00CE467D" w:rsidP="00CE467D">
      <w:pPr>
        <w:pStyle w:val="Default"/>
      </w:pPr>
      <w:r w:rsidRPr="008A6AF6">
        <w:rPr>
          <w:color w:val="211D1E"/>
          <w:szCs w:val="18"/>
        </w:rPr>
        <w:t xml:space="preserve">Use the Newton-Raphson method and employ initial guesses of </w:t>
      </w:r>
      <w:r w:rsidRPr="008A6AF6">
        <w:rPr>
          <w:i/>
          <w:iCs/>
          <w:color w:val="211D1E"/>
          <w:szCs w:val="18"/>
        </w:rPr>
        <w:t xml:space="preserve">x </w:t>
      </w:r>
      <w:r w:rsidRPr="008A6AF6">
        <w:rPr>
          <w:color w:val="211D1E"/>
          <w:szCs w:val="18"/>
        </w:rPr>
        <w:t xml:space="preserve">= </w:t>
      </w:r>
      <w:r w:rsidRPr="008A6AF6">
        <w:rPr>
          <w:i/>
          <w:iCs/>
          <w:color w:val="211D1E"/>
          <w:szCs w:val="18"/>
        </w:rPr>
        <w:t xml:space="preserve">y </w:t>
      </w:r>
      <w:r w:rsidRPr="008A6AF6">
        <w:rPr>
          <w:color w:val="211D1E"/>
          <w:szCs w:val="18"/>
        </w:rPr>
        <w:t>= 1.2.</w:t>
      </w:r>
    </w:p>
    <w:p w:rsidR="00CE467D" w:rsidRDefault="00CE467D" w:rsidP="00CE467D">
      <w:pPr>
        <w:pStyle w:val="Default"/>
      </w:pPr>
    </w:p>
    <w:p w:rsidR="00CE467D" w:rsidRDefault="00CE467D" w:rsidP="00CE467D">
      <w:pPr>
        <w:pStyle w:val="Default"/>
      </w:pPr>
    </w:p>
    <w:p w:rsidR="00CE467D" w:rsidRPr="00BF660B" w:rsidRDefault="00CE467D" w:rsidP="00CE467D">
      <w:pPr>
        <w:rPr>
          <w:rFonts w:ascii="STIX" w:hAnsi="STIX" w:cs="STIX"/>
          <w:sz w:val="24"/>
          <w:szCs w:val="24"/>
        </w:rPr>
      </w:pPr>
      <w:r w:rsidRPr="00BF660B">
        <w:rPr>
          <w:rFonts w:ascii="STIX" w:hAnsi="STIX" w:cs="STIX"/>
          <w:i/>
          <w:sz w:val="24"/>
          <w:szCs w:val="24"/>
        </w:rPr>
        <w:t>Problem continued on next page...</w:t>
      </w:r>
    </w:p>
    <w:p w:rsidR="00CE467D" w:rsidRPr="008A6AF6" w:rsidRDefault="00CE467D" w:rsidP="00CE467D">
      <w:pPr>
        <w:pStyle w:val="Default"/>
      </w:pPr>
    </w:p>
    <w:p w:rsidR="006A3329" w:rsidRPr="006A3329" w:rsidRDefault="00CE467D" w:rsidP="00CE467D">
      <w:pPr>
        <w:pStyle w:val="Default"/>
      </w:pPr>
      <w:r>
        <w:rPr>
          <w:noProof/>
        </w:rPr>
        <w:lastRenderedPageBreak/>
        <w:drawing>
          <wp:inline distT="0" distB="0" distL="0" distR="0">
            <wp:extent cx="5553075" cy="5172075"/>
            <wp:effectExtent l="19050" t="0" r="9525"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11" cstate="print"/>
                    <a:srcRect/>
                    <a:stretch>
                      <a:fillRect/>
                    </a:stretch>
                  </pic:blipFill>
                  <pic:spPr bwMode="auto">
                    <a:xfrm>
                      <a:off x="0" y="0"/>
                      <a:ext cx="5553075" cy="5172075"/>
                    </a:xfrm>
                    <a:prstGeom prst="rect">
                      <a:avLst/>
                    </a:prstGeom>
                    <a:noFill/>
                    <a:ln w="9525">
                      <a:noFill/>
                      <a:miter lim="800000"/>
                      <a:headEnd/>
                      <a:tailEnd/>
                    </a:ln>
                  </pic:spPr>
                </pic:pic>
              </a:graphicData>
            </a:graphic>
          </wp:inline>
        </w:drawing>
      </w:r>
    </w:p>
    <w:sectPr w:rsidR="006A3329" w:rsidRPr="006A3329" w:rsidSect="006838AF">
      <w:footerReference w:type="defaul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2D1E"/>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1783"/>
    <w:rsid w:val="006838AF"/>
    <w:rsid w:val="00684B63"/>
    <w:rsid w:val="0068728D"/>
    <w:rsid w:val="00690AB4"/>
    <w:rsid w:val="00690CEF"/>
    <w:rsid w:val="00691CA2"/>
    <w:rsid w:val="00693DD8"/>
    <w:rsid w:val="00694004"/>
    <w:rsid w:val="00694B57"/>
    <w:rsid w:val="00694C40"/>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438C"/>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67D"/>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115</Words>
  <Characters>656</Characters>
  <Application>Microsoft Office Word</Application>
  <DocSecurity>0</DocSecurity>
  <Lines>5</Lines>
  <Paragraphs>1</Paragraphs>
  <ScaleCrop>false</ScaleCrop>
  <Company/>
  <LinksUpToDate>false</LinksUpToDate>
  <CharactersWithSpaces>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2017-03-18T17:17:00Z</dcterms:created>
  <dcterms:modified xsi:type="dcterms:W3CDTF">2017-04-02T19:27:00Z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