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B4265" w:rsidRDefault="00512B6C" w:rsidP="000B4265">
      <w:pPr>
        <w:pStyle w:val="Default"/>
        <w:rPr>
          <w:b/>
        </w:rPr>
      </w:pPr>
      <w:r w:rsidRPr="000B4265">
        <w:rPr>
          <w:b/>
        </w:rPr>
        <w:t xml:space="preserve">Problem </w:t>
      </w:r>
      <w:r w:rsidR="009E6D8B" w:rsidRPr="000B4265">
        <w:rPr>
          <w:b/>
        </w:rPr>
        <w:t>1</w:t>
      </w:r>
      <w:r w:rsidR="00CF2117">
        <w:rPr>
          <w:b/>
        </w:rPr>
        <w:t>2.17</w:t>
      </w:r>
    </w:p>
    <w:p w:rsidR="00CF2117" w:rsidRPr="00CF2117" w:rsidRDefault="00CF2117" w:rsidP="00CF2117">
      <w:pPr>
        <w:pStyle w:val="Default"/>
      </w:pPr>
    </w:p>
    <w:p w:rsidR="00CF2117" w:rsidRDefault="00CF2117" w:rsidP="00CF2117">
      <w:pPr>
        <w:pStyle w:val="Pa116"/>
        <w:jc w:val="both"/>
        <w:rPr>
          <w:color w:val="211D1E"/>
        </w:rPr>
      </w:pPr>
      <w:r w:rsidRPr="00CF2117">
        <w:rPr>
          <w:color w:val="211D1E"/>
        </w:rPr>
        <w:t>Repeat Prob. 12.16 except determine the positive root of</w:t>
      </w:r>
    </w:p>
    <w:p w:rsidR="00CF2117" w:rsidRPr="00CF2117" w:rsidRDefault="00CF2117" w:rsidP="00CF2117">
      <w:pPr>
        <w:pStyle w:val="Default"/>
      </w:pPr>
    </w:p>
    <w:p w:rsidR="000B4265" w:rsidRPr="00CF2117" w:rsidRDefault="00CF2117" w:rsidP="00CF2117">
      <w:pPr>
        <w:pStyle w:val="Default"/>
        <w:jc w:val="center"/>
        <w:rPr>
          <w:i/>
          <w:iCs/>
          <w:color w:val="211D1E"/>
        </w:rPr>
      </w:pPr>
      <w:r w:rsidRPr="00CF2117">
        <w:rPr>
          <w:i/>
          <w:iCs/>
          <w:color w:val="211D1E"/>
        </w:rPr>
        <w:t xml:space="preserve">y </w:t>
      </w:r>
      <w:r w:rsidRPr="00CF2117">
        <w:rPr>
          <w:color w:val="211D1E"/>
        </w:rPr>
        <w:t xml:space="preserve">= </w:t>
      </w:r>
      <w:r w:rsidRPr="00CF2117">
        <w:rPr>
          <w:i/>
          <w:iCs/>
          <w:color w:val="211D1E"/>
        </w:rPr>
        <w:t>x</w:t>
      </w:r>
      <w:r w:rsidRPr="00CF2117">
        <w:rPr>
          <w:rStyle w:val="A164"/>
          <w:sz w:val="32"/>
          <w:szCs w:val="24"/>
          <w:vertAlign w:val="superscript"/>
        </w:rPr>
        <w:t>2</w:t>
      </w:r>
      <w:r w:rsidRPr="00CF2117">
        <w:rPr>
          <w:rStyle w:val="A164"/>
          <w:sz w:val="24"/>
          <w:szCs w:val="24"/>
        </w:rPr>
        <w:t xml:space="preserve"> </w:t>
      </w:r>
      <w:r w:rsidRPr="00CF2117">
        <w:rPr>
          <w:color w:val="211D1E"/>
        </w:rPr>
        <w:t xml:space="preserve">+ 1 </w:t>
      </w:r>
      <w:r>
        <w:rPr>
          <w:color w:val="211D1E"/>
        </w:rPr>
        <w:t xml:space="preserve">                      </w:t>
      </w:r>
      <w:r w:rsidRPr="00CF2117">
        <w:rPr>
          <w:i/>
          <w:iCs/>
          <w:color w:val="211D1E"/>
        </w:rPr>
        <w:t xml:space="preserve">y </w:t>
      </w:r>
      <w:r w:rsidRPr="00CF2117">
        <w:rPr>
          <w:color w:val="211D1E"/>
        </w:rPr>
        <w:t xml:space="preserve">= 2 cos </w:t>
      </w:r>
      <w:r w:rsidRPr="00CF2117">
        <w:rPr>
          <w:i/>
          <w:iCs/>
          <w:color w:val="211D1E"/>
        </w:rPr>
        <w:t>x</w:t>
      </w:r>
    </w:p>
    <w:p w:rsidR="00CF2117" w:rsidRPr="00CF2117" w:rsidRDefault="00CF2117" w:rsidP="00CF2117">
      <w:pPr>
        <w:pStyle w:val="Default"/>
        <w:rPr>
          <w:i/>
          <w:iCs/>
          <w:color w:val="211D1E"/>
        </w:rPr>
      </w:pPr>
    </w:p>
    <w:p w:rsidR="00CF2117" w:rsidRPr="00CF2117" w:rsidRDefault="00CF2117" w:rsidP="00CF2117">
      <w:pPr>
        <w:pStyle w:val="Default"/>
        <w:rPr>
          <w:b/>
          <w:i/>
        </w:rPr>
      </w:pPr>
      <w:r w:rsidRPr="00CF2117">
        <w:rPr>
          <w:b/>
          <w:i/>
        </w:rPr>
        <w:t>Problem 12.16</w:t>
      </w:r>
    </w:p>
    <w:p w:rsidR="00CF2117" w:rsidRPr="000B4265" w:rsidRDefault="00CF2117" w:rsidP="00CF2117">
      <w:pPr>
        <w:pStyle w:val="Default"/>
      </w:pPr>
    </w:p>
    <w:p w:rsidR="000B4265" w:rsidRPr="000B4265" w:rsidRDefault="000B4265" w:rsidP="000B4265">
      <w:pPr>
        <w:pStyle w:val="Pa116"/>
        <w:rPr>
          <w:color w:val="211D1E"/>
          <w:szCs w:val="18"/>
        </w:rPr>
      </w:pPr>
      <w:r w:rsidRPr="000B4265">
        <w:rPr>
          <w:color w:val="211D1E"/>
          <w:szCs w:val="18"/>
        </w:rPr>
        <w:t xml:space="preserve">Determine the roots of the simultaneous nonlinear equations </w:t>
      </w:r>
    </w:p>
    <w:p w:rsidR="000B4265" w:rsidRPr="000B4265" w:rsidRDefault="000B4265" w:rsidP="000B4265">
      <w:pPr>
        <w:pStyle w:val="Pa141"/>
        <w:spacing w:before="120" w:after="120"/>
        <w:ind w:left="240"/>
        <w:jc w:val="center"/>
        <w:rPr>
          <w:color w:val="211D1E"/>
          <w:szCs w:val="18"/>
        </w:rPr>
      </w:pPr>
      <w:r w:rsidRPr="000B4265">
        <w:rPr>
          <w:color w:val="211D1E"/>
          <w:szCs w:val="18"/>
        </w:rPr>
        <w:t>(</w:t>
      </w:r>
      <w:r w:rsidRPr="000B4265">
        <w:rPr>
          <w:i/>
          <w:iCs/>
          <w:color w:val="211D1E"/>
          <w:szCs w:val="18"/>
        </w:rPr>
        <w:t xml:space="preserve">x </w:t>
      </w:r>
      <w:r w:rsidRPr="000B4265">
        <w:rPr>
          <w:color w:val="211D1E"/>
          <w:szCs w:val="18"/>
        </w:rPr>
        <w:t>− 4)</w:t>
      </w:r>
      <w:r w:rsidRPr="000B4265">
        <w:rPr>
          <w:rStyle w:val="A164"/>
          <w:sz w:val="32"/>
          <w:vertAlign w:val="superscript"/>
        </w:rPr>
        <w:t>2</w:t>
      </w:r>
      <w:r w:rsidRPr="000B4265">
        <w:rPr>
          <w:rStyle w:val="A164"/>
          <w:sz w:val="24"/>
        </w:rPr>
        <w:t xml:space="preserve"> </w:t>
      </w:r>
      <w:r w:rsidRPr="000B4265">
        <w:rPr>
          <w:color w:val="211D1E"/>
          <w:szCs w:val="18"/>
        </w:rPr>
        <w:t>+ (</w:t>
      </w:r>
      <w:r w:rsidRPr="000B4265">
        <w:rPr>
          <w:i/>
          <w:iCs/>
          <w:color w:val="211D1E"/>
          <w:szCs w:val="18"/>
        </w:rPr>
        <w:t xml:space="preserve">y </w:t>
      </w:r>
      <w:r w:rsidRPr="000B4265">
        <w:rPr>
          <w:color w:val="211D1E"/>
          <w:szCs w:val="18"/>
        </w:rPr>
        <w:t>− 4)</w:t>
      </w:r>
      <w:r w:rsidRPr="000B4265">
        <w:rPr>
          <w:rStyle w:val="A164"/>
          <w:sz w:val="32"/>
          <w:vertAlign w:val="superscript"/>
        </w:rPr>
        <w:t>2</w:t>
      </w:r>
      <w:r w:rsidRPr="000B4265">
        <w:rPr>
          <w:rStyle w:val="A164"/>
          <w:sz w:val="24"/>
        </w:rPr>
        <w:t xml:space="preserve"> </w:t>
      </w:r>
      <w:r w:rsidRPr="000B4265">
        <w:rPr>
          <w:color w:val="211D1E"/>
          <w:szCs w:val="18"/>
        </w:rPr>
        <w:t xml:space="preserve">= 5 </w:t>
      </w:r>
      <w:r>
        <w:rPr>
          <w:color w:val="211D1E"/>
          <w:szCs w:val="18"/>
        </w:rPr>
        <w:t xml:space="preserve">                                        </w:t>
      </w:r>
      <w:r w:rsidRPr="000B4265">
        <w:rPr>
          <w:i/>
          <w:iCs/>
          <w:color w:val="211D1E"/>
          <w:szCs w:val="18"/>
        </w:rPr>
        <w:t>x</w:t>
      </w:r>
      <w:r w:rsidRPr="000B4265">
        <w:rPr>
          <w:rStyle w:val="A164"/>
          <w:sz w:val="32"/>
          <w:vertAlign w:val="superscript"/>
        </w:rPr>
        <w:t>2</w:t>
      </w:r>
      <w:r w:rsidRPr="000B4265">
        <w:rPr>
          <w:rStyle w:val="A164"/>
          <w:sz w:val="24"/>
        </w:rPr>
        <w:t xml:space="preserve"> </w:t>
      </w:r>
      <w:r w:rsidRPr="000B4265">
        <w:rPr>
          <w:color w:val="211D1E"/>
          <w:szCs w:val="18"/>
        </w:rPr>
        <w:t xml:space="preserve">+ </w:t>
      </w:r>
      <w:r w:rsidRPr="000B4265">
        <w:rPr>
          <w:i/>
          <w:iCs/>
          <w:color w:val="211D1E"/>
          <w:szCs w:val="18"/>
        </w:rPr>
        <w:t>y</w:t>
      </w:r>
      <w:r w:rsidRPr="000B4265">
        <w:rPr>
          <w:rStyle w:val="A164"/>
          <w:sz w:val="32"/>
          <w:vertAlign w:val="superscript"/>
        </w:rPr>
        <w:t>2</w:t>
      </w:r>
      <w:r w:rsidRPr="000B4265">
        <w:rPr>
          <w:rStyle w:val="A164"/>
          <w:sz w:val="24"/>
        </w:rPr>
        <w:t xml:space="preserve"> </w:t>
      </w:r>
      <w:r w:rsidRPr="000B4265">
        <w:rPr>
          <w:color w:val="211D1E"/>
          <w:szCs w:val="18"/>
        </w:rPr>
        <w:t xml:space="preserve">= 16 </w:t>
      </w:r>
    </w:p>
    <w:p w:rsidR="000B4265" w:rsidRDefault="000B4265" w:rsidP="000B4265">
      <w:pPr>
        <w:pStyle w:val="Default"/>
        <w:rPr>
          <w:color w:val="211D1E"/>
          <w:szCs w:val="18"/>
        </w:rPr>
      </w:pPr>
      <w:r w:rsidRPr="000B4265">
        <w:rPr>
          <w:color w:val="211D1E"/>
          <w:szCs w:val="18"/>
        </w:rPr>
        <w:t xml:space="preserve">Use a graphical approach to obtain your initial guesses. </w:t>
      </w:r>
    </w:p>
    <w:p w:rsidR="000B4265" w:rsidRDefault="000B4265" w:rsidP="000B4265">
      <w:pPr>
        <w:pStyle w:val="Default"/>
        <w:rPr>
          <w:color w:val="211D1E"/>
          <w:szCs w:val="18"/>
        </w:rPr>
      </w:pPr>
    </w:p>
    <w:p w:rsidR="000B4265" w:rsidRDefault="000B4265" w:rsidP="000B4265">
      <w:pPr>
        <w:pStyle w:val="Default"/>
        <w:rPr>
          <w:color w:val="211D1E"/>
          <w:szCs w:val="18"/>
        </w:rPr>
      </w:pPr>
      <w:r w:rsidRPr="000B4265">
        <w:rPr>
          <w:color w:val="211D1E"/>
          <w:szCs w:val="18"/>
        </w:rPr>
        <w:t>De</w:t>
      </w:r>
      <w:r w:rsidRPr="000B4265">
        <w:rPr>
          <w:color w:val="211D1E"/>
          <w:szCs w:val="18"/>
        </w:rPr>
        <w:softHyphen/>
        <w:t xml:space="preserve">termine refined estimates with </w:t>
      </w:r>
    </w:p>
    <w:p w:rsidR="000B4265" w:rsidRDefault="000B4265" w:rsidP="000B4265">
      <w:pPr>
        <w:pStyle w:val="Default"/>
        <w:rPr>
          <w:color w:val="211D1E"/>
          <w:szCs w:val="18"/>
        </w:rPr>
      </w:pPr>
    </w:p>
    <w:p w:rsidR="000B4265" w:rsidRDefault="000B4265" w:rsidP="000B4265">
      <w:pPr>
        <w:pStyle w:val="Default"/>
        <w:rPr>
          <w:color w:val="211D1E"/>
          <w:szCs w:val="18"/>
        </w:rPr>
      </w:pPr>
      <w:r w:rsidRPr="000B4265">
        <w:rPr>
          <w:b/>
          <w:bCs/>
          <w:color w:val="211D1E"/>
          <w:szCs w:val="18"/>
        </w:rPr>
        <w:t xml:space="preserve">(a) </w:t>
      </w:r>
      <w:r w:rsidRPr="000B4265">
        <w:rPr>
          <w:color w:val="211D1E"/>
          <w:szCs w:val="18"/>
        </w:rPr>
        <w:t xml:space="preserve">the two-equation Newton- Raphson method and </w:t>
      </w:r>
    </w:p>
    <w:p w:rsidR="006A3329" w:rsidRPr="000B4265" w:rsidRDefault="000B4265" w:rsidP="000B4265">
      <w:pPr>
        <w:pStyle w:val="Default"/>
      </w:pPr>
      <w:r w:rsidRPr="000B4265">
        <w:rPr>
          <w:b/>
          <w:bCs/>
          <w:color w:val="211D1E"/>
          <w:szCs w:val="18"/>
        </w:rPr>
        <w:t xml:space="preserve">(b) </w:t>
      </w:r>
      <w:r w:rsidRPr="000B4265">
        <w:rPr>
          <w:color w:val="211D1E"/>
          <w:szCs w:val="18"/>
        </w:rPr>
        <w:t xml:space="preserve">the </w:t>
      </w:r>
      <w:r w:rsidRPr="000B4265">
        <w:rPr>
          <w:rStyle w:val="A69"/>
          <w:rFonts w:ascii="Courier" w:hAnsi="Courier" w:cs="STIX"/>
          <w:sz w:val="24"/>
        </w:rPr>
        <w:t>fsolve</w:t>
      </w:r>
      <w:r w:rsidRPr="000B4265">
        <w:rPr>
          <w:rStyle w:val="A69"/>
          <w:rFonts w:ascii="STIX" w:hAnsi="STIX" w:cs="STIX"/>
          <w:sz w:val="24"/>
        </w:rPr>
        <w:t xml:space="preserve"> </w:t>
      </w:r>
      <w:r w:rsidRPr="000B4265">
        <w:rPr>
          <w:color w:val="211D1E"/>
          <w:szCs w:val="18"/>
        </w:rPr>
        <w:t xml:space="preserve">function. </w:t>
      </w:r>
    </w:p>
    <w:sectPr w:rsidR="006A3329" w:rsidRPr="000B4265"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377</Characters>
  <Application>Microsoft Office Word</Application>
  <DocSecurity>0</DocSecurity>
  <Lines>3</Lines>
  <Paragraphs>1</Paragraphs>
  <ScaleCrop>false</ScaleCrop>
  <Company/>
  <LinksUpToDate>false</LinksUpToDate>
  <CharactersWithSpaces>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2017-03-18T17:21:00Z</dcterms:created>
  <dcterms:modified xsi:type="dcterms:W3CDTF">2017-03-18T17:21:00Z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