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D3928">
        <w:rPr>
          <w:b/>
          <w:noProof/>
          <w:sz w:val="20"/>
          <w:szCs w:val="20"/>
        </w:rPr>
        <w:t>2.2</w:t>
      </w:r>
    </w:p>
    <w:p w:rsidR="00151105" w:rsidRDefault="00151105" w:rsidP="00BC029E">
      <w:pPr>
        <w:autoSpaceDE w:val="0"/>
        <w:autoSpaceDN w:val="0"/>
        <w:adjustRightInd w:val="0"/>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bookmarkStart w:id="0" w:name="_GoBack"/>
      <w:bookmarkEnd w:id="0"/>
      <w:r w:rsidRPr="00FD3928">
        <w:rPr>
          <w:rFonts w:ascii="STIX" w:eastAsia="Times New Roman" w:hAnsi="STIX"/>
          <w:sz w:val="20"/>
          <w:szCs w:val="24"/>
        </w:rPr>
        <w:t>The first iteration can be implemented as</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3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6" type="#_x0000_t75" style="width:180pt;height:32.25pt" o:ole="">
            <v:imagedata r:id="rId8" o:title=""/>
          </v:shape>
          <o:OLEObject Type="Embed" ProgID="Equation.DSMT4" ShapeID="_x0000_i11016" DrawAspect="Content" ObjectID="_1552396642" r:id="rId9"/>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5679" w:dyaOrig="660">
          <v:shape id="_x0000_i11017" type="#_x0000_t75" style="width:284.25pt;height:33pt" o:ole="">
            <v:imagedata r:id="rId10" o:title=""/>
          </v:shape>
          <o:OLEObject Type="Embed" ProgID="Equation.DSMT4" ShapeID="_x0000_i11017" DrawAspect="Content" ObjectID="_1552396643" r:id="rId11"/>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4700" w:dyaOrig="639">
          <v:shape id="_x0000_i11018" type="#_x0000_t75" style="width:234.75pt;height:32.25pt" o:ole="">
            <v:imagedata r:id="rId12" o:title=""/>
          </v:shape>
          <o:OLEObject Type="Embed" ProgID="Equation.DSMT4" ShapeID="_x0000_i11018" DrawAspect="Content" ObjectID="_1552396644" r:id="rId13"/>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u w:val="single"/>
        </w:rPr>
      </w:pPr>
      <w:r w:rsidRPr="00FD3928">
        <w:rPr>
          <w:rFonts w:ascii="STIX" w:eastAsia="Times New Roman" w:hAnsi="STIX"/>
          <w:sz w:val="20"/>
          <w:szCs w:val="24"/>
          <w:u w:val="single"/>
        </w:rPr>
        <w:t>Second iteration:</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3120" w:dyaOrig="639">
          <v:shape id="_x0000_i11019" type="#_x0000_t75" style="width:156pt;height:32.25pt" o:ole="">
            <v:imagedata r:id="rId14" o:title=""/>
          </v:shape>
          <o:OLEObject Type="Embed" ProgID="Equation.DSMT4" ShapeID="_x0000_i11019" DrawAspect="Content" ObjectID="_1552396645" r:id="rId15"/>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4920" w:dyaOrig="639">
          <v:shape id="_x0000_i11020" type="#_x0000_t75" style="width:246pt;height:32.25pt" o:ole="">
            <v:imagedata r:id="rId16" o:title=""/>
          </v:shape>
          <o:OLEObject Type="Embed" ProgID="Equation.DSMT4" ShapeID="_x0000_i11020" DrawAspect="Content" ObjectID="_1552396646" r:id="rId17"/>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3580" w:dyaOrig="639">
          <v:shape id="_x0000_i11021" type="#_x0000_t75" style="width:179.25pt;height:32.25pt" o:ole="">
            <v:imagedata r:id="rId18" o:title=""/>
          </v:shape>
          <o:OLEObject Type="Embed" ProgID="Equation.DSMT4" ShapeID="_x0000_i11021" DrawAspect="Content" ObjectID="_1552396647" r:id="rId19"/>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The error estimates can be computed as</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3879" w:dyaOrig="720">
          <v:shape id="_x0000_i11022" type="#_x0000_t75" style="width:194.25pt;height:36pt" o:ole="">
            <v:imagedata r:id="rId20" o:title=""/>
          </v:shape>
          <o:OLEObject Type="Embed" ProgID="Equation.DSMT4" ShapeID="_x0000_i11022" DrawAspect="Content" ObjectID="_1552396648" r:id="rId21"/>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4120" w:dyaOrig="720">
          <v:shape id="_x0000_i11023" type="#_x0000_t75" style="width:206.25pt;height:36pt" o:ole="">
            <v:imagedata r:id="rId22" o:title=""/>
          </v:shape>
          <o:OLEObject Type="Embed" ProgID="Equation.DSMT4" ShapeID="_x0000_i11023" DrawAspect="Content" ObjectID="_1552396649" r:id="rId23"/>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4360" w:dyaOrig="720">
          <v:shape id="_x0000_i11024" type="#_x0000_t75" style="width:218.25pt;height:36pt" o:ole="">
            <v:imagedata r:id="rId24" o:title=""/>
          </v:shape>
          <o:OLEObject Type="Embed" ProgID="Equation.DSMT4" ShapeID="_x0000_i11024" DrawAspect="Content" ObjectID="_1552396650" r:id="rId25"/>
        </w:object>
      </w:r>
    </w:p>
    <w:p w:rsidR="00FD3928" w:rsidRPr="00FD3928" w:rsidRDefault="00FD3928" w:rsidP="00FD3928">
      <w:pPr>
        <w:spacing w:after="0" w:line="240" w:lineRule="auto"/>
        <w:rPr>
          <w:rFonts w:ascii="STIX" w:eastAsia="Times New Roman" w:hAnsi="STIX"/>
          <w:sz w:val="20"/>
          <w:szCs w:val="24"/>
        </w:rPr>
      </w:pPr>
    </w:p>
    <w:p w:rsidR="00FD3928" w:rsidRDefault="00FD3928" w:rsidP="00FD3928">
      <w:pPr>
        <w:spacing w:after="0" w:line="240" w:lineRule="auto"/>
        <w:rPr>
          <w:rFonts w:ascii="STIX" w:hAnsi="STIX" w:cs="STIX"/>
          <w:i/>
          <w:sz w:val="20"/>
          <w:szCs w:val="20"/>
        </w:rPr>
      </w:pPr>
    </w:p>
    <w:p w:rsidR="00FD3928" w:rsidRDefault="00FD3928" w:rsidP="00FD3928">
      <w:pPr>
        <w:spacing w:after="0" w:line="240" w:lineRule="auto"/>
        <w:rPr>
          <w:rFonts w:ascii="STIX" w:hAnsi="STIX" w:cs="STIX"/>
          <w:i/>
          <w:sz w:val="20"/>
          <w:szCs w:val="20"/>
        </w:rPr>
      </w:pPr>
    </w:p>
    <w:p w:rsidR="00FD3928" w:rsidRDefault="00FD3928" w:rsidP="00FD3928">
      <w:pPr>
        <w:spacing w:after="0" w:line="240" w:lineRule="auto"/>
        <w:rPr>
          <w:rFonts w:ascii="STIX" w:hAnsi="STIX" w:cs="STIX"/>
          <w:i/>
          <w:sz w:val="20"/>
          <w:szCs w:val="20"/>
        </w:rPr>
      </w:pPr>
    </w:p>
    <w:p w:rsidR="00FD3928" w:rsidRDefault="00FD3928" w:rsidP="00FD3928">
      <w:pPr>
        <w:spacing w:after="0" w:line="240" w:lineRule="auto"/>
        <w:rPr>
          <w:rFonts w:ascii="STIX" w:hAnsi="STIX" w:cs="STIX"/>
          <w:i/>
          <w:sz w:val="20"/>
          <w:szCs w:val="20"/>
        </w:rPr>
        <w:sectPr w:rsidR="00FD3928" w:rsidSect="002C1C68">
          <w:footerReference w:type="default" r:id="rId2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The remainder of the calculation proceeds until all the errors fall below the stopping criterion of 5</w:t>
      </w:r>
      <w:r w:rsidRPr="00FD3928">
        <w:rPr>
          <w:rFonts w:ascii="Courier New" w:eastAsia="Times New Roman" w:hAnsi="Courier New"/>
          <w:sz w:val="20"/>
          <w:szCs w:val="24"/>
        </w:rPr>
        <w:t>%</w:t>
      </w:r>
      <w:r w:rsidRPr="00FD3928">
        <w:rPr>
          <w:rFonts w:ascii="STIX" w:eastAsia="Times New Roman" w:hAnsi="STIX"/>
          <w:sz w:val="20"/>
          <w:szCs w:val="24"/>
        </w:rPr>
        <w:t>. The entire computation can be summarized as</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p>
    <w:tbl>
      <w:tblPr>
        <w:tblW w:w="5787" w:type="dxa"/>
        <w:tblInd w:w="648" w:type="dxa"/>
        <w:tblLook w:val="0000"/>
      </w:tblPr>
      <w:tblGrid>
        <w:gridCol w:w="1080"/>
        <w:gridCol w:w="1017"/>
        <w:gridCol w:w="1080"/>
        <w:gridCol w:w="1170"/>
        <w:gridCol w:w="1440"/>
      </w:tblGrid>
      <w:tr w:rsidR="00FD3928" w:rsidRPr="00FD3928" w:rsidTr="00FF7247">
        <w:trPr>
          <w:trHeight w:val="144"/>
        </w:trPr>
        <w:tc>
          <w:tcPr>
            <w:tcW w:w="1080" w:type="dxa"/>
            <w:tcBorders>
              <w:top w:val="single" w:sz="12" w:space="0" w:color="auto"/>
              <w:left w:val="nil"/>
              <w:bottom w:val="single" w:sz="4"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20"/>
              </w:rPr>
            </w:pPr>
            <w:r w:rsidRPr="00FD3928">
              <w:rPr>
                <w:rFonts w:ascii="STIX" w:eastAsia="Times New Roman" w:hAnsi="STIX" w:cs="STIX MathJax Main"/>
                <w:b/>
                <w:sz w:val="18"/>
                <w:szCs w:val="20"/>
              </w:rPr>
              <w:t>iteration</w:t>
            </w:r>
          </w:p>
        </w:tc>
        <w:tc>
          <w:tcPr>
            <w:tcW w:w="1017" w:type="dxa"/>
            <w:tcBorders>
              <w:top w:val="single" w:sz="12" w:space="0" w:color="auto"/>
              <w:left w:val="nil"/>
              <w:bottom w:val="single" w:sz="4"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20"/>
              </w:rPr>
            </w:pPr>
            <w:r w:rsidRPr="00FD3928">
              <w:rPr>
                <w:rFonts w:ascii="STIX" w:eastAsia="Times New Roman" w:hAnsi="STIX" w:cs="STIX MathJax Main"/>
                <w:b/>
                <w:sz w:val="18"/>
                <w:szCs w:val="20"/>
              </w:rPr>
              <w:t>unknown</w:t>
            </w:r>
          </w:p>
        </w:tc>
        <w:tc>
          <w:tcPr>
            <w:tcW w:w="1080" w:type="dxa"/>
            <w:tcBorders>
              <w:top w:val="single" w:sz="12" w:space="0" w:color="auto"/>
              <w:left w:val="nil"/>
              <w:bottom w:val="single" w:sz="4"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20"/>
              </w:rPr>
            </w:pPr>
            <w:r w:rsidRPr="00FD3928">
              <w:rPr>
                <w:rFonts w:ascii="STIX" w:eastAsia="Times New Roman" w:hAnsi="STIX" w:cs="STIX MathJax Main"/>
                <w:b/>
                <w:sz w:val="18"/>
                <w:szCs w:val="20"/>
              </w:rPr>
              <w:t>value</w:t>
            </w:r>
          </w:p>
        </w:tc>
        <w:tc>
          <w:tcPr>
            <w:tcW w:w="1170" w:type="dxa"/>
            <w:tcBorders>
              <w:top w:val="single" w:sz="12" w:space="0" w:color="auto"/>
              <w:left w:val="nil"/>
              <w:bottom w:val="single" w:sz="4"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20"/>
              </w:rPr>
            </w:pPr>
            <w:r w:rsidRPr="00FD3928">
              <w:rPr>
                <w:rFonts w:ascii="Courier New" w:eastAsia="Times New Roman" w:hAnsi="Courier New" w:cs="STIX MathJax Main"/>
                <w:b/>
                <w:i/>
                <w:sz w:val="20"/>
                <w:szCs w:val="20"/>
              </w:rPr>
              <w:sym w:font="Symbol" w:char="F065"/>
            </w:r>
            <w:r w:rsidRPr="00FD3928">
              <w:rPr>
                <w:rFonts w:ascii="STIX" w:eastAsia="Times New Roman" w:hAnsi="STIX" w:cs="STIX MathJax Main"/>
                <w:b/>
                <w:i/>
                <w:sz w:val="20"/>
                <w:szCs w:val="20"/>
                <w:vertAlign w:val="subscript"/>
              </w:rPr>
              <w:t>a</w:t>
            </w:r>
          </w:p>
        </w:tc>
        <w:tc>
          <w:tcPr>
            <w:tcW w:w="1440" w:type="dxa"/>
            <w:tcBorders>
              <w:top w:val="single" w:sz="12" w:space="0" w:color="auto"/>
              <w:left w:val="nil"/>
              <w:bottom w:val="single" w:sz="4"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20"/>
              </w:rPr>
            </w:pPr>
            <w:r w:rsidRPr="00FD3928">
              <w:rPr>
                <w:rFonts w:ascii="STIX" w:eastAsia="Times New Roman" w:hAnsi="STIX" w:cs="STIX MathJax Main"/>
                <w:b/>
                <w:sz w:val="18"/>
                <w:szCs w:val="20"/>
              </w:rPr>
              <w:t xml:space="preserve">maximum </w:t>
            </w:r>
            <w:r w:rsidRPr="00FD3928">
              <w:rPr>
                <w:rFonts w:ascii="Courier New" w:eastAsia="Times New Roman" w:hAnsi="Courier New" w:cs="STIX MathJax Main"/>
                <w:b/>
                <w:i/>
                <w:sz w:val="20"/>
                <w:szCs w:val="20"/>
              </w:rPr>
              <w:sym w:font="Symbol" w:char="F065"/>
            </w:r>
            <w:r w:rsidRPr="00FD3928">
              <w:rPr>
                <w:rFonts w:ascii="STIX" w:eastAsia="Times New Roman" w:hAnsi="STIX" w:cs="STIX MathJax Main"/>
                <w:b/>
                <w:i/>
                <w:sz w:val="20"/>
                <w:szCs w:val="20"/>
                <w:vertAlign w:val="subscript"/>
              </w:rPr>
              <w:t>a</w:t>
            </w:r>
          </w:p>
        </w:tc>
      </w:tr>
      <w:tr w:rsidR="00FD3928" w:rsidRPr="00FD3928" w:rsidTr="00FF7247">
        <w:trPr>
          <w:trHeight w:val="144"/>
        </w:trPr>
        <w:tc>
          <w:tcPr>
            <w:tcW w:w="1080" w:type="dxa"/>
            <w:tcBorders>
              <w:top w:val="single" w:sz="4"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1</w:t>
            </w:r>
          </w:p>
        </w:tc>
        <w:tc>
          <w:tcPr>
            <w:tcW w:w="1017" w:type="dxa"/>
            <w:tcBorders>
              <w:top w:val="single" w:sz="4"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4"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51.25</w:t>
            </w:r>
          </w:p>
        </w:tc>
        <w:tc>
          <w:tcPr>
            <w:tcW w:w="1170" w:type="dxa"/>
            <w:tcBorders>
              <w:top w:val="single" w:sz="4"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100.00</w:t>
            </w:r>
            <w:r w:rsidRPr="00FD3928">
              <w:rPr>
                <w:rFonts w:ascii="Courier New" w:eastAsia="Times New Roman" w:hAnsi="Courier New" w:cs="STIX MathJax Main"/>
                <w:sz w:val="18"/>
                <w:szCs w:val="20"/>
              </w:rPr>
              <w:t>%</w:t>
            </w:r>
          </w:p>
        </w:tc>
        <w:tc>
          <w:tcPr>
            <w:tcW w:w="1440" w:type="dxa"/>
            <w:tcBorders>
              <w:top w:val="single" w:sz="4"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56.875</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100.00</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159.6875</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100.00</w:t>
            </w:r>
            <w:r w:rsidRPr="00FD3928">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100.00</w:t>
            </w:r>
            <w:r w:rsidRPr="00FD3928">
              <w:rPr>
                <w:rFonts w:ascii="Courier New" w:eastAsia="Times New Roman" w:hAnsi="Courier New" w:cs="STIX MathJax Main"/>
                <w:sz w:val="18"/>
                <w:szCs w:val="20"/>
              </w:rPr>
              <w:t>%</w:t>
            </w:r>
          </w:p>
        </w:tc>
      </w:tr>
      <w:tr w:rsidR="00FD3928" w:rsidRPr="00FD3928" w:rsidTr="00FF7247">
        <w:trPr>
          <w:trHeight w:val="144"/>
        </w:trPr>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2</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79.6875</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35.69</w:t>
            </w:r>
            <w:r w:rsidRPr="00FD3928">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150.9375</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62.32</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206.7188</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22.75</w:t>
            </w:r>
            <w:r w:rsidRPr="00FD3928">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62.32</w:t>
            </w:r>
            <w:r w:rsidRPr="00FD3928">
              <w:rPr>
                <w:rFonts w:ascii="Courier New" w:eastAsia="Times New Roman" w:hAnsi="Courier New" w:cs="STIX MathJax Main"/>
                <w:sz w:val="18"/>
                <w:szCs w:val="20"/>
              </w:rPr>
              <w:t>%</w:t>
            </w:r>
          </w:p>
        </w:tc>
      </w:tr>
      <w:tr w:rsidR="00FD3928" w:rsidRPr="00FD3928" w:rsidTr="00FF7247">
        <w:trPr>
          <w:trHeight w:val="144"/>
        </w:trPr>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3</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126.7188</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37.11</w:t>
            </w:r>
            <w:r w:rsidRPr="00FD3928">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197.9688</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23.76</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230.2344</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10.21</w:t>
            </w:r>
            <w:r w:rsidRPr="00FD3928">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37.11</w:t>
            </w:r>
            <w:r w:rsidRPr="00FD3928">
              <w:rPr>
                <w:rFonts w:ascii="Courier New" w:eastAsia="Times New Roman" w:hAnsi="Courier New" w:cs="STIX MathJax Main"/>
                <w:sz w:val="18"/>
                <w:szCs w:val="20"/>
              </w:rPr>
              <w:t>%</w:t>
            </w:r>
          </w:p>
        </w:tc>
      </w:tr>
      <w:tr w:rsidR="00FD3928" w:rsidRPr="00FD3928" w:rsidTr="00FF7247">
        <w:trPr>
          <w:trHeight w:val="144"/>
        </w:trPr>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4</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150.2344</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15.65</w:t>
            </w:r>
            <w:r w:rsidRPr="00FD3928">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221.4844</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10.62</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241.9922</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4.86</w:t>
            </w:r>
            <w:r w:rsidRPr="00FD3928">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15.65</w:t>
            </w:r>
            <w:r w:rsidRPr="00FD3928">
              <w:rPr>
                <w:rFonts w:ascii="Courier New" w:eastAsia="Times New Roman" w:hAnsi="Courier New" w:cs="STIX MathJax Main"/>
                <w:sz w:val="18"/>
                <w:szCs w:val="20"/>
              </w:rPr>
              <w:t>%</w:t>
            </w:r>
          </w:p>
        </w:tc>
      </w:tr>
      <w:tr w:rsidR="00FD3928" w:rsidRPr="00FD3928" w:rsidTr="00FF7247">
        <w:trPr>
          <w:trHeight w:val="144"/>
        </w:trPr>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5</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161.9922</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7.26</w:t>
            </w:r>
            <w:r w:rsidRPr="00FD3928">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233.2422</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5.04</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247.8711</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2.37</w:t>
            </w:r>
            <w:r w:rsidRPr="00FD3928">
              <w:rPr>
                <w:rFonts w:ascii="Courier New" w:eastAsia="Times New Roman" w:hAnsi="Courier New" w:cs="STIX MathJax Main"/>
                <w:sz w:val="18"/>
                <w:szCs w:val="20"/>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7.26</w:t>
            </w:r>
            <w:r w:rsidRPr="00FD3928">
              <w:rPr>
                <w:rFonts w:ascii="Courier New" w:eastAsia="Times New Roman" w:hAnsi="Courier New" w:cs="STIX MathJax Main"/>
                <w:sz w:val="18"/>
                <w:szCs w:val="20"/>
              </w:rPr>
              <w:t>%</w:t>
            </w:r>
          </w:p>
        </w:tc>
      </w:tr>
      <w:tr w:rsidR="00FD3928" w:rsidRPr="00FD3928" w:rsidTr="00FF7247">
        <w:trPr>
          <w:trHeight w:val="144"/>
        </w:trPr>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6</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1</w:t>
            </w:r>
          </w:p>
        </w:tc>
        <w:tc>
          <w:tcPr>
            <w:tcW w:w="108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167.8711</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3.50</w:t>
            </w:r>
            <w:r w:rsidRPr="00FD3928">
              <w:rPr>
                <w:rFonts w:ascii="Courier New" w:eastAsia="Times New Roman" w:hAnsi="Courier New" w:cs="STIX MathJax Main"/>
                <w:sz w:val="18"/>
                <w:szCs w:val="20"/>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2</w:t>
            </w:r>
          </w:p>
        </w:tc>
        <w:tc>
          <w:tcPr>
            <w:tcW w:w="108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239.1211</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2.46</w:t>
            </w:r>
            <w:r w:rsidRPr="00FD3928">
              <w:rPr>
                <w:rFonts w:ascii="Courier New" w:eastAsia="Times New Roman" w:hAnsi="Courier New" w:cs="STIX MathJax Main"/>
                <w:sz w:val="18"/>
                <w:szCs w:val="20"/>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p>
        </w:tc>
      </w:tr>
      <w:tr w:rsidR="00FD3928" w:rsidRPr="00FD3928" w:rsidTr="00FF7247">
        <w:trPr>
          <w:trHeight w:val="144"/>
        </w:trPr>
        <w:tc>
          <w:tcPr>
            <w:tcW w:w="108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20"/>
              </w:rPr>
            </w:pPr>
          </w:p>
        </w:tc>
        <w:tc>
          <w:tcPr>
            <w:tcW w:w="1017"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i/>
                <w:sz w:val="18"/>
                <w:szCs w:val="20"/>
              </w:rPr>
              <w:t>x</w:t>
            </w:r>
            <w:r w:rsidRPr="00FD3928">
              <w:rPr>
                <w:rFonts w:ascii="STIX" w:eastAsia="Times New Roman" w:hAnsi="STIX" w:cs="STIX MathJax Main"/>
                <w:sz w:val="18"/>
                <w:szCs w:val="20"/>
                <w:vertAlign w:val="subscript"/>
              </w:rPr>
              <w:t>3</w:t>
            </w:r>
          </w:p>
        </w:tc>
        <w:tc>
          <w:tcPr>
            <w:tcW w:w="108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250.8105</w:t>
            </w:r>
          </w:p>
        </w:tc>
        <w:tc>
          <w:tcPr>
            <w:tcW w:w="117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20"/>
              </w:rPr>
            </w:pPr>
            <w:r w:rsidRPr="00FD3928">
              <w:rPr>
                <w:rFonts w:ascii="STIX" w:eastAsia="Times New Roman" w:hAnsi="STIX" w:cs="STIX MathJax Main"/>
                <w:sz w:val="18"/>
                <w:szCs w:val="20"/>
              </w:rPr>
              <w:t>1.17</w:t>
            </w:r>
            <w:r w:rsidRPr="00FD3928">
              <w:rPr>
                <w:rFonts w:ascii="Courier New" w:eastAsia="Times New Roman" w:hAnsi="Courier New" w:cs="STIX MathJax Main"/>
                <w:sz w:val="18"/>
                <w:szCs w:val="20"/>
              </w:rPr>
              <w:t>%</w:t>
            </w:r>
          </w:p>
        </w:tc>
        <w:tc>
          <w:tcPr>
            <w:tcW w:w="144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20"/>
              </w:rPr>
            </w:pPr>
            <w:r w:rsidRPr="00FD3928">
              <w:rPr>
                <w:rFonts w:ascii="STIX" w:eastAsia="Times New Roman" w:hAnsi="STIX" w:cs="STIX MathJax Main"/>
                <w:sz w:val="18"/>
                <w:szCs w:val="20"/>
              </w:rPr>
              <w:t>3.50</w:t>
            </w:r>
            <w:r w:rsidRPr="00FD3928">
              <w:rPr>
                <w:rFonts w:ascii="Courier New" w:eastAsia="Times New Roman" w:hAnsi="Courier New" w:cs="STIX MathJax Main"/>
                <w:sz w:val="18"/>
                <w:szCs w:val="20"/>
              </w:rPr>
              <w:t>%</w:t>
            </w:r>
          </w:p>
        </w:tc>
      </w:tr>
    </w:tbl>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Thus, after 6 iterations, the maximum error is 3.5</w:t>
      </w:r>
      <w:r w:rsidRPr="00FD3928">
        <w:rPr>
          <w:rFonts w:ascii="Courier New" w:eastAsia="Times New Roman" w:hAnsi="Courier New"/>
          <w:sz w:val="20"/>
          <w:szCs w:val="24"/>
        </w:rPr>
        <w:t>%</w:t>
      </w:r>
      <w:r w:rsidRPr="00FD3928">
        <w:rPr>
          <w:rFonts w:ascii="STIX" w:eastAsia="Times New Roman" w:hAnsi="STIX"/>
          <w:sz w:val="20"/>
          <w:szCs w:val="24"/>
        </w:rPr>
        <w:t xml:space="preserve"> and we arrive at the result: </w:t>
      </w:r>
      <w:r w:rsidRPr="00FD3928">
        <w:rPr>
          <w:rFonts w:ascii="STIX" w:eastAsia="Times New Roman" w:hAnsi="STIX"/>
          <w:i/>
          <w:sz w:val="20"/>
          <w:szCs w:val="24"/>
        </w:rPr>
        <w:t>x</w:t>
      </w:r>
      <w:r w:rsidRPr="00FD3928">
        <w:rPr>
          <w:rFonts w:ascii="STIX" w:eastAsia="Times New Roman" w:hAnsi="STIX"/>
          <w:sz w:val="20"/>
          <w:szCs w:val="24"/>
          <w:vertAlign w:val="subscript"/>
        </w:rPr>
        <w:t>1</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167.8711, </w:t>
      </w:r>
      <w:r w:rsidRPr="00FD3928">
        <w:rPr>
          <w:rFonts w:ascii="STIX" w:eastAsia="Times New Roman" w:hAnsi="STIX"/>
          <w:i/>
          <w:sz w:val="20"/>
          <w:szCs w:val="24"/>
        </w:rPr>
        <w:t>x</w:t>
      </w:r>
      <w:r w:rsidRPr="00FD3928">
        <w:rPr>
          <w:rFonts w:ascii="STIX" w:eastAsia="Times New Roman" w:hAnsi="STIX"/>
          <w:sz w:val="20"/>
          <w:szCs w:val="24"/>
          <w:vertAlign w:val="subscript"/>
        </w:rPr>
        <w:t>2</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239.1211 and </w:t>
      </w:r>
      <w:r w:rsidRPr="00FD3928">
        <w:rPr>
          <w:rFonts w:ascii="STIX" w:eastAsia="Times New Roman" w:hAnsi="STIX"/>
          <w:i/>
          <w:sz w:val="20"/>
          <w:szCs w:val="24"/>
        </w:rPr>
        <w:t>x</w:t>
      </w:r>
      <w:r w:rsidRPr="00FD3928">
        <w:rPr>
          <w:rFonts w:ascii="STIX" w:eastAsia="Times New Roman" w:hAnsi="STIX"/>
          <w:sz w:val="20"/>
          <w:szCs w:val="24"/>
          <w:vertAlign w:val="subscript"/>
        </w:rPr>
        <w:t>3</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250.8105.</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b/>
          <w:sz w:val="20"/>
          <w:szCs w:val="24"/>
        </w:rPr>
        <w:t>(b)</w:t>
      </w:r>
      <w:r w:rsidRPr="00FD3928">
        <w:rPr>
          <w:rFonts w:ascii="STIX" w:eastAsia="Times New Roman" w:hAnsi="STIX"/>
          <w:sz w:val="20"/>
          <w:szCs w:val="24"/>
        </w:rPr>
        <w:t xml:space="preserve"> The same computation can be developed with relaxation where </w:t>
      </w:r>
      <w:r w:rsidRPr="00FD3928">
        <w:rPr>
          <w:rFonts w:ascii="Courier New" w:eastAsia="Times New Roman" w:hAnsi="Courier New"/>
          <w:i/>
          <w:sz w:val="20"/>
          <w:szCs w:val="24"/>
        </w:rPr>
        <w:sym w:font="Symbol" w:char="F06C"/>
      </w:r>
      <w:r w:rsidRPr="00FD3928">
        <w:rPr>
          <w:rFonts w:ascii="Courier New" w:eastAsia="Times New Roman" w:hAnsi="Courier New"/>
          <w:sz w:val="20"/>
          <w:szCs w:val="24"/>
        </w:rPr>
        <w:t xml:space="preserve"> =</w:t>
      </w:r>
      <w:r w:rsidRPr="00FD3928">
        <w:rPr>
          <w:rFonts w:ascii="STIX" w:eastAsia="Times New Roman" w:hAnsi="STIX"/>
          <w:sz w:val="20"/>
          <w:szCs w:val="24"/>
        </w:rPr>
        <w:t xml:space="preserve"> 1.2. </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u w:val="single"/>
        </w:rPr>
      </w:pPr>
      <w:r w:rsidRPr="00FD3928">
        <w:rPr>
          <w:rFonts w:ascii="STIX" w:eastAsia="Times New Roman" w:hAnsi="STIX"/>
          <w:sz w:val="20"/>
          <w:szCs w:val="24"/>
          <w:u w:val="single"/>
        </w:rPr>
        <w:t>First iteration:</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3600" w:dyaOrig="639">
          <v:shape id="_x0000_i11025" type="#_x0000_t75" style="width:180pt;height:32.25pt" o:ole="">
            <v:imagedata r:id="rId27" o:title=""/>
          </v:shape>
          <o:OLEObject Type="Embed" ProgID="Equation.DSMT4" ShapeID="_x0000_i11025" DrawAspect="Content" ObjectID="_1552396651" r:id="rId28"/>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2920" w:dyaOrig="360">
          <v:shape id="_x0000_i11026" type="#_x0000_t75" style="width:146.25pt;height:18pt" o:ole="">
            <v:imagedata r:id="rId29" o:title=""/>
          </v:shape>
          <o:OLEObject Type="Embed" ProgID="Equation.DSMT4" ShapeID="_x0000_i11026" DrawAspect="Content" ObjectID="_1552396652" r:id="rId30"/>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5140" w:dyaOrig="660">
          <v:shape id="_x0000_i11027" type="#_x0000_t75" style="width:257.25pt;height:33pt" o:ole="">
            <v:imagedata r:id="rId31" o:title=""/>
          </v:shape>
          <o:OLEObject Type="Embed" ProgID="Equation.DSMT4" ShapeID="_x0000_i11027" DrawAspect="Content" ObjectID="_1552396653" r:id="rId32"/>
        </w:object>
      </w:r>
    </w:p>
    <w:p w:rsidR="00FD3928" w:rsidRPr="00FD3928" w:rsidRDefault="00FD3928" w:rsidP="00FD3928">
      <w:pPr>
        <w:spacing w:after="0" w:line="240" w:lineRule="auto"/>
        <w:rPr>
          <w:rFonts w:ascii="STIX" w:eastAsia="Times New Roman" w:hAnsi="STIX"/>
          <w:sz w:val="20"/>
          <w:szCs w:val="24"/>
        </w:rPr>
      </w:pPr>
    </w:p>
    <w:p w:rsidR="00FD3928" w:rsidRDefault="00FD3928" w:rsidP="00FD3928">
      <w:pPr>
        <w:spacing w:after="0" w:line="240" w:lineRule="auto"/>
        <w:rPr>
          <w:rFonts w:ascii="STIX MathJax Main" w:eastAsia="Times New Roman" w:hAnsi="STIX MathJax Main"/>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2659" w:dyaOrig="360">
          <v:shape id="_x0000_i11028" type="#_x0000_t75" style="width:132.75pt;height:18pt" o:ole="">
            <v:imagedata r:id="rId33" o:title=""/>
          </v:shape>
          <o:OLEObject Type="Embed" ProgID="Equation.DSMT4" ShapeID="_x0000_i11028" DrawAspect="Content" ObjectID="_1552396654" r:id="rId34"/>
        </w:object>
      </w:r>
    </w:p>
    <w:p w:rsidR="00FD3928" w:rsidRDefault="00FD3928" w:rsidP="00FD3928">
      <w:pPr>
        <w:spacing w:after="0" w:line="240" w:lineRule="auto"/>
        <w:rPr>
          <w:rFonts w:ascii="STIX" w:hAnsi="STIX" w:cs="STIX"/>
          <w:i/>
          <w:sz w:val="20"/>
          <w:szCs w:val="20"/>
        </w:rPr>
        <w:sectPr w:rsidR="00FD3928"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4220" w:dyaOrig="639">
          <v:shape id="_x0000_i11029" type="#_x0000_t75" style="width:210.75pt;height:32.25pt" o:ole="">
            <v:imagedata r:id="rId35" o:title=""/>
          </v:shape>
          <o:OLEObject Type="Embed" ProgID="Equation.DSMT4" ShapeID="_x0000_i11029" DrawAspect="Content" ObjectID="_1552396655" r:id="rId36"/>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3300" w:dyaOrig="360">
          <v:shape id="_x0000_i11030" type="#_x0000_t75" style="width:165pt;height:18pt" o:ole="">
            <v:imagedata r:id="rId37" o:title=""/>
          </v:shape>
          <o:OLEObject Type="Embed" ProgID="Equation.DSMT4" ShapeID="_x0000_i11030" DrawAspect="Content" ObjectID="_1552396656" r:id="rId38"/>
        </w:object>
      </w:r>
    </w:p>
    <w:p w:rsidR="00FD3928" w:rsidRPr="00FD3928" w:rsidRDefault="00FD3928" w:rsidP="00FD3928">
      <w:pPr>
        <w:spacing w:after="0" w:line="240" w:lineRule="auto"/>
        <w:rPr>
          <w:rFonts w:ascii="STIX" w:eastAsia="Times New Roman" w:hAnsi="STIX"/>
          <w:sz w:val="20"/>
          <w:szCs w:val="24"/>
          <w:u w:val="single"/>
        </w:rPr>
      </w:pPr>
      <w:r w:rsidRPr="00FD3928">
        <w:rPr>
          <w:rFonts w:ascii="STIX" w:eastAsia="Times New Roman" w:hAnsi="STIX"/>
          <w:sz w:val="20"/>
          <w:szCs w:val="24"/>
          <w:u w:val="single"/>
        </w:rPr>
        <w:t>Second iteration:</w: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2640" w:dyaOrig="639">
          <v:shape id="_x0000_i11031" type="#_x0000_t75" style="width:132pt;height:32.25pt" o:ole="">
            <v:imagedata r:id="rId39" o:title=""/>
          </v:shape>
          <o:OLEObject Type="Embed" ProgID="Equation.DSMT4" ShapeID="_x0000_i11031" DrawAspect="Content" ObjectID="_1552396657" r:id="rId40"/>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3340" w:dyaOrig="360">
          <v:shape id="_x0000_i11032" type="#_x0000_t75" style="width:167.25pt;height:18pt" o:ole="">
            <v:imagedata r:id="rId41" o:title=""/>
          </v:shape>
          <o:OLEObject Type="Embed" ProgID="Equation.DSMT4" ShapeID="_x0000_i11032" DrawAspect="Content" ObjectID="_1552396658" r:id="rId42"/>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4260" w:dyaOrig="639">
          <v:shape id="_x0000_i11033" type="#_x0000_t75" style="width:213pt;height:32.25pt" o:ole="">
            <v:imagedata r:id="rId43" o:title=""/>
          </v:shape>
          <o:OLEObject Type="Embed" ProgID="Equation.DSMT4" ShapeID="_x0000_i11033" DrawAspect="Content" ObjectID="_1552396659" r:id="rId44"/>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3720" w:dyaOrig="360">
          <v:shape id="_x0000_i11034" type="#_x0000_t75" style="width:186pt;height:18pt" o:ole="">
            <v:imagedata r:id="rId45" o:title=""/>
          </v:shape>
          <o:OLEObject Type="Embed" ProgID="Equation.DSMT4" ShapeID="_x0000_i11034" DrawAspect="Content" ObjectID="_1552396660" r:id="rId46"/>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24"/>
          <w:sz w:val="20"/>
          <w:szCs w:val="24"/>
        </w:rPr>
        <w:object w:dxaOrig="3379" w:dyaOrig="639">
          <v:shape id="_x0000_i11035" type="#_x0000_t75" style="width:168.75pt;height:32.25pt" o:ole="">
            <v:imagedata r:id="rId47" o:title=""/>
          </v:shape>
          <o:OLEObject Type="Embed" ProgID="Equation.DSMT4" ShapeID="_x0000_i11035" DrawAspect="Content" ObjectID="_1552396661" r:id="rId48"/>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 xml:space="preserve">Relaxation yields: </w:t>
      </w:r>
      <w:r w:rsidRPr="00FD3928">
        <w:rPr>
          <w:rFonts w:ascii="STIX" w:eastAsia="Times New Roman" w:hAnsi="STIX"/>
          <w:position w:val="-12"/>
          <w:sz w:val="20"/>
          <w:szCs w:val="24"/>
        </w:rPr>
        <w:object w:dxaOrig="4220" w:dyaOrig="360">
          <v:shape id="_x0000_i11036" type="#_x0000_t75" style="width:210.75pt;height:18pt" o:ole="">
            <v:imagedata r:id="rId49" o:title=""/>
          </v:shape>
          <o:OLEObject Type="Embed" ProgID="Equation.DSMT4" ShapeID="_x0000_i11036" DrawAspect="Content" ObjectID="_1552396662" r:id="rId50"/>
        </w:objec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The error estimates can be computed as</w:t>
      </w:r>
    </w:p>
    <w:p w:rsidR="00FD3928" w:rsidRPr="00FD3928" w:rsidRDefault="00FD3928" w:rsidP="00FD3928">
      <w:pPr>
        <w:spacing w:after="0" w:line="240" w:lineRule="auto"/>
        <w:rPr>
          <w:rFonts w:ascii="STIX" w:eastAsia="Times New Roman" w:hAnsi="STIX"/>
          <w:sz w:val="20"/>
          <w:szCs w:val="24"/>
        </w:rPr>
      </w:pP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3540" w:dyaOrig="720">
          <v:shape id="_x0000_i11037" type="#_x0000_t75" style="width:177pt;height:36pt" o:ole="">
            <v:imagedata r:id="rId51" o:title=""/>
          </v:shape>
          <o:OLEObject Type="Embed" ProgID="Equation.DSMT4" ShapeID="_x0000_i11037" DrawAspect="Content" ObjectID="_1552396663" r:id="rId52"/>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3800" w:dyaOrig="720">
          <v:shape id="_x0000_i11038" type="#_x0000_t75" style="width:189.75pt;height:36pt" o:ole="">
            <v:imagedata r:id="rId53" o:title=""/>
          </v:shape>
          <o:OLEObject Type="Embed" ProgID="Equation.DSMT4" ShapeID="_x0000_i11038" DrawAspect="Content" ObjectID="_1552396664" r:id="rId54"/>
        </w:objec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position w:val="-30"/>
          <w:sz w:val="20"/>
          <w:szCs w:val="24"/>
        </w:rPr>
        <w:object w:dxaOrig="4140" w:dyaOrig="720">
          <v:shape id="_x0000_i11039" type="#_x0000_t75" style="width:207pt;height:36pt" o:ole="">
            <v:imagedata r:id="rId55" o:title=""/>
          </v:shape>
          <o:OLEObject Type="Embed" ProgID="Equation.DSMT4" ShapeID="_x0000_i11039" DrawAspect="Content" ObjectID="_1552396665" r:id="rId56"/>
        </w:object>
      </w:r>
    </w:p>
    <w:p w:rsidR="00FD3928" w:rsidRPr="00FD3928" w:rsidRDefault="00FD3928" w:rsidP="00FD3928">
      <w:pPr>
        <w:spacing w:after="0" w:line="240" w:lineRule="auto"/>
        <w:rPr>
          <w:rFonts w:ascii="STIX" w:eastAsia="Times New Roman" w:hAnsi="STIX"/>
          <w:sz w:val="20"/>
          <w:szCs w:val="24"/>
        </w:rPr>
      </w:pPr>
    </w:p>
    <w:p w:rsidR="00FD3928" w:rsidRDefault="00FD3928" w:rsidP="00FD3928">
      <w:pPr>
        <w:spacing w:after="0" w:line="240" w:lineRule="auto"/>
        <w:rPr>
          <w:rFonts w:ascii="STIX" w:hAnsi="STIX" w:cs="STIX"/>
          <w:i/>
          <w:sz w:val="20"/>
          <w:szCs w:val="20"/>
        </w:rPr>
        <w:sectPr w:rsidR="00FD3928"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The remainder of the calculation proceeds until all the errors fall below the stopping criterion of 5</w:t>
      </w:r>
      <w:r w:rsidRPr="00FD3928">
        <w:rPr>
          <w:rFonts w:ascii="Courier New" w:eastAsia="Times New Roman" w:hAnsi="Courier New"/>
          <w:sz w:val="20"/>
          <w:szCs w:val="24"/>
        </w:rPr>
        <w:t>%</w:t>
      </w:r>
      <w:r w:rsidRPr="00FD3928">
        <w:rPr>
          <w:rFonts w:ascii="STIX" w:eastAsia="Times New Roman" w:hAnsi="STIX"/>
          <w:sz w:val="20"/>
          <w:szCs w:val="24"/>
        </w:rPr>
        <w:t>. The entire computation can be summarized as</w:t>
      </w:r>
    </w:p>
    <w:p w:rsidR="00FD3928" w:rsidRPr="00FD3928" w:rsidRDefault="00FD3928" w:rsidP="00FD3928">
      <w:pPr>
        <w:spacing w:after="0" w:line="240" w:lineRule="auto"/>
        <w:rPr>
          <w:rFonts w:ascii="STIX" w:eastAsia="Times New Roman" w:hAnsi="STIX"/>
          <w:sz w:val="20"/>
          <w:szCs w:val="24"/>
        </w:rPr>
      </w:pPr>
    </w:p>
    <w:tbl>
      <w:tblPr>
        <w:tblW w:w="6985" w:type="dxa"/>
        <w:tblInd w:w="648" w:type="dxa"/>
        <w:tblLook w:val="0000"/>
      </w:tblPr>
      <w:tblGrid>
        <w:gridCol w:w="928"/>
        <w:gridCol w:w="1017"/>
        <w:gridCol w:w="1170"/>
        <w:gridCol w:w="1260"/>
        <w:gridCol w:w="1170"/>
        <w:gridCol w:w="1440"/>
      </w:tblGrid>
      <w:tr w:rsidR="00FD3928" w:rsidRPr="00FD3928" w:rsidTr="00FF7247">
        <w:trPr>
          <w:trHeight w:val="144"/>
        </w:trPr>
        <w:tc>
          <w:tcPr>
            <w:tcW w:w="928"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18"/>
              </w:rPr>
            </w:pPr>
            <w:r w:rsidRPr="00FD3928">
              <w:rPr>
                <w:rFonts w:ascii="STIX" w:eastAsia="Times New Roman" w:hAnsi="STIX" w:cs="STIX MathJax Main"/>
                <w:b/>
                <w:sz w:val="18"/>
                <w:szCs w:val="18"/>
              </w:rPr>
              <w:t>iteration</w:t>
            </w:r>
          </w:p>
        </w:tc>
        <w:tc>
          <w:tcPr>
            <w:tcW w:w="1017"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18"/>
              </w:rPr>
            </w:pPr>
            <w:r w:rsidRPr="00FD3928">
              <w:rPr>
                <w:rFonts w:ascii="STIX" w:eastAsia="Times New Roman" w:hAnsi="STIX" w:cs="STIX MathJax Main"/>
                <w:b/>
                <w:sz w:val="18"/>
                <w:szCs w:val="18"/>
              </w:rPr>
              <w:t>unknown</w:t>
            </w:r>
          </w:p>
        </w:tc>
        <w:tc>
          <w:tcPr>
            <w:tcW w:w="1170"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18"/>
              </w:rPr>
            </w:pPr>
            <w:r w:rsidRPr="00FD3928">
              <w:rPr>
                <w:rFonts w:ascii="STIX" w:eastAsia="Times New Roman" w:hAnsi="STIX" w:cs="STIX MathJax Main"/>
                <w:b/>
                <w:sz w:val="18"/>
                <w:szCs w:val="18"/>
              </w:rPr>
              <w:t>value</w:t>
            </w:r>
          </w:p>
        </w:tc>
        <w:tc>
          <w:tcPr>
            <w:tcW w:w="1260"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18"/>
              </w:rPr>
            </w:pPr>
            <w:r w:rsidRPr="00FD3928">
              <w:rPr>
                <w:rFonts w:ascii="STIX" w:eastAsia="Times New Roman" w:hAnsi="STIX" w:cs="STIX MathJax Main"/>
                <w:b/>
                <w:sz w:val="18"/>
                <w:szCs w:val="18"/>
              </w:rPr>
              <w:t>relaxation</w:t>
            </w:r>
          </w:p>
        </w:tc>
        <w:tc>
          <w:tcPr>
            <w:tcW w:w="1170"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Courier New" w:eastAsia="Times New Roman" w:hAnsi="Courier New" w:cs="STIX MathJax Main"/>
                <w:b/>
                <w:sz w:val="18"/>
                <w:szCs w:val="18"/>
              </w:rPr>
            </w:pPr>
            <w:r w:rsidRPr="00FD3928">
              <w:rPr>
                <w:rFonts w:ascii="Courier New" w:eastAsia="Times New Roman" w:hAnsi="Courier New" w:cs="STIX MathJax Main"/>
                <w:b/>
                <w:i/>
                <w:sz w:val="18"/>
                <w:szCs w:val="18"/>
              </w:rPr>
              <w:sym w:font="Symbol" w:char="F065"/>
            </w:r>
            <w:r w:rsidRPr="00FD3928">
              <w:rPr>
                <w:rFonts w:ascii="STIX" w:eastAsia="Times New Roman" w:hAnsi="STIX" w:cs="STIX MathJax Main"/>
                <w:b/>
                <w:i/>
                <w:sz w:val="18"/>
                <w:szCs w:val="18"/>
                <w:vertAlign w:val="subscript"/>
              </w:rPr>
              <w:t>a</w:t>
            </w:r>
          </w:p>
        </w:tc>
        <w:tc>
          <w:tcPr>
            <w:tcW w:w="1440" w:type="dxa"/>
            <w:tcBorders>
              <w:top w:val="single" w:sz="12" w:space="0" w:color="auto"/>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b/>
                <w:sz w:val="18"/>
                <w:szCs w:val="18"/>
              </w:rPr>
            </w:pPr>
            <w:r w:rsidRPr="00FD3928">
              <w:rPr>
                <w:rFonts w:ascii="STIX" w:eastAsia="Times New Roman" w:hAnsi="STIX" w:cs="STIX MathJax Main"/>
                <w:b/>
                <w:sz w:val="18"/>
                <w:szCs w:val="18"/>
              </w:rPr>
              <w:t xml:space="preserve">maximum </w:t>
            </w:r>
            <w:r w:rsidRPr="00FD3928">
              <w:rPr>
                <w:rFonts w:ascii="Courier New" w:eastAsia="Times New Roman" w:hAnsi="Courier New" w:cs="STIX MathJax Main"/>
                <w:b/>
                <w:i/>
                <w:sz w:val="18"/>
                <w:szCs w:val="18"/>
              </w:rPr>
              <w:sym w:font="Symbol" w:char="F065"/>
            </w:r>
            <w:r w:rsidRPr="00FD3928">
              <w:rPr>
                <w:rFonts w:ascii="STIX" w:eastAsia="Times New Roman" w:hAnsi="STIX" w:cs="STIX MathJax Main"/>
                <w:b/>
                <w:i/>
                <w:sz w:val="18"/>
                <w:szCs w:val="18"/>
                <w:vertAlign w:val="subscript"/>
              </w:rPr>
              <w:t>a</w:t>
            </w:r>
          </w:p>
        </w:tc>
      </w:tr>
      <w:tr w:rsidR="00FD3928" w:rsidRPr="00FD3928" w:rsidTr="00FF7247">
        <w:trPr>
          <w:trHeight w:val="144"/>
        </w:trPr>
        <w:tc>
          <w:tcPr>
            <w:tcW w:w="928" w:type="dxa"/>
            <w:tcBorders>
              <w:top w:val="nil"/>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sz w:val="18"/>
                <w:szCs w:val="18"/>
              </w:rPr>
              <w:t>1</w:t>
            </w:r>
          </w:p>
        </w:tc>
        <w:tc>
          <w:tcPr>
            <w:tcW w:w="1017" w:type="dxa"/>
            <w:tcBorders>
              <w:top w:val="nil"/>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1</w:t>
            </w:r>
          </w:p>
        </w:tc>
        <w:tc>
          <w:tcPr>
            <w:tcW w:w="1170" w:type="dxa"/>
            <w:tcBorders>
              <w:top w:val="nil"/>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51.25</w:t>
            </w:r>
          </w:p>
        </w:tc>
        <w:tc>
          <w:tcPr>
            <w:tcW w:w="1260" w:type="dxa"/>
            <w:tcBorders>
              <w:top w:val="nil"/>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61.5</w:t>
            </w:r>
          </w:p>
        </w:tc>
        <w:tc>
          <w:tcPr>
            <w:tcW w:w="1170" w:type="dxa"/>
            <w:tcBorders>
              <w:top w:val="nil"/>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100.00</w:t>
            </w:r>
            <w:r w:rsidRPr="00FD3928">
              <w:rPr>
                <w:rFonts w:ascii="Courier New" w:eastAsia="Times New Roman" w:hAnsi="Courier New" w:cs="STIX MathJax Main"/>
                <w:sz w:val="18"/>
                <w:szCs w:val="18"/>
              </w:rPr>
              <w:t>%</w:t>
            </w:r>
          </w:p>
        </w:tc>
        <w:tc>
          <w:tcPr>
            <w:tcW w:w="1440" w:type="dxa"/>
            <w:tcBorders>
              <w:top w:val="nil"/>
              <w:left w:val="nil"/>
              <w:bottom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62</w:t>
            </w:r>
          </w:p>
        </w:tc>
        <w:tc>
          <w:tcPr>
            <w:tcW w:w="126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74.4</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100.00</w:t>
            </w:r>
            <w:r w:rsidRPr="00FD3928">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168.45</w:t>
            </w:r>
          </w:p>
        </w:tc>
        <w:tc>
          <w:tcPr>
            <w:tcW w:w="126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202.14</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100.00</w:t>
            </w:r>
            <w:r w:rsidRPr="00FD3928">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100.000</w:t>
            </w:r>
            <w:r w:rsidRPr="00FD3928">
              <w:rPr>
                <w:rFonts w:ascii="Courier New" w:eastAsia="Times New Roman" w:hAnsi="Courier New" w:cs="STIX MathJax Main"/>
                <w:sz w:val="18"/>
                <w:szCs w:val="18"/>
              </w:rPr>
              <w:t>%</w:t>
            </w:r>
          </w:p>
        </w:tc>
      </w:tr>
      <w:tr w:rsidR="00FD3928" w:rsidRPr="00FD3928" w:rsidTr="00FF7247">
        <w:trPr>
          <w:trHeight w:val="144"/>
        </w:trPr>
        <w:tc>
          <w:tcPr>
            <w:tcW w:w="928"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sz w:val="18"/>
                <w:szCs w:val="18"/>
              </w:rPr>
              <w:t>2</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88.45</w:t>
            </w:r>
          </w:p>
        </w:tc>
        <w:tc>
          <w:tcPr>
            <w:tcW w:w="126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93.84</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34.46</w:t>
            </w:r>
            <w:r w:rsidRPr="00FD3928">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179.24</w:t>
            </w:r>
          </w:p>
        </w:tc>
        <w:tc>
          <w:tcPr>
            <w:tcW w:w="126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200.208</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62.84</w:t>
            </w:r>
            <w:r w:rsidRPr="00FD3928">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231.354</w:t>
            </w:r>
          </w:p>
        </w:tc>
        <w:tc>
          <w:tcPr>
            <w:tcW w:w="126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237.1968</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14.78</w:t>
            </w:r>
            <w:r w:rsidRPr="00FD3928">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62.839</w:t>
            </w:r>
            <w:r w:rsidRPr="00FD3928">
              <w:rPr>
                <w:rFonts w:ascii="Courier New" w:eastAsia="Times New Roman" w:hAnsi="Courier New" w:cs="STIX MathJax Main"/>
                <w:sz w:val="18"/>
                <w:szCs w:val="18"/>
              </w:rPr>
              <w:t>%</w:t>
            </w:r>
          </w:p>
        </w:tc>
      </w:tr>
      <w:tr w:rsidR="00FD3928" w:rsidRPr="00FD3928" w:rsidTr="00FF7247">
        <w:trPr>
          <w:trHeight w:val="144"/>
        </w:trPr>
        <w:tc>
          <w:tcPr>
            <w:tcW w:w="928"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sz w:val="18"/>
                <w:szCs w:val="18"/>
              </w:rPr>
              <w:t>3</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151.354</w:t>
            </w:r>
          </w:p>
        </w:tc>
        <w:tc>
          <w:tcPr>
            <w:tcW w:w="126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162.8568</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42.38</w:t>
            </w:r>
            <w:r w:rsidRPr="00FD3928">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231.2768</w:t>
            </w:r>
          </w:p>
        </w:tc>
        <w:tc>
          <w:tcPr>
            <w:tcW w:w="126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237.49056</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15.70</w:t>
            </w:r>
            <w:r w:rsidRPr="00FD3928">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3</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249.99528</w:t>
            </w:r>
          </w:p>
        </w:tc>
        <w:tc>
          <w:tcPr>
            <w:tcW w:w="126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252.55498</w:t>
            </w:r>
          </w:p>
        </w:tc>
        <w:tc>
          <w:tcPr>
            <w:tcW w:w="117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6.08</w:t>
            </w:r>
            <w:r w:rsidRPr="00FD3928">
              <w:rPr>
                <w:rFonts w:ascii="Courier New" w:eastAsia="Times New Roman" w:hAnsi="Courier New" w:cs="STIX MathJax Main"/>
                <w:sz w:val="18"/>
                <w:szCs w:val="18"/>
              </w:rPr>
              <w:t>%</w:t>
            </w:r>
          </w:p>
        </w:tc>
        <w:tc>
          <w:tcPr>
            <w:tcW w:w="1440" w:type="dxa"/>
            <w:tcBorders>
              <w:top w:val="nil"/>
              <w:left w:val="nil"/>
              <w:bottom w:val="single" w:sz="6"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42.379</w:t>
            </w:r>
            <w:r w:rsidRPr="00FD3928">
              <w:rPr>
                <w:rFonts w:ascii="Courier New" w:eastAsia="Times New Roman" w:hAnsi="Courier New" w:cs="STIX MathJax Main"/>
                <w:sz w:val="18"/>
                <w:szCs w:val="18"/>
              </w:rPr>
              <w:t>%</w:t>
            </w:r>
          </w:p>
        </w:tc>
      </w:tr>
      <w:tr w:rsidR="00FD3928" w:rsidRPr="00FD3928" w:rsidTr="00FF7247">
        <w:trPr>
          <w:trHeight w:val="144"/>
        </w:trPr>
        <w:tc>
          <w:tcPr>
            <w:tcW w:w="928"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sz w:val="18"/>
                <w:szCs w:val="18"/>
              </w:rPr>
              <w:t>4</w:t>
            </w:r>
          </w:p>
        </w:tc>
        <w:tc>
          <w:tcPr>
            <w:tcW w:w="1017"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1</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169.99528</w:t>
            </w:r>
          </w:p>
        </w:tc>
        <w:tc>
          <w:tcPr>
            <w:tcW w:w="126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171.42298</w:t>
            </w:r>
          </w:p>
        </w:tc>
        <w:tc>
          <w:tcPr>
            <w:tcW w:w="117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5.00</w:t>
            </w:r>
            <w:r w:rsidRPr="00FD3928">
              <w:rPr>
                <w:rFonts w:ascii="Courier New" w:eastAsia="Times New Roman" w:hAnsi="Courier New" w:cs="STIX MathJax Main"/>
                <w:sz w:val="18"/>
                <w:szCs w:val="18"/>
              </w:rPr>
              <w:t>%</w:t>
            </w:r>
          </w:p>
        </w:tc>
        <w:tc>
          <w:tcPr>
            <w:tcW w:w="1440" w:type="dxa"/>
            <w:tcBorders>
              <w:top w:val="single" w:sz="6" w:space="0" w:color="auto"/>
              <w:left w:val="nil"/>
              <w:bottom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2</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243.23898</w:t>
            </w:r>
          </w:p>
        </w:tc>
        <w:tc>
          <w:tcPr>
            <w:tcW w:w="126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244.38866</w:t>
            </w:r>
          </w:p>
        </w:tc>
        <w:tc>
          <w:tcPr>
            <w:tcW w:w="1170" w:type="dxa"/>
            <w:tcBorders>
              <w:top w:val="nil"/>
              <w:left w:val="nil"/>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2.82</w:t>
            </w:r>
            <w:r w:rsidRPr="00FD3928">
              <w:rPr>
                <w:rFonts w:ascii="Courier New" w:eastAsia="Times New Roman" w:hAnsi="Courier New" w:cs="STIX MathJax Main"/>
                <w:sz w:val="18"/>
                <w:szCs w:val="18"/>
              </w:rPr>
              <w:t>%</w:t>
            </w:r>
          </w:p>
        </w:tc>
        <w:tc>
          <w:tcPr>
            <w:tcW w:w="1440" w:type="dxa"/>
            <w:tcBorders>
              <w:top w:val="nil"/>
              <w:left w:val="nil"/>
              <w:right w:val="nil"/>
            </w:tcBorders>
            <w:shd w:val="clear" w:color="auto" w:fill="auto"/>
            <w:noWrap/>
            <w:vAlign w:val="center"/>
          </w:tcPr>
          <w:p w:rsidR="00FD3928" w:rsidRPr="00FD3928" w:rsidRDefault="00FD3928" w:rsidP="00FD3928">
            <w:pPr>
              <w:spacing w:after="0" w:line="240" w:lineRule="auto"/>
              <w:rPr>
                <w:rFonts w:ascii="STIX MathJax Main" w:eastAsia="Times New Roman" w:hAnsi="STIX MathJax Main" w:cs="STIX MathJax Main"/>
                <w:sz w:val="18"/>
                <w:szCs w:val="18"/>
              </w:rPr>
            </w:pPr>
          </w:p>
        </w:tc>
      </w:tr>
      <w:tr w:rsidR="00FD3928" w:rsidRPr="00FD3928" w:rsidTr="00FF7247">
        <w:trPr>
          <w:trHeight w:val="144"/>
        </w:trPr>
        <w:tc>
          <w:tcPr>
            <w:tcW w:w="928"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p>
        </w:tc>
        <w:tc>
          <w:tcPr>
            <w:tcW w:w="1017"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center"/>
              <w:rPr>
                <w:rFonts w:ascii="STIX MathJax Main" w:eastAsia="Times New Roman" w:hAnsi="STIX MathJax Main" w:cs="STIX MathJax Main"/>
                <w:sz w:val="18"/>
                <w:szCs w:val="18"/>
              </w:rPr>
            </w:pPr>
            <w:r w:rsidRPr="00FD3928">
              <w:rPr>
                <w:rFonts w:ascii="STIX" w:eastAsia="Times New Roman" w:hAnsi="STIX" w:cs="STIX MathJax Main"/>
                <w:i/>
                <w:sz w:val="18"/>
                <w:szCs w:val="18"/>
              </w:rPr>
              <w:t>x</w:t>
            </w:r>
            <w:r w:rsidRPr="00FD3928">
              <w:rPr>
                <w:rFonts w:ascii="STIX" w:eastAsia="Times New Roman" w:hAnsi="STIX" w:cs="STIX MathJax Main"/>
                <w:sz w:val="18"/>
                <w:szCs w:val="18"/>
                <w:vertAlign w:val="subscript"/>
              </w:rPr>
              <w:t>3</w:t>
            </w:r>
          </w:p>
        </w:tc>
        <w:tc>
          <w:tcPr>
            <w:tcW w:w="117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253.44433</w:t>
            </w:r>
          </w:p>
        </w:tc>
        <w:tc>
          <w:tcPr>
            <w:tcW w:w="126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253.6222</w:t>
            </w:r>
          </w:p>
        </w:tc>
        <w:tc>
          <w:tcPr>
            <w:tcW w:w="117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0.42</w:t>
            </w:r>
            <w:r w:rsidRPr="00FD3928">
              <w:rPr>
                <w:rFonts w:ascii="Courier New" w:eastAsia="Times New Roman" w:hAnsi="Courier New" w:cs="STIX MathJax Main"/>
                <w:sz w:val="18"/>
                <w:szCs w:val="18"/>
              </w:rPr>
              <w:t>%</w:t>
            </w:r>
          </w:p>
        </w:tc>
        <w:tc>
          <w:tcPr>
            <w:tcW w:w="1440" w:type="dxa"/>
            <w:tcBorders>
              <w:top w:val="nil"/>
              <w:left w:val="nil"/>
              <w:bottom w:val="single" w:sz="12" w:space="0" w:color="auto"/>
              <w:right w:val="nil"/>
            </w:tcBorders>
            <w:shd w:val="clear" w:color="auto" w:fill="auto"/>
            <w:noWrap/>
            <w:vAlign w:val="center"/>
          </w:tcPr>
          <w:p w:rsidR="00FD3928" w:rsidRPr="00FD3928" w:rsidRDefault="00FD3928" w:rsidP="00FD3928">
            <w:pPr>
              <w:spacing w:after="0" w:line="240" w:lineRule="auto"/>
              <w:jc w:val="right"/>
              <w:rPr>
                <w:rFonts w:ascii="STIX MathJax Main" w:eastAsia="Times New Roman" w:hAnsi="STIX MathJax Main" w:cs="STIX MathJax Main"/>
                <w:sz w:val="18"/>
                <w:szCs w:val="18"/>
              </w:rPr>
            </w:pPr>
            <w:r w:rsidRPr="00FD3928">
              <w:rPr>
                <w:rFonts w:ascii="STIX" w:eastAsia="Times New Roman" w:hAnsi="STIX" w:cs="STIX MathJax Main"/>
                <w:sz w:val="18"/>
                <w:szCs w:val="18"/>
              </w:rPr>
              <w:t>4.997</w:t>
            </w:r>
            <w:r w:rsidRPr="00FD3928">
              <w:rPr>
                <w:rFonts w:ascii="Courier New" w:eastAsia="Times New Roman" w:hAnsi="Courier New" w:cs="STIX MathJax Main"/>
                <w:sz w:val="18"/>
                <w:szCs w:val="18"/>
              </w:rPr>
              <w:t>%</w:t>
            </w:r>
          </w:p>
        </w:tc>
      </w:tr>
    </w:tbl>
    <w:p w:rsidR="00FD3928" w:rsidRPr="00FD3928" w:rsidRDefault="00FD3928" w:rsidP="00FD3928">
      <w:pPr>
        <w:spacing w:after="0" w:line="240" w:lineRule="auto"/>
        <w:rPr>
          <w:rFonts w:ascii="STIX" w:eastAsia="Times New Roman" w:hAnsi="STIX"/>
          <w:sz w:val="20"/>
          <w:szCs w:val="24"/>
        </w:rPr>
      </w:pPr>
      <w:r w:rsidRPr="00FD3928">
        <w:rPr>
          <w:rFonts w:ascii="STIX" w:eastAsia="Times New Roman" w:hAnsi="STIX"/>
          <w:sz w:val="20"/>
          <w:szCs w:val="24"/>
        </w:rPr>
        <w:t>Thus, relaxation speeds up convergence. After 6 iterations, the maximum error is 4.997</w:t>
      </w:r>
      <w:r w:rsidRPr="00FD3928">
        <w:rPr>
          <w:rFonts w:ascii="Courier New" w:eastAsia="Times New Roman" w:hAnsi="Courier New"/>
          <w:sz w:val="20"/>
          <w:szCs w:val="24"/>
        </w:rPr>
        <w:t>%</w:t>
      </w:r>
      <w:r w:rsidRPr="00FD3928">
        <w:rPr>
          <w:rFonts w:ascii="STIX" w:eastAsia="Times New Roman" w:hAnsi="STIX"/>
          <w:sz w:val="20"/>
          <w:szCs w:val="24"/>
        </w:rPr>
        <w:t xml:space="preserve"> and we arrive at the result: </w:t>
      </w:r>
      <w:r w:rsidRPr="00FD3928">
        <w:rPr>
          <w:rFonts w:ascii="STIX" w:eastAsia="Times New Roman" w:hAnsi="STIX"/>
          <w:i/>
          <w:sz w:val="20"/>
          <w:szCs w:val="24"/>
        </w:rPr>
        <w:t>x</w:t>
      </w:r>
      <w:r w:rsidRPr="00FD3928">
        <w:rPr>
          <w:rFonts w:ascii="STIX" w:eastAsia="Times New Roman" w:hAnsi="STIX"/>
          <w:sz w:val="20"/>
          <w:szCs w:val="24"/>
          <w:vertAlign w:val="subscript"/>
        </w:rPr>
        <w:t>1</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171.423, </w:t>
      </w:r>
      <w:r w:rsidRPr="00FD3928">
        <w:rPr>
          <w:rFonts w:ascii="STIX" w:eastAsia="Times New Roman" w:hAnsi="STIX"/>
          <w:i/>
          <w:sz w:val="20"/>
          <w:szCs w:val="24"/>
        </w:rPr>
        <w:t>x</w:t>
      </w:r>
      <w:r w:rsidRPr="00FD3928">
        <w:rPr>
          <w:rFonts w:ascii="STIX" w:eastAsia="Times New Roman" w:hAnsi="STIX"/>
          <w:sz w:val="20"/>
          <w:szCs w:val="24"/>
          <w:vertAlign w:val="subscript"/>
        </w:rPr>
        <w:t>2</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244.389 and </w:t>
      </w:r>
      <w:r w:rsidRPr="00FD3928">
        <w:rPr>
          <w:rFonts w:ascii="STIX" w:eastAsia="Times New Roman" w:hAnsi="STIX"/>
          <w:i/>
          <w:sz w:val="20"/>
          <w:szCs w:val="24"/>
        </w:rPr>
        <w:t>x</w:t>
      </w:r>
      <w:r w:rsidRPr="00FD3928">
        <w:rPr>
          <w:rFonts w:ascii="STIX" w:eastAsia="Times New Roman" w:hAnsi="STIX"/>
          <w:sz w:val="20"/>
          <w:szCs w:val="24"/>
          <w:vertAlign w:val="subscript"/>
        </w:rPr>
        <w:t>3</w:t>
      </w:r>
      <w:r w:rsidRPr="00FD3928">
        <w:rPr>
          <w:rFonts w:ascii="STIX" w:eastAsia="Times New Roman" w:hAnsi="STIX"/>
          <w:sz w:val="20"/>
          <w:szCs w:val="24"/>
        </w:rPr>
        <w:t xml:space="preserve"> </w:t>
      </w:r>
      <w:r w:rsidRPr="00FD3928">
        <w:rPr>
          <w:rFonts w:ascii="Courier New" w:eastAsia="Times New Roman" w:hAnsi="Courier New"/>
          <w:sz w:val="20"/>
          <w:szCs w:val="24"/>
        </w:rPr>
        <w:t>=</w:t>
      </w:r>
      <w:r w:rsidRPr="00FD3928">
        <w:rPr>
          <w:rFonts w:ascii="STIX" w:eastAsia="Times New Roman" w:hAnsi="STIX"/>
          <w:sz w:val="20"/>
          <w:szCs w:val="24"/>
        </w:rPr>
        <w:t xml:space="preserve"> 253.622.</w:t>
      </w:r>
    </w:p>
    <w:p w:rsidR="00EC1100" w:rsidRPr="00EC1100" w:rsidRDefault="00EC1100" w:rsidP="00FD3928">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2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93B8A-BF98-4F5E-9898-BD6B3E71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398</Words>
  <Characters>2269</Characters>
  <Application>Microsoft Office Word</Application>
  <DocSecurity>0</DocSecurity>
  <Lines>18</Lines>
  <Paragraphs>5</Paragraphs>
  <ScaleCrop>false</ScaleCrop>
  <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2017-03-30T19:44:00Z</dcterms:created>
  <dcterms:modified xsi:type="dcterms:W3CDTF">2017-03-30T19:44:00Z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