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AB6C27">
        <w:rPr>
          <w:b/>
          <w:noProof/>
          <w:sz w:val="20"/>
          <w:szCs w:val="20"/>
        </w:rPr>
        <w:t>2.4</w:t>
      </w:r>
    </w:p>
    <w:p w:rsidR="00151105" w:rsidRDefault="00151105" w:rsidP="00BC029E">
      <w:pPr>
        <w:autoSpaceDE w:val="0"/>
        <w:autoSpaceDN w:val="0"/>
        <w:adjustRightInd w:val="0"/>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rPr>
      </w:pPr>
      <w:bookmarkStart w:id="0" w:name="_GoBack"/>
      <w:bookmarkEnd w:id="0"/>
      <w:r w:rsidRPr="00AB6C27">
        <w:rPr>
          <w:rFonts w:ascii="STIX" w:eastAsia="Times New Roman" w:hAnsi="STIX"/>
          <w:sz w:val="20"/>
          <w:szCs w:val="24"/>
        </w:rPr>
        <w:t>The first iteration can be implemented as</w:t>
      </w:r>
    </w:p>
    <w:p w:rsidR="00AB6C27" w:rsidRPr="00AB6C27" w:rsidRDefault="00AB6C27" w:rsidP="00AB6C27">
      <w:pPr>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24"/>
          <w:sz w:val="20"/>
          <w:szCs w:val="24"/>
        </w:rPr>
        <w:object w:dxaOrig="3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8" type="#_x0000_t75" style="width:188.25pt;height:33pt" o:ole="">
            <v:imagedata r:id="rId8" o:title=""/>
          </v:shape>
          <o:OLEObject Type="Embed" ProgID="Equation.DSMT4" ShapeID="_x0000_i11348" DrawAspect="Content" ObjectID="_1552396787" r:id="rId9"/>
        </w:object>
      </w: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24"/>
          <w:sz w:val="20"/>
          <w:szCs w:val="24"/>
        </w:rPr>
        <w:object w:dxaOrig="4980" w:dyaOrig="660">
          <v:shape id="_x0000_i11349" type="#_x0000_t75" style="width:249pt;height:33pt" o:ole="">
            <v:imagedata r:id="rId10" o:title=""/>
          </v:shape>
          <o:OLEObject Type="Embed" ProgID="Equation.DSMT4" ShapeID="_x0000_i11349" DrawAspect="Content" ObjectID="_1552396788" r:id="rId11"/>
        </w:object>
      </w: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24"/>
          <w:sz w:val="20"/>
          <w:szCs w:val="24"/>
        </w:rPr>
        <w:object w:dxaOrig="4099" w:dyaOrig="639">
          <v:shape id="_x0000_i11350" type="#_x0000_t75" style="width:204.75pt;height:32.25pt" o:ole="">
            <v:imagedata r:id="rId12" o:title=""/>
          </v:shape>
          <o:OLEObject Type="Embed" ProgID="Equation.DSMT4" ShapeID="_x0000_i11350" DrawAspect="Content" ObjectID="_1552396789" r:id="rId13"/>
        </w:object>
      </w:r>
    </w:p>
    <w:p w:rsidR="00AB6C27" w:rsidRPr="00AB6C27" w:rsidRDefault="00AB6C27" w:rsidP="00AB6C27">
      <w:pPr>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u w:val="single"/>
        </w:rPr>
      </w:pPr>
      <w:r w:rsidRPr="00AB6C27">
        <w:rPr>
          <w:rFonts w:ascii="STIX" w:eastAsia="Times New Roman" w:hAnsi="STIX"/>
          <w:sz w:val="20"/>
          <w:szCs w:val="24"/>
          <w:u w:val="single"/>
        </w:rPr>
        <w:t>Second iteration:</w:t>
      </w:r>
    </w:p>
    <w:p w:rsidR="00AB6C27" w:rsidRPr="00AB6C27" w:rsidRDefault="00AB6C27" w:rsidP="00AB6C27">
      <w:pPr>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24"/>
          <w:sz w:val="20"/>
          <w:szCs w:val="24"/>
        </w:rPr>
        <w:object w:dxaOrig="2960" w:dyaOrig="639">
          <v:shape id="_x0000_i11351" type="#_x0000_t75" style="width:147.75pt;height:32.25pt" o:ole="">
            <v:imagedata r:id="rId14" o:title=""/>
          </v:shape>
          <o:OLEObject Type="Embed" ProgID="Equation.DSMT4" ShapeID="_x0000_i11351" DrawAspect="Content" ObjectID="_1552396790" r:id="rId15"/>
        </w:object>
      </w: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24"/>
          <w:sz w:val="20"/>
          <w:szCs w:val="24"/>
        </w:rPr>
        <w:object w:dxaOrig="3960" w:dyaOrig="639">
          <v:shape id="_x0000_i11352" type="#_x0000_t75" style="width:198pt;height:32.25pt" o:ole="">
            <v:imagedata r:id="rId16" o:title=""/>
          </v:shape>
          <o:OLEObject Type="Embed" ProgID="Equation.DSMT4" ShapeID="_x0000_i11352" DrawAspect="Content" ObjectID="_1552396791" r:id="rId17"/>
        </w:object>
      </w: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24"/>
          <w:sz w:val="20"/>
          <w:szCs w:val="24"/>
        </w:rPr>
        <w:object w:dxaOrig="3280" w:dyaOrig="639">
          <v:shape id="_x0000_i11353" type="#_x0000_t75" style="width:164.25pt;height:32.25pt" o:ole="">
            <v:imagedata r:id="rId18" o:title=""/>
          </v:shape>
          <o:OLEObject Type="Embed" ProgID="Equation.DSMT4" ShapeID="_x0000_i11353" DrawAspect="Content" ObjectID="_1552396792" r:id="rId19"/>
        </w:object>
      </w:r>
    </w:p>
    <w:p w:rsidR="00AB6C27" w:rsidRPr="00AB6C27" w:rsidRDefault="00AB6C27" w:rsidP="00AB6C27">
      <w:pPr>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sz w:val="20"/>
          <w:szCs w:val="24"/>
        </w:rPr>
        <w:t>The error estimates can be computed as</w:t>
      </w:r>
    </w:p>
    <w:p w:rsidR="00AB6C27" w:rsidRPr="00AB6C27" w:rsidRDefault="00AB6C27" w:rsidP="00AB6C27">
      <w:pPr>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30"/>
          <w:sz w:val="20"/>
          <w:szCs w:val="24"/>
        </w:rPr>
        <w:object w:dxaOrig="3400" w:dyaOrig="720">
          <v:shape id="_x0000_i11354" type="#_x0000_t75" style="width:170.25pt;height:36pt" o:ole="">
            <v:imagedata r:id="rId20" o:title=""/>
          </v:shape>
          <o:OLEObject Type="Embed" ProgID="Equation.DSMT4" ShapeID="_x0000_i11354" DrawAspect="Content" ObjectID="_1552396793" r:id="rId21"/>
        </w:object>
      </w: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30"/>
          <w:sz w:val="20"/>
          <w:szCs w:val="24"/>
        </w:rPr>
        <w:object w:dxaOrig="4020" w:dyaOrig="720">
          <v:shape id="_x0000_i11355" type="#_x0000_t75" style="width:201pt;height:36pt" o:ole="">
            <v:imagedata r:id="rId22" o:title=""/>
          </v:shape>
          <o:OLEObject Type="Embed" ProgID="Equation.DSMT4" ShapeID="_x0000_i11355" DrawAspect="Content" ObjectID="_1552396794" r:id="rId23"/>
        </w:object>
      </w: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position w:val="-30"/>
          <w:sz w:val="20"/>
          <w:szCs w:val="24"/>
        </w:rPr>
        <w:object w:dxaOrig="3720" w:dyaOrig="720">
          <v:shape id="_x0000_i11356" type="#_x0000_t75" style="width:186pt;height:36pt" o:ole="">
            <v:imagedata r:id="rId24" o:title=""/>
          </v:shape>
          <o:OLEObject Type="Embed" ProgID="Equation.DSMT4" ShapeID="_x0000_i11356" DrawAspect="Content" ObjectID="_1552396795" r:id="rId25"/>
        </w:object>
      </w:r>
    </w:p>
    <w:p w:rsidR="00AB6C27" w:rsidRPr="00AB6C27" w:rsidRDefault="00AB6C27" w:rsidP="00AB6C27">
      <w:pPr>
        <w:spacing w:after="0" w:line="240" w:lineRule="auto"/>
        <w:rPr>
          <w:rFonts w:ascii="STIX" w:eastAsia="Times New Roman" w:hAnsi="STIX"/>
          <w:sz w:val="20"/>
          <w:szCs w:val="24"/>
        </w:rPr>
      </w:pPr>
    </w:p>
    <w:p w:rsidR="00AB6C27" w:rsidRDefault="00AB6C27" w:rsidP="00AB6C27">
      <w:pPr>
        <w:spacing w:after="0" w:line="240" w:lineRule="auto"/>
        <w:rPr>
          <w:rFonts w:ascii="STIX" w:hAnsi="STIX" w:cs="STIX"/>
          <w:i/>
          <w:sz w:val="20"/>
          <w:szCs w:val="20"/>
        </w:rPr>
      </w:pPr>
    </w:p>
    <w:p w:rsidR="00AB6C27" w:rsidRDefault="00AB6C27" w:rsidP="00AB6C27">
      <w:pPr>
        <w:spacing w:after="0" w:line="240" w:lineRule="auto"/>
        <w:rPr>
          <w:rFonts w:ascii="STIX" w:hAnsi="STIX" w:cs="STIX"/>
          <w:i/>
          <w:sz w:val="20"/>
          <w:szCs w:val="20"/>
        </w:rPr>
      </w:pPr>
    </w:p>
    <w:p w:rsidR="00AB6C27" w:rsidRDefault="00AB6C27" w:rsidP="00AB6C27">
      <w:pPr>
        <w:spacing w:after="0" w:line="240" w:lineRule="auto"/>
        <w:rPr>
          <w:rFonts w:ascii="STIX" w:hAnsi="STIX" w:cs="STIX"/>
          <w:i/>
          <w:sz w:val="20"/>
          <w:szCs w:val="20"/>
        </w:rPr>
      </w:pPr>
    </w:p>
    <w:p w:rsidR="00AB6C27" w:rsidRDefault="00AB6C27" w:rsidP="00AB6C27">
      <w:pPr>
        <w:spacing w:after="0" w:line="240" w:lineRule="auto"/>
        <w:rPr>
          <w:rFonts w:ascii="STIX" w:hAnsi="STIX" w:cs="STIX"/>
          <w:i/>
          <w:sz w:val="20"/>
          <w:szCs w:val="20"/>
        </w:rPr>
      </w:pPr>
    </w:p>
    <w:p w:rsidR="00AB6C27" w:rsidRDefault="00AB6C27" w:rsidP="00AB6C27">
      <w:pPr>
        <w:spacing w:after="0" w:line="240" w:lineRule="auto"/>
        <w:rPr>
          <w:rFonts w:ascii="STIX" w:hAnsi="STIX" w:cs="STIX"/>
          <w:i/>
          <w:sz w:val="20"/>
          <w:szCs w:val="20"/>
        </w:rPr>
        <w:sectPr w:rsidR="00AB6C27" w:rsidSect="002C1C68">
          <w:footerReference w:type="default" r:id="rId2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B6C27" w:rsidRDefault="00AB6C27" w:rsidP="00AB6C27">
      <w:pPr>
        <w:spacing w:after="0" w:line="240" w:lineRule="auto"/>
        <w:rPr>
          <w:rFonts w:ascii="STIX" w:eastAsia="Times New Roman" w:hAnsi="STIX"/>
          <w:sz w:val="20"/>
          <w:szCs w:val="24"/>
        </w:rPr>
      </w:pPr>
      <w:r w:rsidRPr="00AB6C27">
        <w:rPr>
          <w:rFonts w:ascii="STIX" w:eastAsia="Times New Roman" w:hAnsi="STIX"/>
          <w:sz w:val="20"/>
          <w:szCs w:val="24"/>
        </w:rPr>
        <w:t>The remainder of the calculation proceeds until all the errors fall below the stopping criterion of 5</w:t>
      </w:r>
      <w:r w:rsidRPr="00AB6C27">
        <w:rPr>
          <w:rFonts w:ascii="Courier New" w:eastAsia="Times New Roman" w:hAnsi="Courier New"/>
          <w:sz w:val="20"/>
          <w:szCs w:val="24"/>
        </w:rPr>
        <w:t>%</w:t>
      </w:r>
      <w:r w:rsidRPr="00AB6C27">
        <w:rPr>
          <w:rFonts w:ascii="STIX" w:eastAsia="Times New Roman" w:hAnsi="STIX"/>
          <w:sz w:val="20"/>
          <w:szCs w:val="24"/>
        </w:rPr>
        <w:t>. The entire computation can be summarized as</w:t>
      </w:r>
    </w:p>
    <w:p w:rsidR="00AB6C27" w:rsidRPr="00AB6C27" w:rsidRDefault="00AB6C27" w:rsidP="00AB6C27">
      <w:pPr>
        <w:spacing w:after="0" w:line="240" w:lineRule="auto"/>
        <w:rPr>
          <w:rFonts w:ascii="STIX" w:eastAsia="Times New Roman" w:hAnsi="STIX"/>
          <w:sz w:val="20"/>
          <w:szCs w:val="24"/>
        </w:rPr>
      </w:pPr>
    </w:p>
    <w:tbl>
      <w:tblPr>
        <w:tblW w:w="5647" w:type="dxa"/>
        <w:tblInd w:w="648" w:type="dxa"/>
        <w:tblLook w:val="0000"/>
      </w:tblPr>
      <w:tblGrid>
        <w:gridCol w:w="990"/>
        <w:gridCol w:w="1080"/>
        <w:gridCol w:w="967"/>
        <w:gridCol w:w="1170"/>
        <w:gridCol w:w="1440"/>
      </w:tblGrid>
      <w:tr w:rsidR="00AB6C27" w:rsidRPr="00AB6C27" w:rsidTr="00FF7247">
        <w:trPr>
          <w:trHeight w:val="144"/>
        </w:trPr>
        <w:tc>
          <w:tcPr>
            <w:tcW w:w="990" w:type="dxa"/>
            <w:tcBorders>
              <w:top w:val="single" w:sz="12" w:space="0" w:color="auto"/>
              <w:left w:val="nil"/>
              <w:bottom w:val="single" w:sz="4"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b/>
                <w:sz w:val="18"/>
                <w:szCs w:val="20"/>
              </w:rPr>
            </w:pPr>
            <w:r w:rsidRPr="00AB6C27">
              <w:rPr>
                <w:rFonts w:ascii="STIX" w:eastAsia="Times New Roman" w:hAnsi="STIX" w:cs="STIX MathJax Main"/>
                <w:b/>
                <w:sz w:val="18"/>
                <w:szCs w:val="20"/>
              </w:rPr>
              <w:t>iteration</w:t>
            </w:r>
          </w:p>
        </w:tc>
        <w:tc>
          <w:tcPr>
            <w:tcW w:w="1080" w:type="dxa"/>
            <w:tcBorders>
              <w:top w:val="single" w:sz="12" w:space="0" w:color="auto"/>
              <w:left w:val="nil"/>
              <w:bottom w:val="single" w:sz="4"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b/>
                <w:sz w:val="18"/>
                <w:szCs w:val="20"/>
              </w:rPr>
            </w:pPr>
            <w:r w:rsidRPr="00AB6C27">
              <w:rPr>
                <w:rFonts w:ascii="STIX" w:eastAsia="Times New Roman" w:hAnsi="STIX" w:cs="STIX MathJax Main"/>
                <w:b/>
                <w:sz w:val="18"/>
                <w:szCs w:val="20"/>
              </w:rPr>
              <w:t>unknown</w:t>
            </w:r>
          </w:p>
        </w:tc>
        <w:tc>
          <w:tcPr>
            <w:tcW w:w="967" w:type="dxa"/>
            <w:tcBorders>
              <w:top w:val="single" w:sz="12" w:space="0" w:color="auto"/>
              <w:left w:val="nil"/>
              <w:bottom w:val="single" w:sz="4"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b/>
                <w:sz w:val="18"/>
                <w:szCs w:val="20"/>
              </w:rPr>
            </w:pPr>
            <w:r w:rsidRPr="00AB6C27">
              <w:rPr>
                <w:rFonts w:ascii="STIX" w:eastAsia="Times New Roman" w:hAnsi="STIX" w:cs="STIX MathJax Main"/>
                <w:b/>
                <w:sz w:val="18"/>
                <w:szCs w:val="20"/>
              </w:rPr>
              <w:t>value</w:t>
            </w:r>
          </w:p>
        </w:tc>
        <w:tc>
          <w:tcPr>
            <w:tcW w:w="1170" w:type="dxa"/>
            <w:tcBorders>
              <w:top w:val="single" w:sz="12" w:space="0" w:color="auto"/>
              <w:left w:val="nil"/>
              <w:bottom w:val="single" w:sz="4"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b/>
                <w:sz w:val="18"/>
                <w:szCs w:val="20"/>
              </w:rPr>
            </w:pPr>
            <w:r w:rsidRPr="00AB6C27">
              <w:rPr>
                <w:rFonts w:ascii="Courier New" w:eastAsia="Times New Roman" w:hAnsi="Courier New" w:cs="STIX MathJax Main"/>
                <w:b/>
                <w:i/>
                <w:sz w:val="20"/>
                <w:szCs w:val="20"/>
              </w:rPr>
              <w:sym w:font="Symbol" w:char="F065"/>
            </w:r>
            <w:r w:rsidRPr="00AB6C27">
              <w:rPr>
                <w:rFonts w:ascii="STIX" w:eastAsia="Times New Roman" w:hAnsi="STIX" w:cs="STIX MathJax Main"/>
                <w:b/>
                <w:i/>
                <w:sz w:val="20"/>
                <w:szCs w:val="20"/>
                <w:vertAlign w:val="subscript"/>
              </w:rPr>
              <w:t>a</w:t>
            </w:r>
          </w:p>
        </w:tc>
        <w:tc>
          <w:tcPr>
            <w:tcW w:w="1440" w:type="dxa"/>
            <w:tcBorders>
              <w:top w:val="single" w:sz="12" w:space="0" w:color="auto"/>
              <w:left w:val="nil"/>
              <w:bottom w:val="single" w:sz="4"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b/>
                <w:sz w:val="18"/>
                <w:szCs w:val="20"/>
              </w:rPr>
            </w:pPr>
            <w:r w:rsidRPr="00AB6C27">
              <w:rPr>
                <w:rFonts w:ascii="STIX" w:eastAsia="Times New Roman" w:hAnsi="STIX" w:cs="STIX MathJax Main"/>
                <w:b/>
                <w:sz w:val="18"/>
                <w:szCs w:val="20"/>
              </w:rPr>
              <w:t xml:space="preserve">maximum </w:t>
            </w:r>
            <w:r w:rsidRPr="00AB6C27">
              <w:rPr>
                <w:rFonts w:ascii="Courier New" w:eastAsia="Times New Roman" w:hAnsi="Courier New" w:cs="STIX MathJax Main"/>
                <w:b/>
                <w:i/>
                <w:sz w:val="20"/>
                <w:szCs w:val="20"/>
              </w:rPr>
              <w:sym w:font="Symbol" w:char="F065"/>
            </w:r>
            <w:r w:rsidRPr="00AB6C27">
              <w:rPr>
                <w:rFonts w:ascii="STIX" w:eastAsia="Times New Roman" w:hAnsi="STIX" w:cs="STIX MathJax Main"/>
                <w:b/>
                <w:i/>
                <w:sz w:val="20"/>
                <w:szCs w:val="20"/>
                <w:vertAlign w:val="subscript"/>
              </w:rPr>
              <w:t>a</w:t>
            </w:r>
          </w:p>
        </w:tc>
      </w:tr>
      <w:tr w:rsidR="00AB6C27" w:rsidRPr="00AB6C27" w:rsidTr="00FF7247">
        <w:trPr>
          <w:trHeight w:val="144"/>
        </w:trPr>
        <w:tc>
          <w:tcPr>
            <w:tcW w:w="990" w:type="dxa"/>
            <w:tcBorders>
              <w:top w:val="nil"/>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sz w:val="18"/>
                <w:szCs w:val="20"/>
              </w:rPr>
              <w:t>1</w:t>
            </w:r>
          </w:p>
        </w:tc>
        <w:tc>
          <w:tcPr>
            <w:tcW w:w="1080" w:type="dxa"/>
            <w:tcBorders>
              <w:top w:val="nil"/>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1</w:t>
            </w:r>
          </w:p>
        </w:tc>
        <w:tc>
          <w:tcPr>
            <w:tcW w:w="967" w:type="dxa"/>
            <w:tcBorders>
              <w:top w:val="nil"/>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2.7</w:t>
            </w:r>
          </w:p>
        </w:tc>
        <w:tc>
          <w:tcPr>
            <w:tcW w:w="1170" w:type="dxa"/>
            <w:tcBorders>
              <w:top w:val="nil"/>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100.00</w:t>
            </w:r>
            <w:r w:rsidRPr="00AB6C27">
              <w:rPr>
                <w:rFonts w:ascii="Courier New" w:eastAsia="Times New Roman" w:hAnsi="Courier New" w:cs="STIX MathJax Main"/>
                <w:sz w:val="18"/>
                <w:szCs w:val="20"/>
              </w:rPr>
              <w:t>%</w:t>
            </w:r>
          </w:p>
        </w:tc>
        <w:tc>
          <w:tcPr>
            <w:tcW w:w="1440" w:type="dxa"/>
            <w:tcBorders>
              <w:top w:val="nil"/>
              <w:left w:val="nil"/>
              <w:bottom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2</w:t>
            </w:r>
          </w:p>
        </w:tc>
        <w:tc>
          <w:tcPr>
            <w:tcW w:w="967"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10.25</w:t>
            </w:r>
          </w:p>
        </w:tc>
        <w:tc>
          <w:tcPr>
            <w:tcW w:w="1170"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100.00</w:t>
            </w:r>
            <w:r w:rsidRPr="00AB6C27">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3</w:t>
            </w:r>
          </w:p>
        </w:tc>
        <w:tc>
          <w:tcPr>
            <w:tcW w:w="967"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Courier New" w:eastAsia="Times New Roman" w:hAnsi="Courier New" w:cs="STIX MathJax Main"/>
                <w:sz w:val="18"/>
                <w:szCs w:val="20"/>
              </w:rPr>
              <w:t>–</w:t>
            </w:r>
            <w:r w:rsidRPr="00AB6C27">
              <w:rPr>
                <w:rFonts w:ascii="STIX" w:eastAsia="Times New Roman" w:hAnsi="STIX" w:cs="STIX MathJax Main"/>
                <w:sz w:val="18"/>
                <w:szCs w:val="20"/>
              </w:rPr>
              <w:t>4.3</w:t>
            </w:r>
          </w:p>
        </w:tc>
        <w:tc>
          <w:tcPr>
            <w:tcW w:w="117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100.00</w:t>
            </w:r>
            <w:r w:rsidRPr="00AB6C27">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100.00</w:t>
            </w:r>
            <w:r w:rsidRPr="00AB6C27">
              <w:rPr>
                <w:rFonts w:ascii="Courier New" w:eastAsia="Times New Roman" w:hAnsi="Courier New" w:cs="STIX MathJax Main"/>
                <w:sz w:val="18"/>
                <w:szCs w:val="20"/>
              </w:rPr>
              <w:t>%</w:t>
            </w:r>
          </w:p>
        </w:tc>
      </w:tr>
      <w:tr w:rsidR="00AB6C27" w:rsidRPr="00AB6C27" w:rsidTr="00FF7247">
        <w:trPr>
          <w:trHeight w:val="144"/>
        </w:trPr>
        <w:tc>
          <w:tcPr>
            <w:tcW w:w="99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sz w:val="18"/>
                <w:szCs w:val="20"/>
              </w:rPr>
              <w:t>2</w:t>
            </w:r>
          </w:p>
        </w:tc>
        <w:tc>
          <w:tcPr>
            <w:tcW w:w="108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1</w:t>
            </w:r>
          </w:p>
        </w:tc>
        <w:tc>
          <w:tcPr>
            <w:tcW w:w="967"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0.22</w:t>
            </w:r>
          </w:p>
        </w:tc>
        <w:tc>
          <w:tcPr>
            <w:tcW w:w="117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1127.27</w:t>
            </w:r>
            <w:r w:rsidRPr="00AB6C27">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2</w:t>
            </w:r>
          </w:p>
        </w:tc>
        <w:tc>
          <w:tcPr>
            <w:tcW w:w="967"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7.466667</w:t>
            </w:r>
          </w:p>
        </w:tc>
        <w:tc>
          <w:tcPr>
            <w:tcW w:w="1170"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37.28</w:t>
            </w:r>
            <w:r w:rsidRPr="00AB6C27">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3</w:t>
            </w:r>
          </w:p>
        </w:tc>
        <w:tc>
          <w:tcPr>
            <w:tcW w:w="967"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Courier New" w:eastAsia="Times New Roman" w:hAnsi="Courier New" w:cs="STIX MathJax Main"/>
                <w:sz w:val="18"/>
                <w:szCs w:val="20"/>
              </w:rPr>
              <w:t>–</w:t>
            </w:r>
            <w:r w:rsidRPr="00AB6C27">
              <w:rPr>
                <w:rFonts w:ascii="STIX" w:eastAsia="Times New Roman" w:hAnsi="STIX" w:cs="STIX MathJax Main"/>
                <w:sz w:val="18"/>
                <w:szCs w:val="20"/>
              </w:rPr>
              <w:t>6.89</w:t>
            </w:r>
          </w:p>
        </w:tc>
        <w:tc>
          <w:tcPr>
            <w:tcW w:w="117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37.59</w:t>
            </w:r>
            <w:r w:rsidRPr="00AB6C27">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1127.27</w:t>
            </w:r>
            <w:r w:rsidRPr="00AB6C27">
              <w:rPr>
                <w:rFonts w:ascii="Courier New" w:eastAsia="Times New Roman" w:hAnsi="Courier New" w:cs="STIX MathJax Main"/>
                <w:sz w:val="18"/>
                <w:szCs w:val="20"/>
              </w:rPr>
              <w:t>%</w:t>
            </w:r>
          </w:p>
        </w:tc>
      </w:tr>
      <w:tr w:rsidR="00AB6C27" w:rsidRPr="00AB6C27" w:rsidTr="00FF7247">
        <w:trPr>
          <w:trHeight w:val="144"/>
        </w:trPr>
        <w:tc>
          <w:tcPr>
            <w:tcW w:w="99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sz w:val="18"/>
                <w:szCs w:val="20"/>
              </w:rPr>
              <w:t>3</w:t>
            </w:r>
          </w:p>
        </w:tc>
        <w:tc>
          <w:tcPr>
            <w:tcW w:w="108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1</w:t>
            </w:r>
          </w:p>
        </w:tc>
        <w:tc>
          <w:tcPr>
            <w:tcW w:w="967"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0.517667</w:t>
            </w:r>
          </w:p>
        </w:tc>
        <w:tc>
          <w:tcPr>
            <w:tcW w:w="117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57.50</w:t>
            </w:r>
            <w:r w:rsidRPr="00AB6C27">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2</w:t>
            </w:r>
          </w:p>
        </w:tc>
        <w:tc>
          <w:tcPr>
            <w:tcW w:w="967"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7.843333</w:t>
            </w:r>
          </w:p>
        </w:tc>
        <w:tc>
          <w:tcPr>
            <w:tcW w:w="1170"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4.80</w:t>
            </w:r>
            <w:r w:rsidRPr="00AB6C27">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3</w:t>
            </w:r>
          </w:p>
        </w:tc>
        <w:tc>
          <w:tcPr>
            <w:tcW w:w="967"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Courier New" w:eastAsia="Times New Roman" w:hAnsi="Courier New" w:cs="STIX MathJax Main"/>
                <w:sz w:val="18"/>
                <w:szCs w:val="20"/>
              </w:rPr>
              <w:t>–</w:t>
            </w:r>
            <w:r w:rsidRPr="00AB6C27">
              <w:rPr>
                <w:rFonts w:ascii="STIX" w:eastAsia="Times New Roman" w:hAnsi="STIX" w:cs="STIX MathJax Main"/>
                <w:sz w:val="18"/>
                <w:szCs w:val="20"/>
              </w:rPr>
              <w:t>5.83733</w:t>
            </w:r>
          </w:p>
        </w:tc>
        <w:tc>
          <w:tcPr>
            <w:tcW w:w="117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18.03</w:t>
            </w:r>
            <w:r w:rsidRPr="00AB6C27">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57.50</w:t>
            </w:r>
            <w:r w:rsidRPr="00AB6C27">
              <w:rPr>
                <w:rFonts w:ascii="Courier New" w:eastAsia="Times New Roman" w:hAnsi="Courier New" w:cs="STIX MathJax Main"/>
                <w:sz w:val="18"/>
                <w:szCs w:val="20"/>
              </w:rPr>
              <w:t>%</w:t>
            </w:r>
          </w:p>
        </w:tc>
      </w:tr>
      <w:tr w:rsidR="00AB6C27" w:rsidRPr="00AB6C27" w:rsidTr="00FF7247">
        <w:trPr>
          <w:trHeight w:val="144"/>
        </w:trPr>
        <w:tc>
          <w:tcPr>
            <w:tcW w:w="99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sz w:val="18"/>
                <w:szCs w:val="20"/>
              </w:rPr>
              <w:t>4</w:t>
            </w:r>
          </w:p>
        </w:tc>
        <w:tc>
          <w:tcPr>
            <w:tcW w:w="108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1</w:t>
            </w:r>
          </w:p>
        </w:tc>
        <w:tc>
          <w:tcPr>
            <w:tcW w:w="967"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0.5476</w:t>
            </w:r>
          </w:p>
        </w:tc>
        <w:tc>
          <w:tcPr>
            <w:tcW w:w="117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5.47</w:t>
            </w:r>
            <w:r w:rsidRPr="00AB6C27">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2</w:t>
            </w:r>
          </w:p>
        </w:tc>
        <w:tc>
          <w:tcPr>
            <w:tcW w:w="967"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8.045389</w:t>
            </w:r>
          </w:p>
        </w:tc>
        <w:tc>
          <w:tcPr>
            <w:tcW w:w="1170"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2.51</w:t>
            </w:r>
            <w:r w:rsidRPr="00AB6C27">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3</w:t>
            </w:r>
          </w:p>
        </w:tc>
        <w:tc>
          <w:tcPr>
            <w:tcW w:w="967"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Courier New" w:eastAsia="Times New Roman" w:hAnsi="Courier New" w:cs="STIX MathJax Main"/>
                <w:sz w:val="18"/>
                <w:szCs w:val="20"/>
              </w:rPr>
              <w:t>–</w:t>
            </w:r>
            <w:r w:rsidRPr="00AB6C27">
              <w:rPr>
                <w:rFonts w:ascii="STIX" w:eastAsia="Times New Roman" w:hAnsi="STIX" w:cs="STIX MathJax Main"/>
                <w:sz w:val="18"/>
                <w:szCs w:val="20"/>
              </w:rPr>
              <w:t>5.9722</w:t>
            </w:r>
          </w:p>
        </w:tc>
        <w:tc>
          <w:tcPr>
            <w:tcW w:w="117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2.26</w:t>
            </w:r>
            <w:r w:rsidRPr="00AB6C27">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5.47</w:t>
            </w:r>
            <w:r w:rsidRPr="00AB6C27">
              <w:rPr>
                <w:rFonts w:ascii="Courier New" w:eastAsia="Times New Roman" w:hAnsi="Courier New" w:cs="STIX MathJax Main"/>
                <w:sz w:val="18"/>
                <w:szCs w:val="20"/>
              </w:rPr>
              <w:t>%</w:t>
            </w:r>
          </w:p>
        </w:tc>
      </w:tr>
      <w:tr w:rsidR="00AB6C27" w:rsidRPr="00AB6C27" w:rsidTr="00FF7247">
        <w:trPr>
          <w:trHeight w:val="144"/>
        </w:trPr>
        <w:tc>
          <w:tcPr>
            <w:tcW w:w="99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sz w:val="18"/>
                <w:szCs w:val="20"/>
              </w:rPr>
              <w:t>5</w:t>
            </w:r>
          </w:p>
        </w:tc>
        <w:tc>
          <w:tcPr>
            <w:tcW w:w="108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1</w:t>
            </w:r>
          </w:p>
        </w:tc>
        <w:tc>
          <w:tcPr>
            <w:tcW w:w="967"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0.493702</w:t>
            </w:r>
          </w:p>
        </w:tc>
        <w:tc>
          <w:tcPr>
            <w:tcW w:w="117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10.92</w:t>
            </w:r>
            <w:r w:rsidRPr="00AB6C27">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2</w:t>
            </w:r>
          </w:p>
        </w:tc>
        <w:tc>
          <w:tcPr>
            <w:tcW w:w="967"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7.985467</w:t>
            </w:r>
          </w:p>
        </w:tc>
        <w:tc>
          <w:tcPr>
            <w:tcW w:w="1170"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0.75</w:t>
            </w:r>
            <w:r w:rsidRPr="00AB6C27">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p>
        </w:tc>
        <w:tc>
          <w:tcPr>
            <w:tcW w:w="108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3</w:t>
            </w:r>
          </w:p>
        </w:tc>
        <w:tc>
          <w:tcPr>
            <w:tcW w:w="967"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Courier New" w:eastAsia="Times New Roman" w:hAnsi="Courier New" w:cs="STIX MathJax Main"/>
                <w:sz w:val="18"/>
                <w:szCs w:val="20"/>
              </w:rPr>
              <w:t>–</w:t>
            </w:r>
            <w:r w:rsidRPr="00AB6C27">
              <w:rPr>
                <w:rFonts w:ascii="STIX" w:eastAsia="Times New Roman" w:hAnsi="STIX" w:cs="STIX MathJax Main"/>
                <w:sz w:val="18"/>
                <w:szCs w:val="20"/>
              </w:rPr>
              <w:t>6.0186</w:t>
            </w:r>
          </w:p>
        </w:tc>
        <w:tc>
          <w:tcPr>
            <w:tcW w:w="117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0.77</w:t>
            </w:r>
            <w:r w:rsidRPr="00AB6C27">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10.92</w:t>
            </w:r>
            <w:r w:rsidRPr="00AB6C27">
              <w:rPr>
                <w:rFonts w:ascii="Courier New" w:eastAsia="Times New Roman" w:hAnsi="Courier New" w:cs="STIX MathJax Main"/>
                <w:sz w:val="18"/>
                <w:szCs w:val="20"/>
              </w:rPr>
              <w:t>%</w:t>
            </w:r>
          </w:p>
        </w:tc>
      </w:tr>
      <w:tr w:rsidR="00AB6C27" w:rsidRPr="00AB6C27" w:rsidTr="00FF7247">
        <w:trPr>
          <w:trHeight w:val="144"/>
        </w:trPr>
        <w:tc>
          <w:tcPr>
            <w:tcW w:w="99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sz w:val="18"/>
                <w:szCs w:val="20"/>
              </w:rPr>
              <w:t>6</w:t>
            </w:r>
          </w:p>
        </w:tc>
        <w:tc>
          <w:tcPr>
            <w:tcW w:w="108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1</w:t>
            </w:r>
          </w:p>
        </w:tc>
        <w:tc>
          <w:tcPr>
            <w:tcW w:w="967"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0.501047</w:t>
            </w:r>
          </w:p>
        </w:tc>
        <w:tc>
          <w:tcPr>
            <w:tcW w:w="117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1.47</w:t>
            </w:r>
            <w:r w:rsidRPr="00AB6C27">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c>
          <w:tcPr>
            <w:tcW w:w="1080" w:type="dxa"/>
            <w:tcBorders>
              <w:top w:val="nil"/>
              <w:left w:val="nil"/>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2</w:t>
            </w:r>
          </w:p>
        </w:tc>
        <w:tc>
          <w:tcPr>
            <w:tcW w:w="967"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7.99695</w:t>
            </w:r>
          </w:p>
        </w:tc>
        <w:tc>
          <w:tcPr>
            <w:tcW w:w="1170" w:type="dxa"/>
            <w:tcBorders>
              <w:top w:val="nil"/>
              <w:left w:val="nil"/>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0.14</w:t>
            </w:r>
            <w:r w:rsidRPr="00AB6C27">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r>
      <w:tr w:rsidR="00AB6C27" w:rsidRPr="00AB6C27" w:rsidTr="00FF7247">
        <w:trPr>
          <w:trHeight w:val="144"/>
        </w:trPr>
        <w:tc>
          <w:tcPr>
            <w:tcW w:w="990" w:type="dxa"/>
            <w:tcBorders>
              <w:top w:val="nil"/>
              <w:left w:val="nil"/>
              <w:bottom w:val="single" w:sz="12" w:space="0" w:color="auto"/>
              <w:right w:val="nil"/>
            </w:tcBorders>
            <w:shd w:val="clear" w:color="auto" w:fill="auto"/>
            <w:noWrap/>
            <w:vAlign w:val="center"/>
          </w:tcPr>
          <w:p w:rsidR="00AB6C27" w:rsidRPr="00AB6C27" w:rsidRDefault="00AB6C27" w:rsidP="00AB6C27">
            <w:pPr>
              <w:spacing w:after="0" w:line="240" w:lineRule="auto"/>
              <w:rPr>
                <w:rFonts w:ascii="STIX MathJax Main" w:eastAsia="Times New Roman" w:hAnsi="STIX MathJax Main" w:cs="STIX MathJax Main"/>
                <w:sz w:val="18"/>
                <w:szCs w:val="20"/>
              </w:rPr>
            </w:pPr>
          </w:p>
        </w:tc>
        <w:tc>
          <w:tcPr>
            <w:tcW w:w="1080" w:type="dxa"/>
            <w:tcBorders>
              <w:top w:val="nil"/>
              <w:left w:val="nil"/>
              <w:bottom w:val="single" w:sz="12" w:space="0" w:color="auto"/>
              <w:right w:val="nil"/>
            </w:tcBorders>
            <w:shd w:val="clear" w:color="auto" w:fill="auto"/>
            <w:noWrap/>
            <w:vAlign w:val="center"/>
          </w:tcPr>
          <w:p w:rsidR="00AB6C27" w:rsidRPr="00AB6C27" w:rsidRDefault="00AB6C27" w:rsidP="00AB6C27">
            <w:pPr>
              <w:spacing w:after="0" w:line="240" w:lineRule="auto"/>
              <w:jc w:val="center"/>
              <w:rPr>
                <w:rFonts w:ascii="STIX MathJax Main" w:eastAsia="Times New Roman" w:hAnsi="STIX MathJax Main" w:cs="STIX MathJax Main"/>
                <w:sz w:val="18"/>
                <w:szCs w:val="20"/>
              </w:rPr>
            </w:pPr>
            <w:r w:rsidRPr="00AB6C27">
              <w:rPr>
                <w:rFonts w:ascii="STIX" w:eastAsia="Times New Roman" w:hAnsi="STIX" w:cs="STIX MathJax Main"/>
                <w:i/>
                <w:sz w:val="18"/>
                <w:szCs w:val="20"/>
              </w:rPr>
              <w:t>x</w:t>
            </w:r>
            <w:r w:rsidRPr="00AB6C27">
              <w:rPr>
                <w:rFonts w:ascii="STIX" w:eastAsia="Times New Roman" w:hAnsi="STIX" w:cs="STIX MathJax Main"/>
                <w:sz w:val="18"/>
                <w:szCs w:val="20"/>
                <w:vertAlign w:val="subscript"/>
              </w:rPr>
              <w:t>3</w:t>
            </w:r>
          </w:p>
        </w:tc>
        <w:tc>
          <w:tcPr>
            <w:tcW w:w="967" w:type="dxa"/>
            <w:tcBorders>
              <w:top w:val="nil"/>
              <w:left w:val="nil"/>
              <w:bottom w:val="single" w:sz="12"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Courier New" w:eastAsia="Times New Roman" w:hAnsi="Courier New" w:cs="STIX MathJax Main"/>
                <w:sz w:val="18"/>
                <w:szCs w:val="20"/>
              </w:rPr>
              <w:t>–</w:t>
            </w:r>
            <w:r w:rsidRPr="00AB6C27">
              <w:rPr>
                <w:rFonts w:ascii="STIX" w:eastAsia="Times New Roman" w:hAnsi="STIX" w:cs="STIX MathJax Main"/>
                <w:sz w:val="18"/>
                <w:szCs w:val="20"/>
              </w:rPr>
              <w:t>5.99583</w:t>
            </w:r>
          </w:p>
        </w:tc>
        <w:tc>
          <w:tcPr>
            <w:tcW w:w="1170" w:type="dxa"/>
            <w:tcBorders>
              <w:top w:val="nil"/>
              <w:left w:val="nil"/>
              <w:bottom w:val="single" w:sz="12"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0.38</w:t>
            </w:r>
            <w:r w:rsidRPr="00AB6C27">
              <w:rPr>
                <w:rFonts w:ascii="Courier New" w:eastAsia="Times New Roman" w:hAnsi="Courier New" w:cs="STIX MathJax Main"/>
                <w:sz w:val="18"/>
                <w:szCs w:val="20"/>
              </w:rPr>
              <w:t>%</w:t>
            </w:r>
          </w:p>
        </w:tc>
        <w:tc>
          <w:tcPr>
            <w:tcW w:w="1440" w:type="dxa"/>
            <w:tcBorders>
              <w:top w:val="nil"/>
              <w:left w:val="nil"/>
              <w:bottom w:val="single" w:sz="12" w:space="0" w:color="auto"/>
              <w:right w:val="nil"/>
            </w:tcBorders>
            <w:shd w:val="clear" w:color="auto" w:fill="auto"/>
            <w:noWrap/>
            <w:vAlign w:val="center"/>
          </w:tcPr>
          <w:p w:rsidR="00AB6C27" w:rsidRPr="00AB6C27" w:rsidRDefault="00AB6C27" w:rsidP="00AB6C27">
            <w:pPr>
              <w:spacing w:after="0" w:line="240" w:lineRule="auto"/>
              <w:jc w:val="right"/>
              <w:rPr>
                <w:rFonts w:ascii="STIX MathJax Main" w:eastAsia="Times New Roman" w:hAnsi="STIX MathJax Main" w:cs="STIX MathJax Main"/>
                <w:sz w:val="18"/>
                <w:szCs w:val="20"/>
              </w:rPr>
            </w:pPr>
            <w:r w:rsidRPr="00AB6C27">
              <w:rPr>
                <w:rFonts w:ascii="STIX" w:eastAsia="Times New Roman" w:hAnsi="STIX" w:cs="STIX MathJax Main"/>
                <w:sz w:val="18"/>
                <w:szCs w:val="20"/>
              </w:rPr>
              <w:t>1.47</w:t>
            </w:r>
            <w:r w:rsidRPr="00AB6C27">
              <w:rPr>
                <w:rFonts w:ascii="Courier New" w:eastAsia="Times New Roman" w:hAnsi="Courier New" w:cs="STIX MathJax Main"/>
                <w:sz w:val="18"/>
                <w:szCs w:val="20"/>
              </w:rPr>
              <w:t>%</w:t>
            </w:r>
          </w:p>
        </w:tc>
      </w:tr>
    </w:tbl>
    <w:p w:rsidR="00AB6C27" w:rsidRPr="00AB6C27" w:rsidRDefault="00AB6C27" w:rsidP="00AB6C27">
      <w:pPr>
        <w:spacing w:after="0" w:line="240" w:lineRule="auto"/>
        <w:rPr>
          <w:rFonts w:ascii="STIX" w:eastAsia="Times New Roman" w:hAnsi="STIX"/>
          <w:sz w:val="20"/>
          <w:szCs w:val="24"/>
        </w:rPr>
      </w:pPr>
    </w:p>
    <w:p w:rsidR="00AB6C27" w:rsidRPr="00AB6C27" w:rsidRDefault="00AB6C27" w:rsidP="00AB6C27">
      <w:pPr>
        <w:spacing w:after="0" w:line="240" w:lineRule="auto"/>
        <w:rPr>
          <w:rFonts w:ascii="STIX" w:eastAsia="Times New Roman" w:hAnsi="STIX"/>
          <w:sz w:val="20"/>
          <w:szCs w:val="24"/>
        </w:rPr>
      </w:pPr>
      <w:r w:rsidRPr="00AB6C27">
        <w:rPr>
          <w:rFonts w:ascii="STIX" w:eastAsia="Times New Roman" w:hAnsi="STIX"/>
          <w:sz w:val="20"/>
          <w:szCs w:val="24"/>
        </w:rPr>
        <w:t>Thus, after 6 iterations, the maximum error is 1.47</w:t>
      </w:r>
      <w:r w:rsidRPr="00AB6C27">
        <w:rPr>
          <w:rFonts w:ascii="Courier New" w:eastAsia="Times New Roman" w:hAnsi="Courier New"/>
          <w:sz w:val="20"/>
          <w:szCs w:val="24"/>
        </w:rPr>
        <w:t>%</w:t>
      </w:r>
      <w:r w:rsidRPr="00AB6C27">
        <w:rPr>
          <w:rFonts w:ascii="STIX" w:eastAsia="Times New Roman" w:hAnsi="STIX"/>
          <w:sz w:val="20"/>
          <w:szCs w:val="24"/>
        </w:rPr>
        <w:t xml:space="preserve"> and we arrive at the result: </w:t>
      </w:r>
      <w:r w:rsidRPr="00AB6C27">
        <w:rPr>
          <w:rFonts w:ascii="STIX" w:eastAsia="Times New Roman" w:hAnsi="STIX"/>
          <w:i/>
          <w:sz w:val="20"/>
          <w:szCs w:val="24"/>
        </w:rPr>
        <w:t>x</w:t>
      </w:r>
      <w:r w:rsidRPr="00AB6C27">
        <w:rPr>
          <w:rFonts w:ascii="STIX" w:eastAsia="Times New Roman" w:hAnsi="STIX"/>
          <w:sz w:val="20"/>
          <w:szCs w:val="24"/>
          <w:vertAlign w:val="subscript"/>
        </w:rPr>
        <w:t>1</w:t>
      </w:r>
      <w:r w:rsidRPr="00AB6C27">
        <w:rPr>
          <w:rFonts w:ascii="STIX" w:eastAsia="Times New Roman" w:hAnsi="STIX"/>
          <w:sz w:val="20"/>
          <w:szCs w:val="24"/>
        </w:rPr>
        <w:t xml:space="preserve"> </w:t>
      </w:r>
      <w:r w:rsidRPr="00AB6C27">
        <w:rPr>
          <w:rFonts w:ascii="Courier New" w:eastAsia="Times New Roman" w:hAnsi="Courier New"/>
          <w:sz w:val="20"/>
          <w:szCs w:val="24"/>
        </w:rPr>
        <w:t>=</w:t>
      </w:r>
      <w:r w:rsidRPr="00AB6C27">
        <w:rPr>
          <w:rFonts w:ascii="STIX" w:eastAsia="Times New Roman" w:hAnsi="STIX"/>
          <w:sz w:val="20"/>
          <w:szCs w:val="24"/>
        </w:rPr>
        <w:t xml:space="preserve"> 0.501047, </w:t>
      </w:r>
      <w:r w:rsidRPr="00AB6C27">
        <w:rPr>
          <w:rFonts w:ascii="STIX" w:eastAsia="Times New Roman" w:hAnsi="STIX"/>
          <w:i/>
          <w:sz w:val="20"/>
          <w:szCs w:val="24"/>
        </w:rPr>
        <w:t>x</w:t>
      </w:r>
      <w:r w:rsidRPr="00AB6C27">
        <w:rPr>
          <w:rFonts w:ascii="STIX" w:eastAsia="Times New Roman" w:hAnsi="STIX"/>
          <w:sz w:val="20"/>
          <w:szCs w:val="24"/>
          <w:vertAlign w:val="subscript"/>
        </w:rPr>
        <w:t>2</w:t>
      </w:r>
      <w:r w:rsidRPr="00AB6C27">
        <w:rPr>
          <w:rFonts w:ascii="STIX" w:eastAsia="Times New Roman" w:hAnsi="STIX"/>
          <w:sz w:val="20"/>
          <w:szCs w:val="24"/>
        </w:rPr>
        <w:t xml:space="preserve"> </w:t>
      </w:r>
      <w:r w:rsidRPr="00AB6C27">
        <w:rPr>
          <w:rFonts w:ascii="Courier New" w:eastAsia="Times New Roman" w:hAnsi="Courier New"/>
          <w:sz w:val="20"/>
          <w:szCs w:val="24"/>
        </w:rPr>
        <w:t>=</w:t>
      </w:r>
      <w:r w:rsidRPr="00AB6C27">
        <w:rPr>
          <w:rFonts w:ascii="STIX" w:eastAsia="Times New Roman" w:hAnsi="STIX"/>
          <w:sz w:val="20"/>
          <w:szCs w:val="24"/>
        </w:rPr>
        <w:t xml:space="preserve"> 7.99695 and </w:t>
      </w:r>
      <w:r w:rsidRPr="00AB6C27">
        <w:rPr>
          <w:rFonts w:ascii="STIX" w:eastAsia="Times New Roman" w:hAnsi="STIX"/>
          <w:i/>
          <w:sz w:val="20"/>
          <w:szCs w:val="24"/>
        </w:rPr>
        <w:t>x</w:t>
      </w:r>
      <w:r w:rsidRPr="00AB6C27">
        <w:rPr>
          <w:rFonts w:ascii="STIX" w:eastAsia="Times New Roman" w:hAnsi="STIX"/>
          <w:sz w:val="20"/>
          <w:szCs w:val="24"/>
          <w:vertAlign w:val="subscript"/>
        </w:rPr>
        <w:t>3</w:t>
      </w:r>
      <w:r w:rsidRPr="00AB6C27">
        <w:rPr>
          <w:rFonts w:ascii="STIX" w:eastAsia="Times New Roman" w:hAnsi="STIX"/>
          <w:sz w:val="20"/>
          <w:szCs w:val="24"/>
        </w:rPr>
        <w:t xml:space="preserve"> </w:t>
      </w:r>
      <w:r w:rsidRPr="00AB6C27">
        <w:rPr>
          <w:rFonts w:ascii="Courier New" w:eastAsia="Times New Roman" w:hAnsi="Courier New"/>
          <w:sz w:val="20"/>
          <w:szCs w:val="24"/>
        </w:rPr>
        <w:t>=</w:t>
      </w:r>
      <w:r w:rsidRPr="00AB6C27">
        <w:rPr>
          <w:rFonts w:ascii="STIX" w:eastAsia="Times New Roman" w:hAnsi="STIX"/>
          <w:sz w:val="20"/>
          <w:szCs w:val="24"/>
        </w:rPr>
        <w:t xml:space="preserve"> </w:t>
      </w:r>
      <w:r w:rsidRPr="00AB6C27">
        <w:rPr>
          <w:rFonts w:ascii="Courier New" w:eastAsia="Times New Roman" w:hAnsi="Courier New"/>
          <w:sz w:val="20"/>
          <w:szCs w:val="24"/>
        </w:rPr>
        <w:t>–</w:t>
      </w:r>
      <w:r w:rsidRPr="00AB6C27">
        <w:rPr>
          <w:rFonts w:ascii="STIX" w:eastAsia="Times New Roman" w:hAnsi="STIX"/>
          <w:sz w:val="20"/>
          <w:szCs w:val="24"/>
        </w:rPr>
        <w:t>5.99583.</w:t>
      </w:r>
    </w:p>
    <w:p w:rsidR="00EC1100" w:rsidRPr="00EC1100" w:rsidRDefault="00EC1100" w:rsidP="00AB6C27">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AF7D7-FA7A-40CD-97AC-2522C41D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2017-03-30T19:45:00Z</dcterms:created>
  <dcterms:modified xsi:type="dcterms:W3CDTF">2017-03-30T19:45:00Z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