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E90431">
        <w:rPr>
          <w:b/>
          <w:noProof/>
          <w:sz w:val="20"/>
          <w:szCs w:val="20"/>
        </w:rPr>
        <w:t>2.7</w:t>
      </w:r>
    </w:p>
    <w:p w:rsidR="00151105" w:rsidRDefault="00151105" w:rsidP="00BC029E">
      <w:pPr>
        <w:autoSpaceDE w:val="0"/>
        <w:autoSpaceDN w:val="0"/>
        <w:adjustRightInd w:val="0"/>
        <w:spacing w:after="0" w:line="240" w:lineRule="auto"/>
        <w:rPr>
          <w:rFonts w:ascii="STIX" w:eastAsia="Times New Roman" w:hAnsi="STIX"/>
          <w:sz w:val="20"/>
          <w:szCs w:val="24"/>
        </w:rPr>
      </w:pPr>
    </w:p>
    <w:p w:rsidR="00E90431" w:rsidRPr="00E90431" w:rsidRDefault="00E90431" w:rsidP="00E90431">
      <w:pPr>
        <w:overflowPunct w:val="0"/>
        <w:autoSpaceDE w:val="0"/>
        <w:autoSpaceDN w:val="0"/>
        <w:adjustRightInd w:val="0"/>
        <w:spacing w:after="0" w:line="240" w:lineRule="auto"/>
        <w:textAlignment w:val="baseline"/>
        <w:rPr>
          <w:rFonts w:ascii="STIX" w:eastAsia="Times New Roman" w:hAnsi="STIX"/>
          <w:sz w:val="20"/>
          <w:szCs w:val="20"/>
        </w:rPr>
      </w:pPr>
      <w:bookmarkStart w:id="0" w:name="_GoBack"/>
      <w:bookmarkEnd w:id="0"/>
      <w:r w:rsidRPr="00E90431">
        <w:rPr>
          <w:rFonts w:ascii="STIX" w:eastAsia="Times New Roman" w:hAnsi="STIX"/>
          <w:sz w:val="20"/>
          <w:szCs w:val="20"/>
        </w:rPr>
        <w:t xml:space="preserve">As ordered, none of the sets are guaranteed to converge. However, if Set 1 and 2 are reordered so that they are diagonally dominant, they will converge on the solution of </w:t>
      </w:r>
      <w:r w:rsidRPr="00E90431">
        <w:rPr>
          <w:rFonts w:ascii="Courier New" w:eastAsia="Times New Roman" w:hAnsi="Courier New"/>
          <w:sz w:val="20"/>
          <w:szCs w:val="20"/>
        </w:rPr>
        <w:t>(</w:t>
      </w:r>
      <w:r w:rsidRPr="00E90431">
        <w:rPr>
          <w:rFonts w:ascii="STIX" w:eastAsia="Times New Roman" w:hAnsi="STIX"/>
          <w:sz w:val="20"/>
          <w:szCs w:val="20"/>
        </w:rPr>
        <w:t>1, 1, 1</w:t>
      </w:r>
      <w:r w:rsidRPr="00E90431">
        <w:rPr>
          <w:rFonts w:ascii="Courier New" w:eastAsia="Times New Roman" w:hAnsi="Courier New"/>
          <w:sz w:val="20"/>
          <w:szCs w:val="20"/>
        </w:rPr>
        <w:t>)</w:t>
      </w:r>
      <w:r w:rsidRPr="00E90431">
        <w:rPr>
          <w:rFonts w:ascii="STIX" w:eastAsia="Times New Roman" w:hAnsi="STIX"/>
          <w:sz w:val="20"/>
          <w:szCs w:val="20"/>
        </w:rPr>
        <w:t>.</w:t>
      </w:r>
    </w:p>
    <w:p w:rsidR="00E90431" w:rsidRPr="00E90431" w:rsidRDefault="00E90431" w:rsidP="00E90431">
      <w:pPr>
        <w:spacing w:after="0" w:line="240" w:lineRule="auto"/>
        <w:rPr>
          <w:rFonts w:ascii="STIX" w:eastAsia="Times New Roman" w:hAnsi="STIX"/>
          <w:sz w:val="20"/>
          <w:szCs w:val="24"/>
        </w:rPr>
      </w:pPr>
    </w:p>
    <w:p w:rsidR="00E90431" w:rsidRPr="00E90431" w:rsidRDefault="00E90431" w:rsidP="00E90431">
      <w:pPr>
        <w:spacing w:after="0" w:line="240" w:lineRule="auto"/>
        <w:rPr>
          <w:rFonts w:ascii="STIX" w:eastAsia="Times New Roman" w:hAnsi="STIX"/>
          <w:sz w:val="20"/>
          <w:szCs w:val="24"/>
        </w:rPr>
      </w:pPr>
      <w:r w:rsidRPr="00E90431">
        <w:rPr>
          <w:rFonts w:ascii="STIX" w:eastAsia="Times New Roman" w:hAnsi="STIX"/>
          <w:sz w:val="20"/>
          <w:szCs w:val="24"/>
        </w:rPr>
        <w:t>Set 1:</w:t>
      </w:r>
      <w:r w:rsidRPr="00E90431">
        <w:rPr>
          <w:rFonts w:ascii="STIX" w:eastAsia="Times New Roman" w:hAnsi="STIX"/>
          <w:sz w:val="20"/>
          <w:szCs w:val="24"/>
        </w:rPr>
        <w:tab/>
        <w:t xml:space="preserve">  8</w:t>
      </w:r>
      <w:r w:rsidRPr="00E90431">
        <w:rPr>
          <w:rFonts w:ascii="STIX" w:eastAsia="Times New Roman" w:hAnsi="STIX"/>
          <w:i/>
          <w:sz w:val="20"/>
          <w:szCs w:val="24"/>
        </w:rPr>
        <w:t>x</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3</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13</w:t>
      </w:r>
    </w:p>
    <w:p w:rsidR="00E90431" w:rsidRPr="00E90431" w:rsidRDefault="00E90431" w:rsidP="00E90431">
      <w:pPr>
        <w:spacing w:after="0" w:line="240" w:lineRule="auto"/>
        <w:rPr>
          <w:rFonts w:ascii="STIX" w:eastAsia="Times New Roman" w:hAnsi="STIX"/>
          <w:sz w:val="20"/>
          <w:szCs w:val="24"/>
        </w:rPr>
      </w:pPr>
      <w:r w:rsidRPr="00E90431">
        <w:rPr>
          <w:rFonts w:ascii="STIX" w:eastAsia="Times New Roman" w:hAnsi="STIX"/>
          <w:sz w:val="20"/>
          <w:szCs w:val="24"/>
        </w:rPr>
        <w:t xml:space="preserve">  </w:t>
      </w:r>
      <w:r w:rsidRPr="00E90431">
        <w:rPr>
          <w:rFonts w:ascii="STIX" w:eastAsia="Times New Roman" w:hAnsi="STIX"/>
          <w:sz w:val="20"/>
          <w:szCs w:val="24"/>
        </w:rPr>
        <w:tab/>
        <w:t xml:space="preserve">  2</w:t>
      </w:r>
      <w:r w:rsidRPr="00E90431">
        <w:rPr>
          <w:rFonts w:ascii="STIX" w:eastAsia="Times New Roman" w:hAnsi="STIX"/>
          <w:i/>
          <w:sz w:val="20"/>
          <w:szCs w:val="24"/>
        </w:rPr>
        <w:t>x</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5</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6</w:t>
      </w:r>
    </w:p>
    <w:p w:rsidR="00E90431" w:rsidRPr="00E90431" w:rsidRDefault="00E90431" w:rsidP="00E90431">
      <w:pPr>
        <w:spacing w:after="0" w:line="240" w:lineRule="auto"/>
        <w:rPr>
          <w:rFonts w:ascii="STIX" w:eastAsia="Times New Roman" w:hAnsi="STIX"/>
          <w:sz w:val="20"/>
          <w:szCs w:val="24"/>
        </w:rPr>
      </w:pPr>
      <w:r w:rsidRPr="00E90431">
        <w:rPr>
          <w:rFonts w:ascii="Courier New" w:eastAsia="Times New Roman" w:hAnsi="Courier New"/>
          <w:sz w:val="20"/>
          <w:szCs w:val="24"/>
        </w:rPr>
        <w:t xml:space="preserve">          –</w:t>
      </w:r>
      <w:r w:rsidRPr="00E90431">
        <w:rPr>
          <w:rFonts w:ascii="STIX" w:eastAsia="Times New Roman" w:hAnsi="STIX"/>
          <w:sz w:val="20"/>
          <w:szCs w:val="24"/>
        </w:rPr>
        <w:t>6</w:t>
      </w:r>
      <w:r w:rsidRPr="00E90431">
        <w:rPr>
          <w:rFonts w:ascii="STIX" w:eastAsia="Times New Roman" w:hAnsi="STIX"/>
          <w:i/>
          <w:sz w:val="20"/>
          <w:szCs w:val="24"/>
        </w:rPr>
        <w:t>x</w:t>
      </w:r>
      <w:r w:rsidRPr="00E90431">
        <w:rPr>
          <w:rFonts w:ascii="STIX" w:eastAsia="Times New Roman" w:hAnsi="STIX"/>
          <w:sz w:val="20"/>
          <w:szCs w:val="24"/>
        </w:rPr>
        <w:t xml:space="preserve">         </w:t>
      </w:r>
      <w:r w:rsidRPr="00E90431">
        <w:rPr>
          <w:rFonts w:ascii="Courier New" w:eastAsia="Times New Roman" w:hAnsi="Courier New"/>
          <w:sz w:val="20"/>
          <w:szCs w:val="24"/>
        </w:rPr>
        <w:t xml:space="preserve">+ </w:t>
      </w:r>
      <w:r w:rsidRPr="00E90431">
        <w:rPr>
          <w:rFonts w:ascii="STIX" w:eastAsia="Times New Roman" w:hAnsi="STIX"/>
          <w:sz w:val="20"/>
          <w:szCs w:val="24"/>
        </w:rPr>
        <w:t>8</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2</w:t>
      </w:r>
    </w:p>
    <w:p w:rsidR="00E90431" w:rsidRPr="00E90431" w:rsidRDefault="00E90431" w:rsidP="00E90431">
      <w:pPr>
        <w:spacing w:after="0" w:line="240" w:lineRule="auto"/>
        <w:rPr>
          <w:rFonts w:ascii="STIX" w:eastAsia="Times New Roman" w:hAnsi="STIX"/>
          <w:sz w:val="20"/>
          <w:szCs w:val="24"/>
        </w:rPr>
      </w:pPr>
    </w:p>
    <w:p w:rsidR="00E90431" w:rsidRPr="00E90431" w:rsidRDefault="00E90431" w:rsidP="00E90431">
      <w:pPr>
        <w:spacing w:after="0" w:line="240" w:lineRule="auto"/>
        <w:rPr>
          <w:rFonts w:ascii="STIX" w:eastAsia="Times New Roman" w:hAnsi="STIX"/>
          <w:sz w:val="20"/>
          <w:szCs w:val="24"/>
        </w:rPr>
      </w:pPr>
      <w:r w:rsidRPr="00E90431">
        <w:rPr>
          <w:rFonts w:ascii="STIX" w:eastAsia="Times New Roman" w:hAnsi="STIX"/>
          <w:sz w:val="20"/>
          <w:szCs w:val="24"/>
        </w:rPr>
        <w:t>Set 2:</w:t>
      </w:r>
      <w:r w:rsidRPr="00E90431">
        <w:rPr>
          <w:rFonts w:ascii="STIX" w:eastAsia="Times New Roman" w:hAnsi="STIX"/>
          <w:sz w:val="20"/>
          <w:szCs w:val="24"/>
        </w:rPr>
        <w:tab/>
        <w:t>4</w:t>
      </w:r>
      <w:r w:rsidRPr="00E90431">
        <w:rPr>
          <w:rFonts w:ascii="STIX" w:eastAsia="Times New Roman" w:hAnsi="STIX"/>
          <w:i/>
          <w:sz w:val="20"/>
          <w:szCs w:val="24"/>
        </w:rPr>
        <w:t>x</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2</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ymbol" w:eastAsia="Times New Roman" w:hAnsi="Symbol"/>
          <w:sz w:val="20"/>
          <w:szCs w:val="24"/>
        </w:rPr>
        <w:t></w:t>
      </w:r>
      <w:r w:rsidRPr="00E90431">
        <w:rPr>
          <w:rFonts w:ascii="Symbol" w:eastAsia="Times New Roman" w:hAnsi="Symbol"/>
          <w:sz w:val="20"/>
          <w:szCs w:val="24"/>
        </w:rPr>
        <w:t></w:t>
      </w:r>
      <w:r w:rsidRPr="00E90431">
        <w:rPr>
          <w:rFonts w:ascii="Symbol" w:eastAsia="Times New Roman" w:hAnsi="Symbol"/>
          <w:sz w:val="20"/>
          <w:szCs w:val="24"/>
        </w:rPr>
        <w:t></w:t>
      </w:r>
      <w:r w:rsidRPr="00E90431">
        <w:rPr>
          <w:rFonts w:ascii="Symbol" w:eastAsia="Times New Roman" w:hAnsi="Symbol"/>
          <w:sz w:val="20"/>
          <w:szCs w:val="24"/>
        </w:rPr>
        <w:t></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4</w:t>
      </w:r>
    </w:p>
    <w:p w:rsidR="00E90431" w:rsidRPr="00E90431" w:rsidRDefault="00E90431" w:rsidP="00E90431">
      <w:pPr>
        <w:spacing w:after="0" w:line="240" w:lineRule="auto"/>
        <w:rPr>
          <w:rFonts w:ascii="STIX" w:eastAsia="Times New Roman" w:hAnsi="STIX"/>
          <w:sz w:val="20"/>
          <w:szCs w:val="24"/>
        </w:rPr>
      </w:pPr>
      <w:r w:rsidRPr="00E90431">
        <w:rPr>
          <w:rFonts w:ascii="STIX" w:eastAsia="Times New Roman" w:hAnsi="STIX"/>
          <w:sz w:val="20"/>
          <w:szCs w:val="24"/>
        </w:rPr>
        <w:t xml:space="preserve">  </w:t>
      </w:r>
      <w:r w:rsidRPr="00E90431">
        <w:rPr>
          <w:rFonts w:ascii="STIX" w:eastAsia="Times New Roman" w:hAnsi="STIX"/>
          <w:sz w:val="20"/>
          <w:szCs w:val="24"/>
        </w:rPr>
        <w:tab/>
        <w:t xml:space="preserve">  </w:t>
      </w:r>
      <w:r w:rsidRPr="00E90431">
        <w:rPr>
          <w:rFonts w:ascii="STIX" w:eastAsia="Times New Roman" w:hAnsi="STIX"/>
          <w:i/>
          <w:sz w:val="20"/>
          <w:szCs w:val="24"/>
        </w:rPr>
        <w:t>x</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5</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5</w:t>
      </w:r>
    </w:p>
    <w:p w:rsidR="00E90431" w:rsidRPr="00E90431" w:rsidRDefault="00E90431" w:rsidP="00E90431">
      <w:pPr>
        <w:spacing w:after="0" w:line="240" w:lineRule="auto"/>
        <w:rPr>
          <w:rFonts w:ascii="STIX" w:eastAsia="Times New Roman" w:hAnsi="STIX"/>
          <w:sz w:val="20"/>
          <w:szCs w:val="24"/>
        </w:rPr>
      </w:pPr>
      <w:r w:rsidRPr="00E90431">
        <w:rPr>
          <w:rFonts w:ascii="STIX" w:eastAsia="Times New Roman" w:hAnsi="STIX"/>
          <w:sz w:val="20"/>
          <w:szCs w:val="24"/>
        </w:rPr>
        <w:t xml:space="preserve">  </w:t>
      </w:r>
      <w:r w:rsidRPr="00E90431">
        <w:rPr>
          <w:rFonts w:ascii="STIX" w:eastAsia="Times New Roman" w:hAnsi="STIX"/>
          <w:sz w:val="20"/>
          <w:szCs w:val="24"/>
        </w:rPr>
        <w:tab/>
        <w:t xml:space="preserve">  </w:t>
      </w:r>
      <w:r w:rsidRPr="00E90431">
        <w:rPr>
          <w:rFonts w:ascii="STIX" w:eastAsia="Times New Roman" w:hAnsi="STIX"/>
          <w:i/>
          <w:sz w:val="20"/>
          <w:szCs w:val="24"/>
        </w:rPr>
        <w:t>x</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6</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8</w:t>
      </w:r>
    </w:p>
    <w:p w:rsidR="00E90431" w:rsidRPr="00E90431" w:rsidRDefault="00E90431" w:rsidP="00E90431">
      <w:pPr>
        <w:spacing w:after="0" w:line="240" w:lineRule="auto"/>
        <w:rPr>
          <w:rFonts w:ascii="STIX" w:eastAsia="Times New Roman" w:hAnsi="STIX"/>
          <w:sz w:val="20"/>
          <w:szCs w:val="24"/>
        </w:rPr>
      </w:pPr>
    </w:p>
    <w:p w:rsidR="00E90431" w:rsidRPr="00E90431" w:rsidRDefault="00E90431" w:rsidP="00E90431">
      <w:pPr>
        <w:overflowPunct w:val="0"/>
        <w:autoSpaceDE w:val="0"/>
        <w:autoSpaceDN w:val="0"/>
        <w:adjustRightInd w:val="0"/>
        <w:spacing w:after="0" w:line="240" w:lineRule="auto"/>
        <w:textAlignment w:val="baseline"/>
        <w:rPr>
          <w:rFonts w:ascii="STIX" w:eastAsia="Times New Roman" w:hAnsi="STIX"/>
          <w:sz w:val="20"/>
          <w:szCs w:val="20"/>
        </w:rPr>
      </w:pPr>
      <w:r w:rsidRPr="00E90431">
        <w:rPr>
          <w:rFonts w:ascii="STIX" w:eastAsia="Times New Roman" w:hAnsi="STIX"/>
          <w:sz w:val="20"/>
          <w:szCs w:val="20"/>
        </w:rPr>
        <w:t xml:space="preserve">Because it is not diagonally dominant, Set 3 will not converge on the correct solution of </w:t>
      </w:r>
      <w:r w:rsidRPr="00E90431">
        <w:rPr>
          <w:rFonts w:ascii="Courier New" w:eastAsia="Times New Roman" w:hAnsi="Courier New"/>
          <w:sz w:val="20"/>
          <w:szCs w:val="20"/>
        </w:rPr>
        <w:t>(</w:t>
      </w:r>
      <w:r w:rsidRPr="00E90431">
        <w:rPr>
          <w:rFonts w:ascii="STIX" w:eastAsia="Times New Roman" w:hAnsi="STIX"/>
          <w:sz w:val="20"/>
          <w:szCs w:val="20"/>
        </w:rPr>
        <w:t>1, 1, 1</w:t>
      </w:r>
      <w:r w:rsidRPr="00E90431">
        <w:rPr>
          <w:rFonts w:ascii="Courier New" w:eastAsia="Times New Roman" w:hAnsi="Courier New"/>
          <w:sz w:val="20"/>
          <w:szCs w:val="20"/>
        </w:rPr>
        <w:t>)</w:t>
      </w:r>
      <w:r w:rsidRPr="00E90431">
        <w:rPr>
          <w:rFonts w:ascii="STIX" w:eastAsia="Times New Roman" w:hAnsi="STIX"/>
          <w:sz w:val="20"/>
          <w:szCs w:val="20"/>
        </w:rPr>
        <w:t>. For example, if they are ordered as</w:t>
      </w:r>
    </w:p>
    <w:p w:rsidR="00E90431" w:rsidRPr="00E90431" w:rsidRDefault="00E90431" w:rsidP="00E90431">
      <w:pPr>
        <w:spacing w:after="0" w:line="240" w:lineRule="auto"/>
        <w:rPr>
          <w:rFonts w:ascii="Symbol" w:eastAsia="Times New Roman" w:hAnsi="Symbol"/>
          <w:sz w:val="20"/>
          <w:szCs w:val="24"/>
        </w:rPr>
      </w:pPr>
    </w:p>
    <w:p w:rsidR="00E90431" w:rsidRPr="00E90431" w:rsidRDefault="00E90431" w:rsidP="00E90431">
      <w:pPr>
        <w:spacing w:after="0" w:line="240" w:lineRule="auto"/>
        <w:rPr>
          <w:rFonts w:ascii="STIX" w:eastAsia="Times New Roman" w:hAnsi="STIX"/>
          <w:sz w:val="20"/>
          <w:szCs w:val="24"/>
        </w:rPr>
      </w:pPr>
      <w:r w:rsidRPr="00E90431">
        <w:rPr>
          <w:rFonts w:ascii="Symbol" w:eastAsia="Times New Roman" w:hAnsi="Symbol"/>
          <w:sz w:val="20"/>
          <w:szCs w:val="24"/>
        </w:rPr>
        <w:t></w:t>
      </w:r>
      <w:r w:rsidRPr="00E90431">
        <w:rPr>
          <w:rFonts w:ascii="Courier New" w:eastAsia="Times New Roman" w:hAnsi="Courier New"/>
          <w:sz w:val="20"/>
          <w:szCs w:val="24"/>
        </w:rPr>
        <w:t>–</w:t>
      </w:r>
      <w:r w:rsidRPr="00E90431">
        <w:rPr>
          <w:rFonts w:ascii="STIX" w:eastAsia="Times New Roman" w:hAnsi="STIX"/>
          <w:sz w:val="20"/>
          <w:szCs w:val="24"/>
        </w:rPr>
        <w:t>2</w:t>
      </w:r>
      <w:r w:rsidRPr="00E90431">
        <w:rPr>
          <w:rFonts w:ascii="STIX" w:eastAsia="Times New Roman" w:hAnsi="STIX"/>
          <w:i/>
          <w:sz w:val="20"/>
          <w:szCs w:val="24"/>
        </w:rPr>
        <w:t>x</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2</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ymbol" w:eastAsia="Times New Roman" w:hAnsi="Symbol"/>
          <w:sz w:val="20"/>
          <w:szCs w:val="24"/>
        </w:rPr>
        <w:t></w:t>
      </w:r>
      <w:r w:rsidRPr="00E90431">
        <w:rPr>
          <w:rFonts w:ascii="Symbol" w:eastAsia="Times New Roman" w:hAnsi="Symbol"/>
          <w:sz w:val="20"/>
          <w:szCs w:val="24"/>
        </w:rPr>
        <w:t></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3</w:t>
      </w:r>
    </w:p>
    <w:p w:rsidR="00E90431" w:rsidRPr="00E90431" w:rsidRDefault="00E90431" w:rsidP="00E90431">
      <w:pPr>
        <w:spacing w:after="0" w:line="240" w:lineRule="auto"/>
        <w:rPr>
          <w:rFonts w:ascii="STIX" w:eastAsia="Times New Roman" w:hAnsi="STIX"/>
          <w:sz w:val="20"/>
          <w:szCs w:val="24"/>
        </w:rPr>
      </w:pPr>
      <w:r w:rsidRPr="00E90431">
        <w:rPr>
          <w:rFonts w:ascii="STIX" w:eastAsia="Times New Roman" w:hAnsi="STIX"/>
          <w:sz w:val="20"/>
          <w:szCs w:val="24"/>
        </w:rPr>
        <w:t xml:space="preserve">             2</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1</w:t>
      </w:r>
    </w:p>
    <w:p w:rsidR="00E90431" w:rsidRPr="00E90431" w:rsidRDefault="00E90431" w:rsidP="00E90431">
      <w:pPr>
        <w:spacing w:after="0" w:line="240" w:lineRule="auto"/>
        <w:rPr>
          <w:rFonts w:ascii="STIX" w:eastAsia="Times New Roman" w:hAnsi="STIX"/>
          <w:sz w:val="20"/>
          <w:szCs w:val="24"/>
        </w:rPr>
      </w:pP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ymbol" w:eastAsia="Times New Roman" w:hAnsi="Symbol"/>
          <w:sz w:val="20"/>
          <w:szCs w:val="24"/>
        </w:rPr>
        <w:t></w:t>
      </w:r>
      <w:r w:rsidRPr="00E90431">
        <w:rPr>
          <w:rFonts w:ascii="STIX" w:eastAsia="Times New Roman" w:hAnsi="STIX"/>
          <w:i/>
          <w:sz w:val="20"/>
          <w:szCs w:val="24"/>
        </w:rPr>
        <w:t>x</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4</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5</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6</w:t>
      </w:r>
    </w:p>
    <w:p w:rsidR="00E90431" w:rsidRPr="00E90431" w:rsidRDefault="00E90431" w:rsidP="00E90431">
      <w:pPr>
        <w:spacing w:after="0" w:line="240" w:lineRule="auto"/>
        <w:rPr>
          <w:rFonts w:ascii="STIX" w:eastAsia="Times New Roman" w:hAnsi="STIX"/>
          <w:sz w:val="20"/>
          <w:szCs w:val="24"/>
        </w:rPr>
      </w:pPr>
    </w:p>
    <w:p w:rsidR="00E90431" w:rsidRDefault="00E90431" w:rsidP="00E90431">
      <w:pPr>
        <w:spacing w:after="0" w:line="240" w:lineRule="auto"/>
        <w:rPr>
          <w:rFonts w:ascii="STIX" w:hAnsi="STIX" w:cs="STIX"/>
          <w:i/>
          <w:sz w:val="20"/>
          <w:szCs w:val="20"/>
        </w:rPr>
      </w:pPr>
    </w:p>
    <w:p w:rsidR="00E90431" w:rsidRDefault="00E90431" w:rsidP="00E90431">
      <w:pPr>
        <w:spacing w:after="0" w:line="240" w:lineRule="auto"/>
        <w:rPr>
          <w:rFonts w:ascii="STIX" w:hAnsi="STIX" w:cs="STIX"/>
          <w:i/>
          <w:sz w:val="20"/>
          <w:szCs w:val="20"/>
        </w:rPr>
      </w:pPr>
    </w:p>
    <w:p w:rsidR="00E90431" w:rsidRDefault="00E90431" w:rsidP="00E90431">
      <w:pPr>
        <w:spacing w:after="0" w:line="240" w:lineRule="auto"/>
        <w:rPr>
          <w:rFonts w:ascii="STIX" w:hAnsi="STIX" w:cs="STIX"/>
          <w:i/>
          <w:sz w:val="20"/>
          <w:szCs w:val="20"/>
        </w:rPr>
      </w:pPr>
    </w:p>
    <w:p w:rsidR="00E90431" w:rsidRDefault="00E90431" w:rsidP="00E90431">
      <w:pPr>
        <w:spacing w:after="0" w:line="240" w:lineRule="auto"/>
        <w:rPr>
          <w:rFonts w:ascii="STIX" w:hAnsi="STIX" w:cs="STIX"/>
          <w:i/>
          <w:sz w:val="20"/>
          <w:szCs w:val="20"/>
        </w:rPr>
      </w:pPr>
    </w:p>
    <w:p w:rsidR="00E90431" w:rsidRDefault="00E90431" w:rsidP="00E90431">
      <w:pPr>
        <w:spacing w:after="0" w:line="240" w:lineRule="auto"/>
        <w:rPr>
          <w:rFonts w:ascii="STIX" w:hAnsi="STIX" w:cs="STIX"/>
          <w:i/>
          <w:sz w:val="20"/>
          <w:szCs w:val="20"/>
        </w:rPr>
        <w:sectPr w:rsidR="00E90431"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90431" w:rsidRPr="00E90431" w:rsidRDefault="00E90431" w:rsidP="00E90431">
      <w:pPr>
        <w:spacing w:after="0" w:line="240" w:lineRule="auto"/>
        <w:rPr>
          <w:rFonts w:ascii="STIX" w:eastAsia="Times New Roman" w:hAnsi="STIX"/>
          <w:sz w:val="20"/>
          <w:szCs w:val="24"/>
        </w:rPr>
      </w:pPr>
      <w:r w:rsidRPr="00E90431">
        <w:rPr>
          <w:rFonts w:ascii="STIX" w:eastAsia="Times New Roman" w:hAnsi="STIX"/>
          <w:sz w:val="20"/>
          <w:szCs w:val="24"/>
        </w:rPr>
        <w:t>For this case, Gauss</w:t>
      </w:r>
      <w:r w:rsidRPr="00E90431">
        <w:rPr>
          <w:rFonts w:ascii="Courier New" w:eastAsia="Times New Roman" w:hAnsi="Courier New"/>
          <w:sz w:val="20"/>
          <w:szCs w:val="24"/>
        </w:rPr>
        <w:t>–</w:t>
      </w:r>
      <w:r w:rsidRPr="00E90431">
        <w:rPr>
          <w:rFonts w:ascii="STIX" w:eastAsia="Times New Roman" w:hAnsi="STIX"/>
          <w:sz w:val="20"/>
          <w:szCs w:val="24"/>
        </w:rPr>
        <w:t>Seidel iterations yields</w:t>
      </w:r>
    </w:p>
    <w:p w:rsidR="00E90431" w:rsidRPr="00E90431" w:rsidRDefault="00E90431" w:rsidP="00E90431">
      <w:pPr>
        <w:spacing w:after="0" w:line="240" w:lineRule="auto"/>
        <w:rPr>
          <w:rFonts w:ascii="STIX" w:eastAsia="Times New Roman" w:hAnsi="STIX"/>
          <w:sz w:val="20"/>
          <w:szCs w:val="24"/>
        </w:rPr>
      </w:pPr>
    </w:p>
    <w:tbl>
      <w:tblPr>
        <w:tblW w:w="5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7"/>
        <w:gridCol w:w="960"/>
        <w:gridCol w:w="1307"/>
      </w:tblGrid>
      <w:tr w:rsidR="00E90431" w:rsidRPr="00E90431" w:rsidTr="00FF7247">
        <w:trPr>
          <w:trHeight w:val="144"/>
        </w:trPr>
        <w:tc>
          <w:tcPr>
            <w:tcW w:w="960" w:type="dxa"/>
            <w:shd w:val="clear" w:color="auto" w:fill="auto"/>
            <w:noWrap/>
            <w:vAlign w:val="center"/>
          </w:tcPr>
          <w:p w:rsidR="00E90431" w:rsidRPr="00E90431" w:rsidRDefault="00E90431" w:rsidP="00E90431">
            <w:pPr>
              <w:spacing w:after="0" w:line="240" w:lineRule="auto"/>
              <w:jc w:val="center"/>
              <w:rPr>
                <w:rFonts w:ascii="STIX MathJax Main" w:eastAsia="Times New Roman" w:hAnsi="STIX MathJax Main" w:cs="STIX MathJax Main"/>
                <w:b/>
                <w:sz w:val="18"/>
                <w:szCs w:val="18"/>
              </w:rPr>
            </w:pPr>
            <w:r w:rsidRPr="00E90431">
              <w:rPr>
                <w:rFonts w:ascii="STIX" w:eastAsia="Times New Roman" w:hAnsi="STIX" w:cs="STIX MathJax Main"/>
                <w:b/>
                <w:sz w:val="18"/>
                <w:szCs w:val="18"/>
              </w:rPr>
              <w:t>iteration</w:t>
            </w:r>
          </w:p>
        </w:tc>
        <w:tc>
          <w:tcPr>
            <w:tcW w:w="960" w:type="dxa"/>
            <w:shd w:val="clear" w:color="auto" w:fill="auto"/>
            <w:noWrap/>
            <w:vAlign w:val="center"/>
          </w:tcPr>
          <w:p w:rsidR="00E90431" w:rsidRPr="00E90431" w:rsidRDefault="00E90431" w:rsidP="00E90431">
            <w:pPr>
              <w:spacing w:after="0" w:line="240" w:lineRule="auto"/>
              <w:jc w:val="center"/>
              <w:rPr>
                <w:rFonts w:ascii="STIX MathJax Main" w:eastAsia="Times New Roman" w:hAnsi="STIX MathJax Main" w:cs="STIX MathJax Main"/>
                <w:b/>
                <w:sz w:val="18"/>
                <w:szCs w:val="18"/>
              </w:rPr>
            </w:pPr>
            <w:r w:rsidRPr="00E90431">
              <w:rPr>
                <w:rFonts w:ascii="STIX" w:eastAsia="Times New Roman" w:hAnsi="STIX" w:cs="STIX MathJax Main"/>
                <w:b/>
                <w:sz w:val="18"/>
                <w:szCs w:val="18"/>
              </w:rPr>
              <w:t>unknown</w:t>
            </w:r>
          </w:p>
        </w:tc>
        <w:tc>
          <w:tcPr>
            <w:tcW w:w="967" w:type="dxa"/>
            <w:shd w:val="clear" w:color="auto" w:fill="auto"/>
            <w:noWrap/>
            <w:vAlign w:val="center"/>
          </w:tcPr>
          <w:p w:rsidR="00E90431" w:rsidRPr="00E90431" w:rsidRDefault="00E90431" w:rsidP="00E90431">
            <w:pPr>
              <w:spacing w:after="0" w:line="240" w:lineRule="auto"/>
              <w:jc w:val="center"/>
              <w:rPr>
                <w:rFonts w:ascii="STIX MathJax Main" w:eastAsia="Times New Roman" w:hAnsi="STIX MathJax Main" w:cs="STIX MathJax Main"/>
                <w:b/>
                <w:sz w:val="18"/>
                <w:szCs w:val="18"/>
              </w:rPr>
            </w:pPr>
            <w:r w:rsidRPr="00E90431">
              <w:rPr>
                <w:rFonts w:ascii="STIX" w:eastAsia="Times New Roman" w:hAnsi="STIX" w:cs="STIX MathJax Main"/>
                <w:b/>
                <w:sz w:val="18"/>
                <w:szCs w:val="18"/>
              </w:rPr>
              <w:t>value</w:t>
            </w:r>
          </w:p>
        </w:tc>
        <w:tc>
          <w:tcPr>
            <w:tcW w:w="960" w:type="dxa"/>
            <w:shd w:val="clear" w:color="auto" w:fill="auto"/>
            <w:noWrap/>
            <w:vAlign w:val="center"/>
          </w:tcPr>
          <w:p w:rsidR="00E90431" w:rsidRPr="00E90431" w:rsidRDefault="00E90431" w:rsidP="00E90431">
            <w:pPr>
              <w:spacing w:after="0" w:line="240" w:lineRule="auto"/>
              <w:jc w:val="center"/>
              <w:rPr>
                <w:rFonts w:ascii="STIX MathJax Main" w:eastAsia="Times New Roman" w:hAnsi="STIX MathJax Main" w:cs="STIX MathJax Main"/>
                <w:b/>
                <w:sz w:val="18"/>
                <w:szCs w:val="18"/>
              </w:rPr>
            </w:pPr>
            <w:r w:rsidRPr="00E90431">
              <w:rPr>
                <w:rFonts w:ascii="Courier New" w:eastAsia="Times New Roman" w:hAnsi="Courier New" w:cs="STIX MathJax Main"/>
                <w:b/>
                <w:i/>
                <w:sz w:val="18"/>
                <w:szCs w:val="18"/>
              </w:rPr>
              <w:sym w:font="Symbol" w:char="F065"/>
            </w:r>
            <w:r w:rsidRPr="00E90431">
              <w:rPr>
                <w:rFonts w:ascii="STIX" w:eastAsia="Times New Roman" w:hAnsi="STIX" w:cs="STIX MathJax Main"/>
                <w:b/>
                <w:i/>
                <w:sz w:val="18"/>
                <w:szCs w:val="18"/>
                <w:vertAlign w:val="subscript"/>
              </w:rPr>
              <w:t>a</w:t>
            </w:r>
          </w:p>
        </w:tc>
        <w:tc>
          <w:tcPr>
            <w:tcW w:w="1307" w:type="dxa"/>
            <w:shd w:val="clear" w:color="auto" w:fill="auto"/>
            <w:noWrap/>
            <w:vAlign w:val="center"/>
          </w:tcPr>
          <w:p w:rsidR="00E90431" w:rsidRPr="00E90431" w:rsidRDefault="00E90431" w:rsidP="00E90431">
            <w:pPr>
              <w:spacing w:after="0" w:line="240" w:lineRule="auto"/>
              <w:jc w:val="center"/>
              <w:rPr>
                <w:rFonts w:ascii="STIX MathJax Main" w:eastAsia="Times New Roman" w:hAnsi="STIX MathJax Main" w:cs="STIX MathJax Main"/>
                <w:b/>
                <w:sz w:val="18"/>
                <w:szCs w:val="18"/>
              </w:rPr>
            </w:pPr>
            <w:r w:rsidRPr="00E90431">
              <w:rPr>
                <w:rFonts w:ascii="STIX" w:eastAsia="Times New Roman" w:hAnsi="STIX" w:cs="STIX MathJax Main"/>
                <w:b/>
                <w:sz w:val="18"/>
                <w:szCs w:val="18"/>
              </w:rPr>
              <w:t xml:space="preserve">maximum </w:t>
            </w:r>
            <w:r w:rsidRPr="00E90431">
              <w:rPr>
                <w:rFonts w:ascii="Courier New" w:eastAsia="Times New Roman" w:hAnsi="Courier New" w:cs="STIX MathJax Main"/>
                <w:b/>
                <w:i/>
                <w:sz w:val="18"/>
                <w:szCs w:val="18"/>
              </w:rPr>
              <w:sym w:font="Symbol" w:char="F065"/>
            </w:r>
            <w:r w:rsidRPr="00E90431">
              <w:rPr>
                <w:rFonts w:ascii="STIX" w:eastAsia="Times New Roman" w:hAnsi="STIX" w:cs="STIX MathJax Main"/>
                <w:b/>
                <w:i/>
                <w:sz w:val="18"/>
                <w:szCs w:val="18"/>
                <w:vertAlign w:val="subscript"/>
              </w:rPr>
              <w:t>a</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1</w:t>
            </w: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i/>
                <w:sz w:val="18"/>
                <w:szCs w:val="18"/>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100.00</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100.00</w:t>
            </w:r>
            <w:r w:rsidRPr="00E90431">
              <w:rPr>
                <w:rFonts w:ascii="Courier New" w:eastAsia="Times New Roman" w:hAnsi="Courier New" w:cs="STIX MathJax Main"/>
                <w:sz w:val="18"/>
                <w:szCs w:val="18"/>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0.5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100.00</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1.7</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100.00</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2</w:t>
            </w: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Courier New" w:eastAsia="Times New Roman" w:hAnsi="Courier New" w:cs="STIX MathJax Main"/>
                <w:sz w:val="18"/>
                <w:szCs w:val="18"/>
              </w:rPr>
              <w:t>–</w:t>
            </w:r>
            <w:r w:rsidRPr="00E90431">
              <w:rPr>
                <w:rFonts w:ascii="STIX" w:eastAsia="Times New Roman" w:hAnsi="STIX" w:cs="STIX MathJax Main"/>
                <w:sz w:val="18"/>
                <w:szCs w:val="18"/>
              </w:rPr>
              <w:t>0.55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372.73</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909.52</w:t>
            </w:r>
            <w:r w:rsidRPr="00E90431">
              <w:rPr>
                <w:rFonts w:ascii="Courier New" w:eastAsia="Times New Roman" w:hAnsi="Courier New" w:cs="STIX MathJax Main"/>
                <w:sz w:val="18"/>
                <w:szCs w:val="18"/>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1.35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62.96</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Courier New" w:eastAsia="Times New Roman" w:hAnsi="Courier New" w:cs="STIX MathJax Main"/>
                <w:sz w:val="18"/>
                <w:szCs w:val="18"/>
              </w:rPr>
              <w:t>–</w:t>
            </w:r>
            <w:r w:rsidRPr="00E90431">
              <w:rPr>
                <w:rFonts w:ascii="STIX" w:eastAsia="Times New Roman" w:hAnsi="STIX" w:cs="STIX MathJax Main"/>
                <w:sz w:val="18"/>
                <w:szCs w:val="18"/>
              </w:rPr>
              <w:t>0.21</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909.52</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3</w:t>
            </w: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3.165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117.38</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241.77</w:t>
            </w:r>
            <w:r w:rsidRPr="00E90431">
              <w:rPr>
                <w:rFonts w:ascii="Courier New" w:eastAsia="Times New Roman" w:hAnsi="Courier New" w:cs="STIX MathJax Main"/>
                <w:sz w:val="18"/>
                <w:szCs w:val="18"/>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0.395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241.77</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2.783</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107.55</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4</w:t>
            </w: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Courier New" w:eastAsia="Times New Roman" w:hAnsi="Courier New" w:cs="STIX MathJax Main"/>
                <w:sz w:val="18"/>
                <w:szCs w:val="18"/>
              </w:rPr>
              <w:t>–</w:t>
            </w:r>
            <w:r w:rsidRPr="00E90431">
              <w:rPr>
                <w:rFonts w:ascii="STIX" w:eastAsia="Times New Roman" w:hAnsi="STIX" w:cs="STIX MathJax Main"/>
                <w:sz w:val="18"/>
                <w:szCs w:val="18"/>
              </w:rPr>
              <w:t>2.2795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238.85</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265.57</w:t>
            </w:r>
            <w:r w:rsidRPr="00E90431">
              <w:rPr>
                <w:rFonts w:ascii="Courier New" w:eastAsia="Times New Roman" w:hAnsi="Courier New" w:cs="STIX MathJax Main"/>
                <w:sz w:val="18"/>
                <w:szCs w:val="18"/>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1.8915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79.12</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Courier New" w:eastAsia="Times New Roman" w:hAnsi="Courier New" w:cs="STIX MathJax Main"/>
                <w:sz w:val="18"/>
                <w:szCs w:val="18"/>
              </w:rPr>
              <w:t>–</w:t>
            </w:r>
            <w:r w:rsidRPr="00E90431">
              <w:rPr>
                <w:rFonts w:ascii="STIX" w:eastAsia="Times New Roman" w:hAnsi="STIX" w:cs="STIX MathJax Main"/>
                <w:sz w:val="18"/>
                <w:szCs w:val="18"/>
              </w:rPr>
              <w:t>1.6809</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265.57</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5</w:t>
            </w: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5.91285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138.55</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655.59</w:t>
            </w:r>
            <w:r w:rsidRPr="00E90431">
              <w:rPr>
                <w:rFonts w:ascii="Courier New" w:eastAsia="Times New Roman" w:hAnsi="Courier New" w:cs="STIX MathJax Main"/>
                <w:sz w:val="18"/>
                <w:szCs w:val="18"/>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Courier New" w:eastAsia="Times New Roman" w:hAnsi="Courier New" w:cs="STIX MathJax Main"/>
                <w:sz w:val="18"/>
                <w:szCs w:val="18"/>
              </w:rPr>
              <w:t>–</w:t>
            </w:r>
            <w:r w:rsidRPr="00E90431">
              <w:rPr>
                <w:rFonts w:ascii="STIX" w:eastAsia="Times New Roman" w:hAnsi="STIX" w:cs="STIX MathJax Main"/>
                <w:sz w:val="18"/>
                <w:szCs w:val="18"/>
              </w:rPr>
              <w:t>0.34045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655.59</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5.02007</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133.48</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6</w:t>
            </w: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Courier New" w:eastAsia="Times New Roman" w:hAnsi="Courier New" w:cs="STIX MathJax Main"/>
                <w:sz w:val="18"/>
                <w:szCs w:val="18"/>
              </w:rPr>
              <w:t>–</w:t>
            </w:r>
            <w:r w:rsidRPr="00E90431">
              <w:rPr>
                <w:rFonts w:ascii="STIX" w:eastAsia="Times New Roman" w:hAnsi="STIX" w:cs="STIX MathJax Main"/>
                <w:sz w:val="18"/>
                <w:szCs w:val="18"/>
              </w:rPr>
              <w:t>6.37056</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192.82</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199.80</w:t>
            </w:r>
            <w:r w:rsidRPr="00E90431">
              <w:rPr>
                <w:rFonts w:ascii="Courier New" w:eastAsia="Times New Roman" w:hAnsi="Courier New" w:cs="STIX MathJax Main"/>
                <w:sz w:val="18"/>
                <w:szCs w:val="18"/>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3.010035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111.31</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Courier New" w:eastAsia="Times New Roman" w:hAnsi="Courier New" w:cs="STIX MathJax Main"/>
                <w:sz w:val="18"/>
                <w:szCs w:val="18"/>
              </w:rPr>
              <w:t>–</w:t>
            </w:r>
            <w:r w:rsidRPr="00E90431">
              <w:rPr>
                <w:rFonts w:ascii="STIX" w:eastAsia="Times New Roman" w:hAnsi="STIX" w:cs="STIX MathJax Main"/>
                <w:sz w:val="18"/>
                <w:szCs w:val="18"/>
              </w:rPr>
              <w:t>5.03036</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199.80</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7</w:t>
            </w: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12.05558</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152.84</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249.37</w:t>
            </w:r>
            <w:r w:rsidRPr="00E90431">
              <w:rPr>
                <w:rFonts w:ascii="Courier New" w:eastAsia="Times New Roman" w:hAnsi="Courier New" w:cs="STIX MathJax Main"/>
                <w:sz w:val="18"/>
                <w:szCs w:val="18"/>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Courier New" w:eastAsia="Times New Roman" w:hAnsi="Courier New" w:cs="STIX MathJax Main"/>
                <w:sz w:val="18"/>
                <w:szCs w:val="18"/>
              </w:rPr>
              <w:t>–</w:t>
            </w:r>
            <w:r w:rsidRPr="00E90431">
              <w:rPr>
                <w:rFonts w:ascii="STIX" w:eastAsia="Times New Roman" w:hAnsi="STIX" w:cs="STIX MathJax Main"/>
                <w:sz w:val="18"/>
                <w:szCs w:val="18"/>
              </w:rPr>
              <w:t>2.01518</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249.37</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10.04549</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150.08</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8</w:t>
            </w: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Courier New" w:eastAsia="Times New Roman" w:hAnsi="Courier New" w:cs="STIX MathJax Main"/>
                <w:sz w:val="18"/>
                <w:szCs w:val="18"/>
              </w:rPr>
              <w:t>–</w:t>
            </w:r>
            <w:r w:rsidRPr="00E90431">
              <w:rPr>
                <w:rFonts w:ascii="STIX" w:eastAsia="Times New Roman" w:hAnsi="STIX" w:cs="STIX MathJax Main"/>
                <w:sz w:val="18"/>
                <w:szCs w:val="18"/>
              </w:rPr>
              <w:t>15.5834</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177.36</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sz w:val="18"/>
                <w:szCs w:val="18"/>
              </w:rPr>
              <w:t>179.93</w:t>
            </w:r>
            <w:r w:rsidRPr="00E90431">
              <w:rPr>
                <w:rFonts w:ascii="Courier New" w:eastAsia="Times New Roman" w:hAnsi="Courier New" w:cs="STIX MathJax Main"/>
                <w:sz w:val="18"/>
                <w:szCs w:val="18"/>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5.522745</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136.49</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r w:rsidRPr="00E90431">
              <w:rPr>
                <w:rFonts w:ascii="STIX" w:eastAsia="Times New Roman" w:hAnsi="STIX" w:cs="STIX MathJax Main"/>
                <w:i/>
                <w:sz w:val="18"/>
                <w:szCs w:val="18"/>
              </w:rPr>
              <w:t>x</w:t>
            </w:r>
            <w:r w:rsidRPr="00E90431">
              <w:rPr>
                <w:rFonts w:ascii="STIX" w:eastAsia="Times New Roman" w:hAnsi="STIX" w:cs="STIX MathJax Main"/>
                <w:sz w:val="18"/>
                <w:szCs w:val="18"/>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Courier New" w:eastAsia="Times New Roman" w:hAnsi="Courier New" w:cs="STIX MathJax Main"/>
                <w:sz w:val="18"/>
                <w:szCs w:val="18"/>
              </w:rPr>
              <w:t>–</w:t>
            </w:r>
            <w:r w:rsidRPr="00E90431">
              <w:rPr>
                <w:rFonts w:ascii="STIX" w:eastAsia="Times New Roman" w:hAnsi="STIX" w:cs="STIX MathJax Main"/>
                <w:sz w:val="18"/>
                <w:szCs w:val="18"/>
              </w:rPr>
              <w:t>12.5682</w:t>
            </w:r>
          </w:p>
        </w:tc>
        <w:tc>
          <w:tcPr>
            <w:tcW w:w="960"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18"/>
              </w:rPr>
            </w:pPr>
            <w:r w:rsidRPr="00E90431">
              <w:rPr>
                <w:rFonts w:ascii="STIX" w:eastAsia="Times New Roman" w:hAnsi="STIX" w:cs="STIX MathJax Main"/>
                <w:sz w:val="18"/>
                <w:szCs w:val="18"/>
              </w:rPr>
              <w:t>179.93</w:t>
            </w:r>
            <w:r w:rsidRPr="00E90431">
              <w:rPr>
                <w:rFonts w:ascii="Courier New" w:eastAsia="Times New Roman" w:hAnsi="Courier New" w:cs="STIX MathJax Main"/>
                <w:sz w:val="18"/>
                <w:szCs w:val="18"/>
              </w:rPr>
              <w:t>%</w:t>
            </w:r>
          </w:p>
        </w:tc>
        <w:tc>
          <w:tcPr>
            <w:tcW w:w="1307"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18"/>
              </w:rPr>
            </w:pPr>
          </w:p>
        </w:tc>
      </w:tr>
    </w:tbl>
    <w:p w:rsidR="00E90431" w:rsidRPr="00E90431" w:rsidRDefault="00E90431" w:rsidP="00E90431">
      <w:pPr>
        <w:spacing w:after="0" w:line="240" w:lineRule="auto"/>
        <w:rPr>
          <w:rFonts w:ascii="STIX" w:eastAsia="Times New Roman" w:hAnsi="STIX"/>
          <w:sz w:val="20"/>
          <w:szCs w:val="24"/>
        </w:rPr>
      </w:pPr>
    </w:p>
    <w:p w:rsidR="00E90431" w:rsidRPr="00E90431" w:rsidRDefault="00E90431" w:rsidP="00E90431">
      <w:pPr>
        <w:overflowPunct w:val="0"/>
        <w:autoSpaceDE w:val="0"/>
        <w:autoSpaceDN w:val="0"/>
        <w:adjustRightInd w:val="0"/>
        <w:spacing w:after="0" w:line="240" w:lineRule="auto"/>
        <w:textAlignment w:val="baseline"/>
        <w:rPr>
          <w:rFonts w:ascii="STIX" w:eastAsia="Times New Roman" w:hAnsi="STIX"/>
          <w:sz w:val="20"/>
          <w:szCs w:val="20"/>
        </w:rPr>
      </w:pPr>
      <w:r w:rsidRPr="00E90431">
        <w:rPr>
          <w:rFonts w:ascii="STIX" w:eastAsia="Times New Roman" w:hAnsi="STIX"/>
          <w:sz w:val="20"/>
          <w:szCs w:val="20"/>
        </w:rPr>
        <w:t>Alternatively, they can be ordered as</w:t>
      </w:r>
    </w:p>
    <w:p w:rsidR="00E90431" w:rsidRPr="00E90431" w:rsidRDefault="00E90431" w:rsidP="00E90431">
      <w:pPr>
        <w:overflowPunct w:val="0"/>
        <w:autoSpaceDE w:val="0"/>
        <w:autoSpaceDN w:val="0"/>
        <w:adjustRightInd w:val="0"/>
        <w:spacing w:after="0" w:line="240" w:lineRule="auto"/>
        <w:textAlignment w:val="baseline"/>
        <w:rPr>
          <w:rFonts w:ascii="STIX" w:eastAsia="Times New Roman" w:hAnsi="STIX"/>
          <w:sz w:val="20"/>
          <w:szCs w:val="20"/>
        </w:rPr>
      </w:pPr>
    </w:p>
    <w:p w:rsidR="00E90431" w:rsidRPr="00E90431" w:rsidRDefault="00E90431" w:rsidP="00E90431">
      <w:pPr>
        <w:spacing w:after="0" w:line="240" w:lineRule="auto"/>
        <w:rPr>
          <w:rFonts w:ascii="STIX" w:eastAsia="Times New Roman" w:hAnsi="STIX"/>
          <w:sz w:val="20"/>
          <w:szCs w:val="24"/>
        </w:rPr>
      </w:pPr>
      <w:r w:rsidRPr="00E90431">
        <w:rPr>
          <w:rFonts w:ascii="Courier New" w:eastAsia="Times New Roman" w:hAnsi="Courier New"/>
          <w:sz w:val="20"/>
          <w:szCs w:val="24"/>
        </w:rPr>
        <w:t>–</w:t>
      </w:r>
      <w:r w:rsidRPr="00E90431">
        <w:rPr>
          <w:rFonts w:ascii="Symbol" w:eastAsia="Times New Roman" w:hAnsi="Symbol"/>
          <w:sz w:val="20"/>
          <w:szCs w:val="24"/>
        </w:rPr>
        <w:t></w:t>
      </w:r>
      <w:r w:rsidRPr="00E90431">
        <w:rPr>
          <w:rFonts w:ascii="STIX" w:eastAsia="Times New Roman" w:hAnsi="STIX"/>
          <w:i/>
          <w:sz w:val="20"/>
          <w:szCs w:val="24"/>
        </w:rPr>
        <w:t>x</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4</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5</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6</w:t>
      </w:r>
    </w:p>
    <w:p w:rsidR="00E90431" w:rsidRPr="00E90431" w:rsidRDefault="00E90431" w:rsidP="00E90431">
      <w:pPr>
        <w:spacing w:after="0" w:line="240" w:lineRule="auto"/>
        <w:rPr>
          <w:rFonts w:ascii="STIX" w:eastAsia="Times New Roman" w:hAnsi="STIX"/>
          <w:sz w:val="20"/>
          <w:szCs w:val="24"/>
        </w:rPr>
      </w:pPr>
      <w:r w:rsidRPr="00E90431">
        <w:rPr>
          <w:rFonts w:ascii="STIX" w:eastAsia="Times New Roman" w:hAnsi="STIX"/>
          <w:sz w:val="20"/>
          <w:szCs w:val="24"/>
        </w:rPr>
        <w:t xml:space="preserve">             2</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1</w:t>
      </w:r>
    </w:p>
    <w:p w:rsidR="00E90431" w:rsidRPr="00E90431" w:rsidRDefault="00E90431" w:rsidP="00E90431">
      <w:pPr>
        <w:spacing w:after="0" w:line="240" w:lineRule="auto"/>
        <w:rPr>
          <w:rFonts w:ascii="STIX" w:eastAsia="Times New Roman" w:hAnsi="STIX"/>
          <w:sz w:val="20"/>
          <w:szCs w:val="24"/>
        </w:rPr>
      </w:pPr>
      <w:r w:rsidRPr="00E90431">
        <w:rPr>
          <w:rFonts w:ascii="Symbol" w:eastAsia="Times New Roman" w:hAnsi="Symbol"/>
          <w:sz w:val="20"/>
          <w:szCs w:val="24"/>
        </w:rPr>
        <w:t></w:t>
      </w:r>
      <w:r w:rsidRPr="00E90431">
        <w:rPr>
          <w:rFonts w:ascii="Courier New" w:eastAsia="Times New Roman" w:hAnsi="Courier New"/>
          <w:sz w:val="20"/>
          <w:szCs w:val="24"/>
        </w:rPr>
        <w:t>–</w:t>
      </w:r>
      <w:r w:rsidRPr="00E90431">
        <w:rPr>
          <w:rFonts w:ascii="STIX" w:eastAsia="Times New Roman" w:hAnsi="STIX"/>
          <w:sz w:val="20"/>
          <w:szCs w:val="24"/>
        </w:rPr>
        <w:t>2</w:t>
      </w:r>
      <w:r w:rsidRPr="00E90431">
        <w:rPr>
          <w:rFonts w:ascii="STIX" w:eastAsia="Times New Roman" w:hAnsi="STIX"/>
          <w:i/>
          <w:sz w:val="20"/>
          <w:szCs w:val="24"/>
        </w:rPr>
        <w:t>x</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2</w:t>
      </w:r>
      <w:r w:rsidRPr="00E90431">
        <w:rPr>
          <w:rFonts w:ascii="STIX" w:eastAsia="Times New Roman" w:hAnsi="STIX"/>
          <w:i/>
          <w:sz w:val="20"/>
          <w:szCs w:val="24"/>
        </w:rPr>
        <w:t>y</w:t>
      </w:r>
      <w:r w:rsidRPr="00E90431">
        <w:rPr>
          <w:rFonts w:ascii="STIX" w:eastAsia="Times New Roman" w:hAnsi="STIX"/>
          <w:sz w:val="20"/>
          <w:szCs w:val="24"/>
        </w:rPr>
        <w:t xml:space="preserve"> </w:t>
      </w:r>
      <w:r w:rsidRPr="00E90431">
        <w:rPr>
          <w:rFonts w:ascii="Courier New" w:eastAsia="Times New Roman" w:hAnsi="Courier New"/>
          <w:sz w:val="20"/>
          <w:szCs w:val="24"/>
        </w:rPr>
        <w:t xml:space="preserve">– </w:t>
      </w:r>
      <w:r w:rsidRPr="00E90431">
        <w:rPr>
          <w:rFonts w:ascii="Symbol" w:eastAsia="Times New Roman" w:hAnsi="Symbol"/>
          <w:sz w:val="20"/>
          <w:szCs w:val="24"/>
        </w:rPr>
        <w:t></w:t>
      </w:r>
      <w:r w:rsidRPr="00E90431">
        <w:rPr>
          <w:rFonts w:ascii="STIX" w:eastAsia="Times New Roman" w:hAnsi="STIX" w:cs="STIX MathJax Main"/>
          <w:sz w:val="20"/>
          <w:szCs w:val="24"/>
        </w:rPr>
        <w:t>3</w:t>
      </w:r>
      <w:r w:rsidRPr="00E90431">
        <w:rPr>
          <w:rFonts w:ascii="STIX" w:eastAsia="Times New Roman" w:hAnsi="STIX"/>
          <w:i/>
          <w:sz w:val="20"/>
          <w:szCs w:val="24"/>
        </w:rPr>
        <w:t>z</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 xml:space="preserve"> </w:t>
      </w:r>
      <w:r w:rsidRPr="00E90431">
        <w:rPr>
          <w:rFonts w:ascii="Courier New" w:eastAsia="Times New Roman" w:hAnsi="Courier New"/>
          <w:sz w:val="20"/>
          <w:szCs w:val="24"/>
        </w:rPr>
        <w:t>–</w:t>
      </w:r>
      <w:r w:rsidRPr="00E90431">
        <w:rPr>
          <w:rFonts w:ascii="STIX" w:eastAsia="Times New Roman" w:hAnsi="STIX"/>
          <w:sz w:val="20"/>
          <w:szCs w:val="24"/>
        </w:rPr>
        <w:t>3</w:t>
      </w:r>
    </w:p>
    <w:p w:rsidR="00E90431" w:rsidRPr="00E90431" w:rsidRDefault="00E90431" w:rsidP="00E90431">
      <w:pPr>
        <w:spacing w:after="0" w:line="240" w:lineRule="auto"/>
        <w:rPr>
          <w:rFonts w:ascii="STIX" w:eastAsia="Times New Roman" w:hAnsi="STIX"/>
          <w:sz w:val="20"/>
          <w:szCs w:val="24"/>
        </w:rPr>
      </w:pPr>
    </w:p>
    <w:p w:rsidR="00E90431" w:rsidRDefault="00E90431" w:rsidP="00E90431">
      <w:pPr>
        <w:spacing w:after="0" w:line="240" w:lineRule="auto"/>
        <w:rPr>
          <w:rFonts w:ascii="STIX" w:hAnsi="STIX" w:cs="STIX"/>
          <w:i/>
          <w:sz w:val="20"/>
          <w:szCs w:val="20"/>
        </w:rPr>
        <w:sectPr w:rsidR="00E90431"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90431" w:rsidRPr="00E90431" w:rsidRDefault="00E90431" w:rsidP="00E90431">
      <w:pPr>
        <w:spacing w:after="0" w:line="240" w:lineRule="auto"/>
        <w:rPr>
          <w:rFonts w:ascii="STIX" w:eastAsia="Times New Roman" w:hAnsi="STIX"/>
          <w:sz w:val="20"/>
          <w:szCs w:val="24"/>
        </w:rPr>
      </w:pPr>
      <w:r w:rsidRPr="00E90431">
        <w:rPr>
          <w:rFonts w:ascii="STIX" w:eastAsia="Times New Roman" w:hAnsi="STIX"/>
          <w:sz w:val="20"/>
          <w:szCs w:val="24"/>
        </w:rPr>
        <w:t>For this case, Gauss</w:t>
      </w:r>
      <w:r w:rsidRPr="00E90431">
        <w:rPr>
          <w:rFonts w:ascii="Courier New" w:eastAsia="Times New Roman" w:hAnsi="Courier New"/>
          <w:sz w:val="20"/>
          <w:szCs w:val="24"/>
        </w:rPr>
        <w:t>–</w:t>
      </w:r>
      <w:r w:rsidRPr="00E90431">
        <w:rPr>
          <w:rFonts w:ascii="STIX" w:eastAsia="Times New Roman" w:hAnsi="STIX"/>
          <w:sz w:val="20"/>
          <w:szCs w:val="24"/>
        </w:rPr>
        <w:t>Seidel iterations yields</w:t>
      </w:r>
    </w:p>
    <w:tbl>
      <w:tblPr>
        <w:tblW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006"/>
        <w:gridCol w:w="967"/>
        <w:gridCol w:w="1027"/>
        <w:gridCol w:w="1188"/>
      </w:tblGrid>
      <w:tr w:rsidR="00E90431" w:rsidRPr="00E90431" w:rsidTr="00FF7247">
        <w:trPr>
          <w:trHeight w:val="144"/>
        </w:trPr>
        <w:tc>
          <w:tcPr>
            <w:tcW w:w="960" w:type="dxa"/>
            <w:shd w:val="clear" w:color="auto" w:fill="auto"/>
            <w:noWrap/>
            <w:vAlign w:val="center"/>
          </w:tcPr>
          <w:p w:rsidR="00E90431" w:rsidRPr="00E90431" w:rsidRDefault="00E90431" w:rsidP="00E90431">
            <w:pPr>
              <w:spacing w:after="0" w:line="240" w:lineRule="auto"/>
              <w:jc w:val="center"/>
              <w:rPr>
                <w:rFonts w:ascii="STIX MathJax Main" w:eastAsia="Times New Roman" w:hAnsi="STIX MathJax Main" w:cs="STIX MathJax Main"/>
                <w:b/>
                <w:sz w:val="18"/>
                <w:szCs w:val="20"/>
              </w:rPr>
            </w:pPr>
            <w:r w:rsidRPr="00E90431">
              <w:rPr>
                <w:rFonts w:ascii="STIX" w:eastAsia="Times New Roman" w:hAnsi="STIX" w:cs="STIX MathJax Main"/>
                <w:b/>
                <w:sz w:val="18"/>
                <w:szCs w:val="20"/>
              </w:rPr>
              <w:t>iteration</w:t>
            </w:r>
          </w:p>
        </w:tc>
        <w:tc>
          <w:tcPr>
            <w:tcW w:w="1006" w:type="dxa"/>
            <w:shd w:val="clear" w:color="auto" w:fill="auto"/>
            <w:noWrap/>
            <w:vAlign w:val="center"/>
          </w:tcPr>
          <w:p w:rsidR="00E90431" w:rsidRPr="00E90431" w:rsidRDefault="00E90431" w:rsidP="00E90431">
            <w:pPr>
              <w:spacing w:after="0" w:line="240" w:lineRule="auto"/>
              <w:jc w:val="center"/>
              <w:rPr>
                <w:rFonts w:ascii="STIX MathJax Main" w:eastAsia="Times New Roman" w:hAnsi="STIX MathJax Main" w:cs="STIX MathJax Main"/>
                <w:b/>
                <w:sz w:val="18"/>
                <w:szCs w:val="20"/>
              </w:rPr>
            </w:pPr>
            <w:r w:rsidRPr="00E90431">
              <w:rPr>
                <w:rFonts w:ascii="STIX" w:eastAsia="Times New Roman" w:hAnsi="STIX" w:cs="STIX MathJax Main"/>
                <w:b/>
                <w:sz w:val="18"/>
                <w:szCs w:val="20"/>
              </w:rPr>
              <w:t>unknown</w:t>
            </w:r>
          </w:p>
        </w:tc>
        <w:tc>
          <w:tcPr>
            <w:tcW w:w="967" w:type="dxa"/>
            <w:shd w:val="clear" w:color="auto" w:fill="auto"/>
            <w:noWrap/>
            <w:vAlign w:val="center"/>
          </w:tcPr>
          <w:p w:rsidR="00E90431" w:rsidRPr="00E90431" w:rsidRDefault="00E90431" w:rsidP="00E90431">
            <w:pPr>
              <w:spacing w:after="0" w:line="240" w:lineRule="auto"/>
              <w:jc w:val="center"/>
              <w:rPr>
                <w:rFonts w:ascii="STIX MathJax Main" w:eastAsia="Times New Roman" w:hAnsi="STIX MathJax Main" w:cs="STIX MathJax Main"/>
                <w:b/>
                <w:sz w:val="18"/>
                <w:szCs w:val="20"/>
              </w:rPr>
            </w:pPr>
            <w:r w:rsidRPr="00E90431">
              <w:rPr>
                <w:rFonts w:ascii="STIX" w:eastAsia="Times New Roman" w:hAnsi="STIX" w:cs="STIX MathJax Main"/>
                <w:b/>
                <w:sz w:val="18"/>
                <w:szCs w:val="20"/>
              </w:rPr>
              <w:t>value</w:t>
            </w:r>
          </w:p>
        </w:tc>
        <w:tc>
          <w:tcPr>
            <w:tcW w:w="1027" w:type="dxa"/>
            <w:shd w:val="clear" w:color="auto" w:fill="auto"/>
            <w:noWrap/>
            <w:vAlign w:val="center"/>
          </w:tcPr>
          <w:p w:rsidR="00E90431" w:rsidRPr="00E90431" w:rsidRDefault="00E90431" w:rsidP="00E90431">
            <w:pPr>
              <w:spacing w:after="0" w:line="240" w:lineRule="auto"/>
              <w:jc w:val="center"/>
              <w:rPr>
                <w:rFonts w:ascii="STIX MathJax Main" w:eastAsia="Times New Roman" w:hAnsi="STIX MathJax Main" w:cs="STIX MathJax Main"/>
                <w:b/>
                <w:sz w:val="18"/>
                <w:szCs w:val="20"/>
              </w:rPr>
            </w:pPr>
            <w:r w:rsidRPr="00E90431">
              <w:rPr>
                <w:rFonts w:ascii="Courier New" w:eastAsia="Times New Roman" w:hAnsi="Courier New" w:cs="STIX MathJax Main"/>
                <w:b/>
                <w:i/>
                <w:sz w:val="18"/>
                <w:szCs w:val="18"/>
              </w:rPr>
              <w:sym w:font="Symbol" w:char="F065"/>
            </w:r>
            <w:r w:rsidRPr="00E90431">
              <w:rPr>
                <w:rFonts w:ascii="STIX" w:eastAsia="Times New Roman" w:hAnsi="STIX" w:cs="STIX MathJax Main"/>
                <w:b/>
                <w:i/>
                <w:sz w:val="20"/>
                <w:szCs w:val="20"/>
                <w:vertAlign w:val="subscript"/>
              </w:rPr>
              <w:t>a</w:t>
            </w:r>
          </w:p>
        </w:tc>
        <w:tc>
          <w:tcPr>
            <w:tcW w:w="1188" w:type="dxa"/>
            <w:shd w:val="clear" w:color="auto" w:fill="auto"/>
            <w:noWrap/>
            <w:vAlign w:val="center"/>
          </w:tcPr>
          <w:p w:rsidR="00E90431" w:rsidRPr="00E90431" w:rsidRDefault="00E90431" w:rsidP="00E90431">
            <w:pPr>
              <w:spacing w:after="0" w:line="240" w:lineRule="auto"/>
              <w:jc w:val="center"/>
              <w:rPr>
                <w:rFonts w:ascii="STIX MathJax Main" w:eastAsia="Times New Roman" w:hAnsi="STIX MathJax Main" w:cs="STIX MathJax Main"/>
                <w:b/>
                <w:sz w:val="18"/>
                <w:szCs w:val="20"/>
              </w:rPr>
            </w:pPr>
            <w:r w:rsidRPr="00E90431">
              <w:rPr>
                <w:rFonts w:ascii="STIX" w:eastAsia="Times New Roman" w:hAnsi="STIX" w:cs="STIX MathJax Main"/>
                <w:b/>
                <w:sz w:val="18"/>
                <w:szCs w:val="20"/>
              </w:rPr>
              <w:t xml:space="preserve">maximum </w:t>
            </w:r>
            <w:r w:rsidRPr="00E90431">
              <w:rPr>
                <w:rFonts w:ascii="Courier New" w:eastAsia="Times New Roman" w:hAnsi="Courier New" w:cs="STIX MathJax Main"/>
                <w:b/>
                <w:i/>
                <w:sz w:val="18"/>
                <w:szCs w:val="18"/>
              </w:rPr>
              <w:sym w:font="Symbol" w:char="F065"/>
            </w:r>
            <w:r w:rsidRPr="00E90431">
              <w:rPr>
                <w:rFonts w:ascii="STIX" w:eastAsia="Times New Roman" w:hAnsi="STIX" w:cs="STIX MathJax Main"/>
                <w:b/>
                <w:i/>
                <w:sz w:val="20"/>
                <w:szCs w:val="20"/>
                <w:vertAlign w:val="subscript"/>
              </w:rPr>
              <w:t>a</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sz w:val="18"/>
                <w:szCs w:val="20"/>
              </w:rPr>
              <w:t>1</w:t>
            </w: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Courier New" w:eastAsia="Times New Roman" w:hAnsi="Courier New" w:cs="STIX MathJax Main"/>
                <w:sz w:val="18"/>
                <w:szCs w:val="20"/>
              </w:rPr>
              <w:t>–</w:t>
            </w:r>
            <w:r w:rsidRPr="00E90431">
              <w:rPr>
                <w:rFonts w:ascii="STIX" w:eastAsia="Times New Roman" w:hAnsi="STIX" w:cs="STIX MathJax Main"/>
                <w:sz w:val="18"/>
                <w:szCs w:val="20"/>
              </w:rPr>
              <w:t>2</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100.00</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100.00</w:t>
            </w:r>
            <w:r w:rsidRPr="00E90431">
              <w:rPr>
                <w:rFonts w:ascii="Courier New" w:eastAsia="Times New Roman" w:hAnsi="Courier New" w:cs="STIX MathJax Main"/>
                <w:sz w:val="18"/>
                <w:szCs w:val="20"/>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0.5</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100.00</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2.666667</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100.00</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sz w:val="18"/>
                <w:szCs w:val="20"/>
              </w:rPr>
              <w:t>2</w:t>
            </w: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3.111111</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164.29</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1700.00</w:t>
            </w:r>
            <w:r w:rsidRPr="00E90431">
              <w:rPr>
                <w:rFonts w:ascii="Courier New" w:eastAsia="Times New Roman" w:hAnsi="Courier New" w:cs="STIX MathJax Main"/>
                <w:sz w:val="18"/>
                <w:szCs w:val="20"/>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1.833333</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72.73</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0.148148</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1700.00</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sz w:val="18"/>
                <w:szCs w:val="20"/>
              </w:rPr>
              <w:t>3</w:t>
            </w: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0.691358</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350.00</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350.00</w:t>
            </w:r>
            <w:r w:rsidRPr="00E90431">
              <w:rPr>
                <w:rFonts w:ascii="Courier New" w:eastAsia="Times New Roman" w:hAnsi="Courier New" w:cs="STIX MathJax Main"/>
                <w:sz w:val="18"/>
                <w:szCs w:val="20"/>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0.574074</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219.35</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0.921811</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83.93</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sz w:val="18"/>
                <w:szCs w:val="20"/>
              </w:rPr>
              <w:t>4</w:t>
            </w: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0.301783</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129.09</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129.09</w:t>
            </w:r>
            <w:r w:rsidRPr="00E90431">
              <w:rPr>
                <w:rFonts w:ascii="Courier New" w:eastAsia="Times New Roman" w:hAnsi="Courier New" w:cs="STIX MathJax Main"/>
                <w:sz w:val="18"/>
                <w:szCs w:val="20"/>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0.960905</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40.26</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1.439415</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35.96</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sz w:val="18"/>
                <w:szCs w:val="20"/>
              </w:rPr>
              <w:t>5</w:t>
            </w: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1.680232</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82.04</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107.71</w:t>
            </w:r>
            <w:r w:rsidRPr="00E90431">
              <w:rPr>
                <w:rFonts w:ascii="Courier New" w:eastAsia="Times New Roman" w:hAnsi="Courier New" w:cs="STIX MathJax Main"/>
                <w:sz w:val="18"/>
                <w:szCs w:val="20"/>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1.219707</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21.22</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0.692984</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107.71</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sz w:val="18"/>
                <w:szCs w:val="20"/>
              </w:rPr>
              <w:t>6</w:t>
            </w: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0.781249</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115.07</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115.07</w:t>
            </w:r>
            <w:r w:rsidRPr="00E90431">
              <w:rPr>
                <w:rFonts w:ascii="Courier New" w:eastAsia="Times New Roman" w:hAnsi="Courier New" w:cs="STIX MathJax Main"/>
                <w:sz w:val="18"/>
                <w:szCs w:val="20"/>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0.846492</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44.09</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1.043495</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33.59</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sz w:val="18"/>
                <w:szCs w:val="20"/>
              </w:rPr>
              <w:t>7</w:t>
            </w: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0.867814</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9.98</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17.15</w:t>
            </w:r>
            <w:r w:rsidRPr="00E90431">
              <w:rPr>
                <w:rFonts w:ascii="Courier New" w:eastAsia="Times New Roman" w:hAnsi="Courier New" w:cs="STIX MathJax Main"/>
                <w:sz w:val="18"/>
                <w:szCs w:val="20"/>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1.021747</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17.15</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1.102622</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5.36</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sz w:val="18"/>
                <w:szCs w:val="20"/>
              </w:rPr>
              <w:t>8</w:t>
            </w: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1</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1.200034</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27.68</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27.68</w:t>
            </w:r>
            <w:r w:rsidRPr="00E90431">
              <w:rPr>
                <w:rFonts w:ascii="Courier New" w:eastAsia="Times New Roman" w:hAnsi="Courier New" w:cs="STIX MathJax Main"/>
                <w:sz w:val="18"/>
                <w:szCs w:val="20"/>
              </w:rPr>
              <w:t>%</w:t>
            </w: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2</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1.051311</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2.81</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r w:rsidR="00E90431" w:rsidRPr="00E90431" w:rsidTr="00FF7247">
        <w:trPr>
          <w:trHeight w:val="144"/>
        </w:trPr>
        <w:tc>
          <w:tcPr>
            <w:tcW w:w="960"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p>
        </w:tc>
        <w:tc>
          <w:tcPr>
            <w:tcW w:w="1006" w:type="dxa"/>
            <w:shd w:val="clear" w:color="auto" w:fill="auto"/>
            <w:noWrap/>
            <w:vAlign w:val="center"/>
            <w:hideMark/>
          </w:tcPr>
          <w:p w:rsidR="00E90431" w:rsidRPr="00E90431" w:rsidRDefault="00E90431" w:rsidP="00E90431">
            <w:pPr>
              <w:spacing w:after="0" w:line="240" w:lineRule="auto"/>
              <w:jc w:val="center"/>
              <w:rPr>
                <w:rFonts w:ascii="STIX MathJax Main" w:eastAsia="Times New Roman" w:hAnsi="STIX MathJax Main" w:cs="STIX MathJax Main"/>
                <w:sz w:val="18"/>
                <w:szCs w:val="20"/>
              </w:rPr>
            </w:pPr>
            <w:r w:rsidRPr="00E90431">
              <w:rPr>
                <w:rFonts w:ascii="STIX" w:eastAsia="Times New Roman" w:hAnsi="STIX" w:cs="STIX MathJax Main"/>
                <w:i/>
                <w:sz w:val="18"/>
                <w:szCs w:val="20"/>
              </w:rPr>
              <w:t>x</w:t>
            </w:r>
            <w:r w:rsidRPr="00E90431">
              <w:rPr>
                <w:rFonts w:ascii="STIX" w:eastAsia="Times New Roman" w:hAnsi="STIX" w:cs="STIX MathJax Main"/>
                <w:sz w:val="18"/>
                <w:szCs w:val="20"/>
                <w:vertAlign w:val="subscript"/>
              </w:rPr>
              <w:t>3</w:t>
            </w:r>
          </w:p>
        </w:tc>
        <w:tc>
          <w:tcPr>
            <w:tcW w:w="96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0.900852</w:t>
            </w:r>
          </w:p>
        </w:tc>
        <w:tc>
          <w:tcPr>
            <w:tcW w:w="1027"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r w:rsidRPr="00E90431">
              <w:rPr>
                <w:rFonts w:ascii="STIX" w:eastAsia="Times New Roman" w:hAnsi="STIX" w:cs="STIX MathJax Main"/>
                <w:sz w:val="18"/>
                <w:szCs w:val="20"/>
              </w:rPr>
              <w:t>22.40</w:t>
            </w:r>
            <w:r w:rsidRPr="00E90431">
              <w:rPr>
                <w:rFonts w:ascii="Courier New" w:eastAsia="Times New Roman" w:hAnsi="Courier New" w:cs="STIX MathJax Main"/>
                <w:sz w:val="18"/>
                <w:szCs w:val="20"/>
              </w:rPr>
              <w:t>%</w:t>
            </w:r>
          </w:p>
        </w:tc>
        <w:tc>
          <w:tcPr>
            <w:tcW w:w="1188" w:type="dxa"/>
            <w:shd w:val="clear" w:color="auto" w:fill="auto"/>
            <w:noWrap/>
            <w:vAlign w:val="center"/>
            <w:hideMark/>
          </w:tcPr>
          <w:p w:rsidR="00E90431" w:rsidRPr="00E90431" w:rsidRDefault="00E90431" w:rsidP="00E90431">
            <w:pPr>
              <w:spacing w:after="0" w:line="240" w:lineRule="auto"/>
              <w:jc w:val="right"/>
              <w:rPr>
                <w:rFonts w:ascii="STIX MathJax Main" w:eastAsia="Times New Roman" w:hAnsi="STIX MathJax Main" w:cs="STIX MathJax Main"/>
                <w:sz w:val="18"/>
                <w:szCs w:val="20"/>
              </w:rPr>
            </w:pPr>
          </w:p>
        </w:tc>
      </w:tr>
    </w:tbl>
    <w:p w:rsidR="00E90431" w:rsidRPr="00E90431" w:rsidRDefault="00E90431" w:rsidP="00E90431">
      <w:pPr>
        <w:spacing w:after="0" w:line="240" w:lineRule="auto"/>
        <w:rPr>
          <w:rFonts w:ascii="STIX" w:eastAsia="Times New Roman" w:hAnsi="STIX"/>
          <w:sz w:val="20"/>
          <w:szCs w:val="24"/>
        </w:rPr>
      </w:pPr>
    </w:p>
    <w:p w:rsidR="00EC1100" w:rsidRPr="00EC1100" w:rsidRDefault="00EC1100" w:rsidP="00E90431">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AB4D7-6103-4614-BBCB-A9893BB4F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314</Words>
  <Characters>1792</Characters>
  <Application>Microsoft Office Word</Application>
  <DocSecurity>0</DocSecurity>
  <Lines>14</Lines>
  <Paragraphs>4</Paragraphs>
  <ScaleCrop>false</ScaleCrop>
  <Company/>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2017-03-30T19:47:00Z</dcterms:created>
  <dcterms:modified xsi:type="dcterms:W3CDTF">2017-03-30T19:47:00Z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