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9409CC">
        <w:rPr>
          <w:b/>
          <w:noProof/>
          <w:sz w:val="20"/>
          <w:szCs w:val="20"/>
        </w:rPr>
        <w:t>2.10</w:t>
      </w:r>
    </w:p>
    <w:p w:rsidR="00151105" w:rsidRDefault="00151105" w:rsidP="00BC029E">
      <w:pPr>
        <w:autoSpaceDE w:val="0"/>
        <w:autoSpaceDN w:val="0"/>
        <w:adjustRightInd w:val="0"/>
        <w:spacing w:after="0" w:line="240" w:lineRule="auto"/>
        <w:rPr>
          <w:rFonts w:ascii="STIX" w:eastAsia="Times New Roman" w:hAnsi="STIX"/>
          <w:sz w:val="20"/>
          <w:szCs w:val="24"/>
        </w:rPr>
      </w:pPr>
    </w:p>
    <w:p w:rsidR="009409CC" w:rsidRPr="009409CC" w:rsidRDefault="009409CC" w:rsidP="009409CC">
      <w:pPr>
        <w:spacing w:after="0" w:line="240" w:lineRule="auto"/>
        <w:ind w:left="360" w:hanging="360"/>
        <w:rPr>
          <w:rFonts w:ascii="STIX" w:eastAsia="Times New Roman" w:hAnsi="STIX"/>
          <w:sz w:val="20"/>
          <w:szCs w:val="24"/>
        </w:rPr>
      </w:pPr>
      <w:bookmarkStart w:id="0" w:name="_GoBack"/>
      <w:bookmarkEnd w:id="0"/>
      <w:r w:rsidRPr="009409CC">
        <w:rPr>
          <w:rFonts w:ascii="STIX" w:eastAsia="Times New Roman" w:hAnsi="STIX"/>
          <w:sz w:val="20"/>
          <w:szCs w:val="24"/>
        </w:rPr>
        <w:t>The mass balances can be expressed in matrix form as</w:t>
      </w:r>
    </w:p>
    <w:p w:rsidR="009409CC" w:rsidRPr="009409CC" w:rsidRDefault="009409CC" w:rsidP="009409CC">
      <w:pPr>
        <w:spacing w:after="0" w:line="240" w:lineRule="auto"/>
        <w:ind w:left="360" w:hanging="360"/>
        <w:rPr>
          <w:rFonts w:ascii="STIX" w:eastAsia="Times New Roman" w:hAnsi="STIX"/>
          <w:sz w:val="20"/>
          <w:szCs w:val="24"/>
        </w:rPr>
      </w:pPr>
    </w:p>
    <w:p w:rsidR="009409CC" w:rsidRPr="009409CC" w:rsidRDefault="009409CC" w:rsidP="009409CC">
      <w:pPr>
        <w:spacing w:after="0" w:line="240" w:lineRule="auto"/>
        <w:rPr>
          <w:rFonts w:ascii="STIX" w:eastAsia="Times New Roman" w:hAnsi="STIX"/>
          <w:sz w:val="20"/>
          <w:szCs w:val="24"/>
        </w:rPr>
      </w:pPr>
      <w:r w:rsidRPr="009409CC">
        <w:rPr>
          <w:rFonts w:ascii="STIX" w:eastAsia="Times New Roman" w:hAnsi="STIX"/>
          <w:position w:val="-178"/>
          <w:sz w:val="20"/>
          <w:szCs w:val="24"/>
        </w:rPr>
        <w:object w:dxaOrig="8040" w:dyaOrig="3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1" type="#_x0000_t75" style="width:402pt;height:183.75pt" o:ole="">
            <v:imagedata r:id="rId8" o:title=""/>
          </v:shape>
          <o:OLEObject Type="Embed" ProgID="Equation.DSMT4" ShapeID="_x0000_i12091" DrawAspect="Content" ObjectID="_1552397230" r:id="rId9"/>
        </w:object>
      </w:r>
    </w:p>
    <w:p w:rsidR="009409CC" w:rsidRPr="009409CC" w:rsidRDefault="009409CC" w:rsidP="009409CC">
      <w:pPr>
        <w:spacing w:after="0" w:line="240" w:lineRule="auto"/>
        <w:ind w:left="360"/>
        <w:rPr>
          <w:rFonts w:ascii="STIX" w:eastAsia="Times New Roman" w:hAnsi="STIX"/>
          <w:sz w:val="20"/>
          <w:szCs w:val="24"/>
        </w:rPr>
      </w:pPr>
    </w:p>
    <w:p w:rsidR="009409CC" w:rsidRPr="009409CC" w:rsidRDefault="009409CC" w:rsidP="009409CC">
      <w:pPr>
        <w:spacing w:after="0" w:line="240" w:lineRule="auto"/>
        <w:rPr>
          <w:rFonts w:ascii="STIX" w:eastAsia="Times New Roman" w:hAnsi="STIX"/>
          <w:sz w:val="20"/>
          <w:szCs w:val="24"/>
        </w:rPr>
      </w:pPr>
      <w:r w:rsidRPr="009409CC">
        <w:rPr>
          <w:rFonts w:ascii="STIX" w:eastAsia="Times New Roman" w:hAnsi="STIX"/>
          <w:sz w:val="20"/>
          <w:szCs w:val="24"/>
        </w:rPr>
        <w:t>These equations can then be solved. The results are tabulated and plotted below:</w:t>
      </w:r>
    </w:p>
    <w:p w:rsidR="009409CC" w:rsidRPr="009409CC" w:rsidRDefault="009409CC" w:rsidP="009409CC">
      <w:pPr>
        <w:spacing w:after="0" w:line="240" w:lineRule="auto"/>
        <w:ind w:left="360"/>
        <w:rPr>
          <w:rFonts w:ascii="STIX" w:eastAsia="Times New Roman" w:hAnsi="STIX"/>
          <w:sz w:val="20"/>
          <w:szCs w:val="24"/>
        </w:rPr>
      </w:pPr>
    </w:p>
    <w:tbl>
      <w:tblPr>
        <w:tblW w:w="2894" w:type="dxa"/>
        <w:tblInd w:w="93" w:type="dxa"/>
        <w:tblLook w:val="04A0"/>
      </w:tblPr>
      <w:tblGrid>
        <w:gridCol w:w="960"/>
        <w:gridCol w:w="967"/>
        <w:gridCol w:w="967"/>
      </w:tblGrid>
      <w:tr w:rsidR="009409CC" w:rsidRPr="009409CC" w:rsidTr="00FF7247">
        <w:trPr>
          <w:trHeight w:val="144"/>
        </w:trPr>
        <w:tc>
          <w:tcPr>
            <w:tcW w:w="960" w:type="dxa"/>
            <w:tcBorders>
              <w:top w:val="single" w:sz="4" w:space="0" w:color="auto"/>
              <w:left w:val="nil"/>
              <w:bottom w:val="single" w:sz="4" w:space="0" w:color="auto"/>
              <w:right w:val="nil"/>
            </w:tcBorders>
            <w:shd w:val="clear" w:color="auto" w:fill="auto"/>
            <w:noWrap/>
            <w:vAlign w:val="center"/>
            <w:hideMark/>
          </w:tcPr>
          <w:p w:rsidR="009409CC" w:rsidRPr="009409CC" w:rsidRDefault="009409CC" w:rsidP="009409CC">
            <w:pPr>
              <w:spacing w:after="0" w:line="240" w:lineRule="auto"/>
              <w:jc w:val="center"/>
              <w:rPr>
                <w:rFonts w:ascii="Arial" w:eastAsia="Times New Roman" w:hAnsi="Arial" w:cs="Arial"/>
                <w:b/>
                <w:sz w:val="18"/>
                <w:szCs w:val="20"/>
              </w:rPr>
            </w:pPr>
            <w:r w:rsidRPr="009409CC">
              <w:rPr>
                <w:rFonts w:ascii="Arial" w:eastAsia="Times New Roman" w:hAnsi="Arial" w:cs="Arial"/>
                <w:b/>
                <w:sz w:val="18"/>
                <w:szCs w:val="18"/>
              </w:rPr>
              <w:t>Reactor</w:t>
            </w:r>
          </w:p>
        </w:tc>
        <w:tc>
          <w:tcPr>
            <w:tcW w:w="967" w:type="dxa"/>
            <w:tcBorders>
              <w:top w:val="single" w:sz="4" w:space="0" w:color="auto"/>
              <w:left w:val="nil"/>
              <w:bottom w:val="single" w:sz="4" w:space="0" w:color="auto"/>
              <w:right w:val="nil"/>
            </w:tcBorders>
            <w:shd w:val="clear" w:color="auto" w:fill="auto"/>
            <w:noWrap/>
            <w:vAlign w:val="center"/>
            <w:hideMark/>
          </w:tcPr>
          <w:p w:rsidR="009409CC" w:rsidRPr="009409CC" w:rsidRDefault="009409CC" w:rsidP="009409CC">
            <w:pPr>
              <w:spacing w:after="0" w:line="240" w:lineRule="auto"/>
              <w:jc w:val="center"/>
              <w:rPr>
                <w:rFonts w:ascii="Arial" w:eastAsia="Times New Roman" w:hAnsi="Arial" w:cs="Arial"/>
                <w:b/>
                <w:sz w:val="18"/>
                <w:szCs w:val="20"/>
              </w:rPr>
            </w:pPr>
            <w:r w:rsidRPr="009409CC">
              <w:rPr>
                <w:rFonts w:ascii="Arial" w:eastAsia="Times New Roman" w:hAnsi="Arial" w:cs="Arial"/>
                <w:b/>
                <w:sz w:val="18"/>
                <w:szCs w:val="18"/>
              </w:rPr>
              <w:t>Gas</w:t>
            </w:r>
          </w:p>
        </w:tc>
        <w:tc>
          <w:tcPr>
            <w:tcW w:w="967" w:type="dxa"/>
            <w:tcBorders>
              <w:top w:val="single" w:sz="4" w:space="0" w:color="auto"/>
              <w:left w:val="nil"/>
              <w:bottom w:val="single" w:sz="4" w:space="0" w:color="auto"/>
              <w:right w:val="nil"/>
            </w:tcBorders>
            <w:shd w:val="clear" w:color="auto" w:fill="auto"/>
            <w:noWrap/>
            <w:vAlign w:val="center"/>
            <w:hideMark/>
          </w:tcPr>
          <w:p w:rsidR="009409CC" w:rsidRPr="009409CC" w:rsidRDefault="009409CC" w:rsidP="009409CC">
            <w:pPr>
              <w:spacing w:after="0" w:line="240" w:lineRule="auto"/>
              <w:jc w:val="center"/>
              <w:rPr>
                <w:rFonts w:ascii="Arial" w:eastAsia="Times New Roman" w:hAnsi="Arial" w:cs="Arial"/>
                <w:b/>
                <w:sz w:val="18"/>
                <w:szCs w:val="20"/>
              </w:rPr>
            </w:pPr>
            <w:r w:rsidRPr="009409CC">
              <w:rPr>
                <w:rFonts w:ascii="Arial" w:eastAsia="Times New Roman" w:hAnsi="Arial" w:cs="Arial"/>
                <w:b/>
                <w:sz w:val="18"/>
                <w:szCs w:val="18"/>
              </w:rPr>
              <w:t>Liquid</w:t>
            </w:r>
          </w:p>
        </w:tc>
      </w:tr>
      <w:tr w:rsidR="009409CC" w:rsidRPr="009409CC" w:rsidTr="00FF7247">
        <w:trPr>
          <w:trHeight w:val="144"/>
        </w:trPr>
        <w:tc>
          <w:tcPr>
            <w:tcW w:w="960" w:type="dxa"/>
            <w:tcBorders>
              <w:top w:val="single" w:sz="4" w:space="0" w:color="auto"/>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0</w:t>
            </w:r>
          </w:p>
        </w:tc>
        <w:tc>
          <w:tcPr>
            <w:tcW w:w="967" w:type="dxa"/>
            <w:tcBorders>
              <w:top w:val="single" w:sz="4" w:space="0" w:color="auto"/>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r w:rsidRPr="009409CC">
              <w:rPr>
                <w:rFonts w:ascii="STIX" w:eastAsia="Times New Roman" w:hAnsi="STIX"/>
                <w:sz w:val="20"/>
                <w:szCs w:val="20"/>
              </w:rPr>
              <w:t>100</w:t>
            </w:r>
          </w:p>
        </w:tc>
        <w:tc>
          <w:tcPr>
            <w:tcW w:w="967" w:type="dxa"/>
            <w:tcBorders>
              <w:top w:val="single" w:sz="4" w:space="0" w:color="auto"/>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p>
        </w:tc>
      </w:tr>
      <w:tr w:rsidR="009409CC" w:rsidRPr="009409CC" w:rsidTr="00FF7247">
        <w:trPr>
          <w:trHeight w:val="144"/>
        </w:trPr>
        <w:tc>
          <w:tcPr>
            <w:tcW w:w="960"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1</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95.73328</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r w:rsidRPr="009409CC">
              <w:rPr>
                <w:rFonts w:ascii="STIX" w:eastAsia="Times New Roman" w:hAnsi="STIX"/>
                <w:sz w:val="20"/>
                <w:szCs w:val="20"/>
              </w:rPr>
              <w:t>85.06649</w:t>
            </w:r>
          </w:p>
        </w:tc>
      </w:tr>
      <w:tr w:rsidR="009409CC" w:rsidRPr="009409CC" w:rsidTr="00FF7247">
        <w:trPr>
          <w:trHeight w:val="144"/>
        </w:trPr>
        <w:tc>
          <w:tcPr>
            <w:tcW w:w="960"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2</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90.2475</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r w:rsidRPr="009409CC">
              <w:rPr>
                <w:rFonts w:ascii="STIX" w:eastAsia="Times New Roman" w:hAnsi="STIX"/>
                <w:sz w:val="20"/>
                <w:szCs w:val="20"/>
              </w:rPr>
              <w:t>76.53306</w:t>
            </w:r>
          </w:p>
        </w:tc>
      </w:tr>
      <w:tr w:rsidR="009409CC" w:rsidRPr="009409CC" w:rsidTr="00FF7247">
        <w:trPr>
          <w:trHeight w:val="144"/>
        </w:trPr>
        <w:tc>
          <w:tcPr>
            <w:tcW w:w="960"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3</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83.19436</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r w:rsidRPr="009409CC">
              <w:rPr>
                <w:rFonts w:ascii="STIX" w:eastAsia="Times New Roman" w:hAnsi="STIX"/>
                <w:sz w:val="20"/>
                <w:szCs w:val="20"/>
              </w:rPr>
              <w:t>65.5615</w:t>
            </w:r>
          </w:p>
        </w:tc>
      </w:tr>
      <w:tr w:rsidR="009409CC" w:rsidRPr="009409CC" w:rsidTr="00FF7247">
        <w:trPr>
          <w:trHeight w:val="144"/>
        </w:trPr>
        <w:tc>
          <w:tcPr>
            <w:tcW w:w="960"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4</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74.12603</w:t>
            </w:r>
          </w:p>
        </w:tc>
        <w:tc>
          <w:tcPr>
            <w:tcW w:w="967" w:type="dxa"/>
            <w:tcBorders>
              <w:top w:val="nil"/>
              <w:left w:val="nil"/>
              <w:bottom w:val="nil"/>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r w:rsidRPr="009409CC">
              <w:rPr>
                <w:rFonts w:ascii="STIX" w:eastAsia="Times New Roman" w:hAnsi="STIX"/>
                <w:sz w:val="20"/>
                <w:szCs w:val="20"/>
              </w:rPr>
              <w:t>51.45521</w:t>
            </w:r>
          </w:p>
        </w:tc>
      </w:tr>
      <w:tr w:rsidR="009409CC" w:rsidRPr="009409CC" w:rsidTr="00FF7247">
        <w:trPr>
          <w:trHeight w:val="144"/>
        </w:trPr>
        <w:tc>
          <w:tcPr>
            <w:tcW w:w="960" w:type="dxa"/>
            <w:tcBorders>
              <w:top w:val="nil"/>
              <w:left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5</w:t>
            </w:r>
          </w:p>
        </w:tc>
        <w:tc>
          <w:tcPr>
            <w:tcW w:w="967" w:type="dxa"/>
            <w:tcBorders>
              <w:top w:val="nil"/>
              <w:left w:val="nil"/>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62.46675</w:t>
            </w:r>
          </w:p>
        </w:tc>
        <w:tc>
          <w:tcPr>
            <w:tcW w:w="967" w:type="dxa"/>
            <w:tcBorders>
              <w:top w:val="nil"/>
              <w:left w:val="nil"/>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r w:rsidRPr="009409CC">
              <w:rPr>
                <w:rFonts w:ascii="STIX" w:eastAsia="Times New Roman" w:hAnsi="STIX"/>
                <w:sz w:val="20"/>
                <w:szCs w:val="20"/>
              </w:rPr>
              <w:t>33.31856</w:t>
            </w:r>
          </w:p>
        </w:tc>
      </w:tr>
      <w:tr w:rsidR="009409CC" w:rsidRPr="009409CC" w:rsidTr="00FF7247">
        <w:trPr>
          <w:trHeight w:val="144"/>
        </w:trPr>
        <w:tc>
          <w:tcPr>
            <w:tcW w:w="960" w:type="dxa"/>
            <w:tcBorders>
              <w:top w:val="nil"/>
              <w:left w:val="nil"/>
              <w:bottom w:val="single" w:sz="4" w:space="0" w:color="auto"/>
              <w:right w:val="nil"/>
            </w:tcBorders>
            <w:shd w:val="clear" w:color="auto" w:fill="auto"/>
            <w:noWrap/>
            <w:vAlign w:val="center"/>
            <w:hideMark/>
          </w:tcPr>
          <w:p w:rsidR="009409CC" w:rsidRPr="009409CC" w:rsidRDefault="009409CC" w:rsidP="009409CC">
            <w:pPr>
              <w:spacing w:after="0" w:line="240" w:lineRule="auto"/>
              <w:jc w:val="center"/>
              <w:rPr>
                <w:rFonts w:ascii="Times New Roman" w:eastAsia="Times New Roman" w:hAnsi="Times New Roman"/>
                <w:sz w:val="20"/>
                <w:szCs w:val="20"/>
              </w:rPr>
            </w:pPr>
            <w:r w:rsidRPr="009409CC">
              <w:rPr>
                <w:rFonts w:ascii="STIX" w:eastAsia="Times New Roman" w:hAnsi="STIX"/>
                <w:sz w:val="20"/>
                <w:szCs w:val="20"/>
              </w:rPr>
              <w:t>6</w:t>
            </w:r>
          </w:p>
        </w:tc>
        <w:tc>
          <w:tcPr>
            <w:tcW w:w="967" w:type="dxa"/>
            <w:tcBorders>
              <w:top w:val="nil"/>
              <w:left w:val="nil"/>
              <w:bottom w:val="single" w:sz="4" w:space="0" w:color="auto"/>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p>
        </w:tc>
        <w:tc>
          <w:tcPr>
            <w:tcW w:w="967" w:type="dxa"/>
            <w:tcBorders>
              <w:top w:val="nil"/>
              <w:left w:val="nil"/>
              <w:bottom w:val="single" w:sz="4" w:space="0" w:color="auto"/>
              <w:right w:val="nil"/>
            </w:tcBorders>
            <w:shd w:val="clear" w:color="auto" w:fill="auto"/>
            <w:noWrap/>
            <w:vAlign w:val="center"/>
            <w:hideMark/>
          </w:tcPr>
          <w:p w:rsidR="009409CC" w:rsidRPr="009409CC" w:rsidRDefault="009409CC" w:rsidP="009409CC">
            <w:pPr>
              <w:spacing w:after="0" w:line="240" w:lineRule="auto"/>
              <w:jc w:val="center"/>
              <w:rPr>
                <w:rFonts w:ascii="STIX MathJax Main" w:eastAsia="Times New Roman" w:hAnsi="STIX MathJax Main"/>
                <w:sz w:val="20"/>
                <w:szCs w:val="20"/>
              </w:rPr>
            </w:pPr>
            <w:r w:rsidRPr="009409CC">
              <w:rPr>
                <w:rFonts w:ascii="STIX" w:eastAsia="Times New Roman" w:hAnsi="STIX"/>
                <w:sz w:val="20"/>
                <w:szCs w:val="20"/>
              </w:rPr>
              <w:t>10</w:t>
            </w:r>
          </w:p>
        </w:tc>
      </w:tr>
    </w:tbl>
    <w:p w:rsidR="009409CC" w:rsidRPr="009409CC" w:rsidRDefault="009409CC" w:rsidP="009409CC">
      <w:pPr>
        <w:spacing w:after="0" w:line="240" w:lineRule="auto"/>
        <w:rPr>
          <w:rFonts w:ascii="STIX" w:eastAsia="Times New Roman" w:hAnsi="STIX"/>
          <w:sz w:val="20"/>
          <w:szCs w:val="24"/>
        </w:rPr>
      </w:pPr>
    </w:p>
    <w:p w:rsidR="009409CC" w:rsidRPr="009409CC" w:rsidRDefault="009409CC" w:rsidP="009409CC">
      <w:pPr>
        <w:spacing w:after="0" w:line="240" w:lineRule="auto"/>
        <w:rPr>
          <w:rFonts w:ascii="STIX" w:eastAsia="Times New Roman" w:hAnsi="STIX"/>
          <w:sz w:val="20"/>
          <w:szCs w:val="24"/>
        </w:rPr>
      </w:pPr>
    </w:p>
    <w:p w:rsidR="009409CC" w:rsidRPr="009409CC" w:rsidRDefault="009409CC" w:rsidP="009409CC">
      <w:pPr>
        <w:spacing w:after="0" w:line="240" w:lineRule="auto"/>
        <w:rPr>
          <w:rFonts w:ascii="STIX" w:eastAsia="Times New Roman" w:hAnsi="STIX"/>
          <w:sz w:val="20"/>
          <w:szCs w:val="24"/>
        </w:rPr>
      </w:pPr>
      <w:r w:rsidRPr="009409CC">
        <w:rPr>
          <w:rFonts w:ascii="STIX MathJax Main" w:eastAsia="Times New Roman" w:hAnsi="STIX MathJax Main"/>
          <w:sz w:val="20"/>
          <w:szCs w:val="24"/>
        </w:rPr>
        <w:drawing>
          <wp:inline distT="0" distB="0" distL="0" distR="0">
            <wp:extent cx="3291205" cy="1447800"/>
            <wp:effectExtent l="0" t="0" r="4445" b="0"/>
            <wp:docPr id="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310027" cy="1456080"/>
                    </a:xfrm>
                    <a:prstGeom prst="rect">
                      <a:avLst/>
                    </a:prstGeom>
                    <a:noFill/>
                    <a:ln>
                      <a:noFill/>
                    </a:ln>
                  </pic:spPr>
                </pic:pic>
              </a:graphicData>
            </a:graphic>
          </wp:inline>
        </w:drawing>
      </w:r>
    </w:p>
    <w:p w:rsidR="00EC1100" w:rsidRPr="00EC1100" w:rsidRDefault="00EC1100" w:rsidP="009409CC">
      <w:pPr>
        <w:spacing w:after="0" w:line="240" w:lineRule="auto"/>
        <w:rPr>
          <w:rFonts w:ascii="Courier New" w:eastAsia="Times New Roman" w:hAnsi="Courier New" w:cs="Courier New"/>
          <w:color w:val="000000"/>
          <w:sz w:val="18"/>
          <w:szCs w:val="26"/>
        </w:rPr>
      </w:pPr>
    </w:p>
    <w:sectPr w:rsidR="00EC1100" w:rsidRPr="00EC1100"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09801-F047-4ED4-9671-0E9AB06E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276</Characters>
  <Application>Microsoft Office Word</Application>
  <DocSecurity>0</DocSecurity>
  <Lines>2</Lines>
  <Paragraphs>1</Paragraphs>
  <ScaleCrop>false</ScaleCrop>
  <Company/>
  <LinksUpToDate>false</LinksUpToDate>
  <CharactersWithSpaces>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2017-03-30T19:49:00Z</dcterms:created>
  <dcterms:modified xsi:type="dcterms:W3CDTF">2017-03-30T19:49:00Z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