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6A04FF">
        <w:rPr>
          <w:b/>
          <w:noProof/>
          <w:sz w:val="20"/>
          <w:szCs w:val="20"/>
        </w:rPr>
        <w:t>1</w:t>
      </w:r>
      <w:r w:rsidR="00EC08FB">
        <w:rPr>
          <w:b/>
          <w:noProof/>
          <w:sz w:val="20"/>
          <w:szCs w:val="20"/>
        </w:rPr>
        <w:t>2.15</w:t>
      </w:r>
    </w:p>
    <w:p w:rsidR="00151105" w:rsidRDefault="00151105" w:rsidP="00BC029E">
      <w:pPr>
        <w:autoSpaceDE w:val="0"/>
        <w:autoSpaceDN w:val="0"/>
        <w:adjustRightInd w:val="0"/>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bookmarkStart w:id="0" w:name="_GoBack"/>
      <w:bookmarkEnd w:id="0"/>
      <w:r w:rsidRPr="00EC08FB">
        <w:rPr>
          <w:rFonts w:ascii="STIX" w:eastAsia="Times New Roman" w:hAnsi="STIX"/>
          <w:sz w:val="20"/>
          <w:szCs w:val="24"/>
        </w:rPr>
        <w:t xml:space="preserve">The functions can be plotted </w:t>
      </w:r>
      <w:r w:rsidRPr="00EC08FB">
        <w:rPr>
          <w:rFonts w:ascii="Courier New" w:eastAsia="Times New Roman" w:hAnsi="Courier New"/>
          <w:sz w:val="20"/>
          <w:szCs w:val="24"/>
        </w:rPr>
        <w:t>(</w:t>
      </w:r>
      <w:r w:rsidRPr="00EC08FB">
        <w:rPr>
          <w:rFonts w:ascii="STIX" w:eastAsia="Times New Roman" w:hAnsi="STIX"/>
          <w:i/>
          <w:sz w:val="20"/>
          <w:szCs w:val="24"/>
        </w:rPr>
        <w:t>y</w:t>
      </w:r>
      <w:r w:rsidRPr="00EC08FB">
        <w:rPr>
          <w:rFonts w:ascii="STIX" w:eastAsia="Times New Roman" w:hAnsi="STIX"/>
          <w:sz w:val="20"/>
          <w:szCs w:val="24"/>
        </w:rPr>
        <w:t xml:space="preserve"> versus </w:t>
      </w:r>
      <w:r w:rsidRPr="00EC08FB">
        <w:rPr>
          <w:rFonts w:ascii="STIX" w:eastAsia="Times New Roman" w:hAnsi="STIX"/>
          <w:i/>
          <w:sz w:val="20"/>
          <w:szCs w:val="24"/>
        </w:rPr>
        <w:t>x</w:t>
      </w:r>
      <w:r w:rsidRPr="00EC08FB">
        <w:rPr>
          <w:rFonts w:ascii="Courier New" w:eastAsia="Times New Roman" w:hAnsi="Courier New"/>
          <w:sz w:val="20"/>
          <w:szCs w:val="24"/>
        </w:rPr>
        <w:t>)</w:t>
      </w:r>
      <w:r w:rsidRPr="00EC08FB">
        <w:rPr>
          <w:rFonts w:ascii="STIX" w:eastAsia="Times New Roman" w:hAnsi="STIX"/>
          <w:sz w:val="20"/>
          <w:szCs w:val="24"/>
        </w:rPr>
        <w:t>.</w:t>
      </w:r>
      <w:r w:rsidRPr="00EC08FB">
        <w:rPr>
          <w:rFonts w:ascii="STIX" w:eastAsia="Times New Roman" w:hAnsi="STIX"/>
          <w:b/>
          <w:sz w:val="20"/>
          <w:szCs w:val="24"/>
        </w:rPr>
        <w:t xml:space="preserve"> </w:t>
      </w:r>
      <w:r w:rsidRPr="00EC08FB">
        <w:rPr>
          <w:rFonts w:ascii="STIX" w:eastAsia="Times New Roman" w:hAnsi="STIX"/>
          <w:sz w:val="20"/>
          <w:szCs w:val="24"/>
        </w:rPr>
        <w:t xml:space="preserve">The plot indicates that there are three real roots at about </w:t>
      </w:r>
      <w:r w:rsidRPr="00EC08FB">
        <w:rPr>
          <w:rFonts w:ascii="Courier New" w:eastAsia="Times New Roman" w:hAnsi="Courier New"/>
          <w:sz w:val="20"/>
          <w:szCs w:val="24"/>
        </w:rPr>
        <w:t>(–</w:t>
      </w:r>
      <w:r w:rsidRPr="00EC08FB">
        <w:rPr>
          <w:rFonts w:ascii="STIX" w:eastAsia="Times New Roman" w:hAnsi="STIX"/>
          <w:sz w:val="20"/>
          <w:szCs w:val="24"/>
        </w:rPr>
        <w:t xml:space="preserve">0.6, </w:t>
      </w:r>
      <w:r w:rsidRPr="00EC08FB">
        <w:rPr>
          <w:rFonts w:ascii="Courier New" w:eastAsia="Times New Roman" w:hAnsi="Courier New"/>
          <w:sz w:val="20"/>
          <w:szCs w:val="24"/>
        </w:rPr>
        <w:t>–</w:t>
      </w:r>
      <w:r w:rsidRPr="00EC08FB">
        <w:rPr>
          <w:rFonts w:ascii="STIX" w:eastAsia="Times New Roman" w:hAnsi="STIX"/>
          <w:sz w:val="20"/>
          <w:szCs w:val="24"/>
        </w:rPr>
        <w:t>0.18</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0.19, 0.6</w:t>
      </w:r>
      <w:r w:rsidRPr="00EC08FB">
        <w:rPr>
          <w:rFonts w:ascii="Courier New" w:eastAsia="Times New Roman" w:hAnsi="Courier New"/>
          <w:sz w:val="20"/>
          <w:szCs w:val="24"/>
        </w:rPr>
        <w:t>)</w:t>
      </w:r>
      <w:r w:rsidRPr="00EC08FB">
        <w:rPr>
          <w:rFonts w:ascii="STIX" w:eastAsia="Times New Roman" w:hAnsi="STIX"/>
          <w:sz w:val="20"/>
          <w:szCs w:val="24"/>
        </w:rPr>
        <w:t xml:space="preserve">, and </w:t>
      </w:r>
      <w:r w:rsidRPr="00EC08FB">
        <w:rPr>
          <w:rFonts w:ascii="Courier New" w:eastAsia="Times New Roman" w:hAnsi="Courier New"/>
          <w:sz w:val="20"/>
          <w:szCs w:val="24"/>
        </w:rPr>
        <w:t>(</w:t>
      </w:r>
      <w:r w:rsidRPr="00EC08FB">
        <w:rPr>
          <w:rFonts w:ascii="STIX" w:eastAsia="Times New Roman" w:hAnsi="STIX"/>
          <w:sz w:val="20"/>
          <w:szCs w:val="24"/>
        </w:rPr>
        <w:t>1.37, 0.24</w:t>
      </w:r>
      <w:r w:rsidRPr="00EC08FB">
        <w:rPr>
          <w:rFonts w:ascii="Courier New" w:eastAsia="Times New Roman" w:hAnsi="Courier New"/>
          <w:sz w:val="20"/>
          <w:szCs w:val="24"/>
        </w:rPr>
        <w:t>)</w:t>
      </w:r>
      <w:r w:rsidRPr="00EC08FB">
        <w:rPr>
          <w:rFonts w:ascii="STIX" w:eastAsia="Times New Roman" w:hAnsi="STIX"/>
          <w:sz w:val="20"/>
          <w:szCs w:val="24"/>
        </w:rPr>
        <w:t>.</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MathJax Main" w:eastAsia="Times New Roman" w:hAnsi="STIX MathJax Main"/>
          <w:sz w:val="20"/>
          <w:szCs w:val="24"/>
        </w:rPr>
        <w:drawing>
          <wp:inline distT="0" distB="0" distL="0" distR="0">
            <wp:extent cx="3028950" cy="1205085"/>
            <wp:effectExtent l="0" t="0" r="0" b="0"/>
            <wp:docPr id="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3040939" cy="1209855"/>
                    </a:xfrm>
                    <a:prstGeom prst="rect">
                      <a:avLst/>
                    </a:prstGeom>
                    <a:noFill/>
                    <a:ln>
                      <a:noFill/>
                    </a:ln>
                  </pic:spPr>
                </pic:pic>
              </a:graphicData>
            </a:graphic>
          </wp:inline>
        </w:drawing>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b/>
          <w:sz w:val="20"/>
          <w:szCs w:val="24"/>
        </w:rPr>
        <w:t xml:space="preserve">(a) </w:t>
      </w:r>
      <w:r w:rsidRPr="00EC08FB">
        <w:rPr>
          <w:rFonts w:ascii="STIX" w:eastAsia="Times New Roman" w:hAnsi="STIX"/>
          <w:sz w:val="20"/>
          <w:szCs w:val="24"/>
        </w:rPr>
        <w:t>There are numerous ways to set this problem up as a fixed</w:t>
      </w:r>
      <w:r w:rsidRPr="00EC08FB">
        <w:rPr>
          <w:rFonts w:ascii="Courier New" w:eastAsia="Times New Roman" w:hAnsi="Courier New"/>
          <w:sz w:val="20"/>
          <w:szCs w:val="24"/>
        </w:rPr>
        <w:t>–</w:t>
      </w:r>
      <w:r w:rsidRPr="00EC08FB">
        <w:rPr>
          <w:rFonts w:ascii="STIX" w:eastAsia="Times New Roman" w:hAnsi="STIX"/>
          <w:sz w:val="20"/>
          <w:szCs w:val="24"/>
        </w:rPr>
        <w:t xml:space="preserve">point iteration. One way that converges is to solve the first equation for </w:t>
      </w:r>
      <w:r w:rsidRPr="00EC08FB">
        <w:rPr>
          <w:rFonts w:ascii="STIX" w:eastAsia="Times New Roman" w:hAnsi="STIX"/>
          <w:i/>
          <w:sz w:val="20"/>
          <w:szCs w:val="24"/>
        </w:rPr>
        <w:t>x</w:t>
      </w:r>
      <w:r w:rsidRPr="00EC08FB">
        <w:rPr>
          <w:rFonts w:ascii="STIX" w:eastAsia="Times New Roman" w:hAnsi="STIX"/>
          <w:sz w:val="20"/>
          <w:szCs w:val="24"/>
        </w:rPr>
        <w:t xml:space="preserve"> and the second for </w:t>
      </w:r>
      <w:r w:rsidRPr="00EC08FB">
        <w:rPr>
          <w:rFonts w:ascii="STIX" w:eastAsia="Times New Roman" w:hAnsi="STIX"/>
          <w:i/>
          <w:sz w:val="20"/>
          <w:szCs w:val="24"/>
        </w:rPr>
        <w:t>y</w:t>
      </w:r>
      <w:r w:rsidRPr="00EC08FB">
        <w:rPr>
          <w:rFonts w:ascii="STIX" w:eastAsia="Times New Roman" w:hAnsi="STIX"/>
          <w:sz w:val="20"/>
          <w:szCs w:val="24"/>
        </w:rPr>
        <w:t>,</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Times New Roman" w:eastAsia="Times New Roman" w:hAnsi="Times New Roman"/>
          <w:sz w:val="20"/>
          <w:szCs w:val="24"/>
        </w:rPr>
      </w:pPr>
      <w:r w:rsidRPr="00EC08FB">
        <w:rPr>
          <w:rFonts w:ascii="STIX" w:eastAsia="Times New Roman" w:hAnsi="STIX"/>
          <w:position w:val="-12"/>
          <w:sz w:val="20"/>
          <w:szCs w:val="24"/>
        </w:rPr>
        <w:object w:dxaOrig="1719"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41" type="#_x0000_t75" style="width:86.25pt;height:21pt" o:ole="">
            <v:imagedata r:id="rId9" o:title=""/>
          </v:shape>
          <o:OLEObject Type="Embed" ProgID="Equation.DSMT4" ShapeID="_x0000_i12241" DrawAspect="Content" ObjectID="_1552397481" r:id="rId10"/>
        </w:objec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24"/>
          <w:sz w:val="20"/>
          <w:szCs w:val="24"/>
        </w:rPr>
        <w:object w:dxaOrig="1020" w:dyaOrig="660">
          <v:shape id="_x0000_i12242" type="#_x0000_t75" style="width:51pt;height:33pt" o:ole="">
            <v:imagedata r:id="rId11" o:title=""/>
          </v:shape>
          <o:OLEObject Type="Embed" ProgID="Equation.DSMT4" ShapeID="_x0000_i12242" DrawAspect="Content" ObjectID="_1552397482" r:id="rId12"/>
        </w:objec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sz w:val="20"/>
          <w:szCs w:val="24"/>
        </w:rPr>
        <w:t xml:space="preserve">Using initial values of </w:t>
      </w:r>
      <w:r w:rsidRPr="00EC08FB">
        <w:rPr>
          <w:rFonts w:ascii="STIX" w:eastAsia="Times New Roman" w:hAnsi="STIX"/>
          <w:i/>
          <w:sz w:val="20"/>
          <w:szCs w:val="24"/>
        </w:rPr>
        <w:t>x</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STIX" w:eastAsia="Times New Roman" w:hAnsi="STIX"/>
          <w:i/>
          <w:sz w:val="20"/>
          <w:szCs w:val="24"/>
        </w:rPr>
        <w:t>y</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1.2, the first iteration can be computed as:</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8"/>
          <w:sz w:val="20"/>
          <w:szCs w:val="24"/>
        </w:rPr>
        <w:object w:dxaOrig="3159" w:dyaOrig="380">
          <v:shape id="_x0000_i12243" type="#_x0000_t75" style="width:158.25pt;height:18.75pt" o:ole="">
            <v:imagedata r:id="rId13" o:title=""/>
          </v:shape>
          <o:OLEObject Type="Embed" ProgID="Equation.DSMT4" ShapeID="_x0000_i12243" DrawAspect="Content" ObjectID="_1552397483" r:id="rId14"/>
        </w:objec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28"/>
          <w:sz w:val="20"/>
          <w:szCs w:val="24"/>
        </w:rPr>
        <w:object w:dxaOrig="2940" w:dyaOrig="700">
          <v:shape id="_x0000_i12244" type="#_x0000_t75" style="width:147pt;height:35.25pt" o:ole="">
            <v:imagedata r:id="rId15" o:title=""/>
          </v:shape>
          <o:OLEObject Type="Embed" ProgID="Equation.DSMT4" ShapeID="_x0000_i12244" DrawAspect="Content" ObjectID="_1552397484" r:id="rId16"/>
        </w:objec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u w:val="single"/>
        </w:rPr>
      </w:pPr>
      <w:r w:rsidRPr="00EC08FB">
        <w:rPr>
          <w:rFonts w:ascii="STIX" w:eastAsia="Times New Roman" w:hAnsi="STIX"/>
          <w:sz w:val="20"/>
          <w:szCs w:val="24"/>
          <w:u w:val="single"/>
        </w:rPr>
        <w:t>Second iteration:</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8"/>
          <w:sz w:val="20"/>
          <w:szCs w:val="24"/>
        </w:rPr>
        <w:object w:dxaOrig="4239" w:dyaOrig="380">
          <v:shape id="_x0000_i12245" type="#_x0000_t75" style="width:212.25pt;height:18.75pt" o:ole="">
            <v:imagedata r:id="rId17" o:title=""/>
          </v:shape>
          <o:OLEObject Type="Embed" ProgID="Equation.DSMT4" ShapeID="_x0000_i12245" DrawAspect="Content" ObjectID="_1552397485" r:id="rId18"/>
        </w:objec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28"/>
          <w:sz w:val="20"/>
          <w:szCs w:val="24"/>
        </w:rPr>
        <w:object w:dxaOrig="2940" w:dyaOrig="700">
          <v:shape id="_x0000_i12246" type="#_x0000_t75" style="width:147pt;height:35.25pt" o:ole="">
            <v:imagedata r:id="rId19" o:title=""/>
          </v:shape>
          <o:OLEObject Type="Embed" ProgID="Equation.DSMT4" ShapeID="_x0000_i12246" DrawAspect="Content" ObjectID="_1552397486" r:id="rId20"/>
        </w:object>
      </w:r>
    </w:p>
    <w:p w:rsidR="00EC08FB" w:rsidRPr="00EC08FB" w:rsidRDefault="00EC08FB" w:rsidP="00EC08FB">
      <w:pPr>
        <w:spacing w:after="0" w:line="240" w:lineRule="auto"/>
        <w:rPr>
          <w:rFonts w:ascii="STIX" w:eastAsia="Times New Roman" w:hAnsi="STIX"/>
          <w:sz w:val="20"/>
          <w:szCs w:val="24"/>
          <w:u w:val="single"/>
        </w:rPr>
      </w:pPr>
      <w:r w:rsidRPr="00EC08FB">
        <w:rPr>
          <w:rFonts w:ascii="STIX" w:eastAsia="Times New Roman" w:hAnsi="STIX"/>
          <w:sz w:val="20"/>
          <w:szCs w:val="24"/>
          <w:u w:val="single"/>
        </w:rPr>
        <w:t>Third iteration:</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8"/>
          <w:sz w:val="20"/>
          <w:szCs w:val="24"/>
        </w:rPr>
        <w:object w:dxaOrig="4220" w:dyaOrig="380">
          <v:shape id="_x0000_i12247" type="#_x0000_t75" style="width:210.75pt;height:18.75pt" o:ole="">
            <v:imagedata r:id="rId21" o:title=""/>
          </v:shape>
          <o:OLEObject Type="Embed" ProgID="Equation.DSMT4" ShapeID="_x0000_i12247" DrawAspect="Content" ObjectID="_1552397487" r:id="rId22"/>
        </w:objec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position w:val="-28"/>
          <w:sz w:val="20"/>
          <w:szCs w:val="24"/>
        </w:rPr>
        <w:object w:dxaOrig="3060" w:dyaOrig="700">
          <v:shape id="_x0000_i12248" type="#_x0000_t75" style="width:153pt;height:35.25pt" o:ole="">
            <v:imagedata r:id="rId23" o:title=""/>
          </v:shape>
          <o:OLEObject Type="Embed" ProgID="Equation.DSMT4" ShapeID="_x0000_i12248" DrawAspect="Content" ObjectID="_1552397488" r:id="rId24"/>
        </w:object>
      </w:r>
    </w:p>
    <w:p w:rsidR="00EC08FB" w:rsidRPr="00EC08FB" w:rsidRDefault="00EC08FB" w:rsidP="00EC08FB">
      <w:pPr>
        <w:spacing w:after="0" w:line="240" w:lineRule="auto"/>
        <w:rPr>
          <w:rFonts w:ascii="STIX" w:eastAsia="Times New Roman" w:hAnsi="STIX"/>
          <w:sz w:val="20"/>
          <w:szCs w:val="24"/>
        </w:rPr>
      </w:pPr>
    </w:p>
    <w:p w:rsidR="00EC08FB" w:rsidRDefault="00EC08FB" w:rsidP="00EC08FB">
      <w:pPr>
        <w:spacing w:after="0" w:line="240" w:lineRule="auto"/>
        <w:rPr>
          <w:rFonts w:ascii="STIX" w:hAnsi="STIX" w:cs="STIX"/>
          <w:i/>
          <w:sz w:val="20"/>
          <w:szCs w:val="20"/>
        </w:rPr>
        <w:sectPr w:rsidR="00EC08FB" w:rsidSect="002C1C68">
          <w:footerReference w:type="default" r:id="rId2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sz w:val="20"/>
          <w:szCs w:val="24"/>
        </w:rPr>
        <w:t xml:space="preserve">Thus, the computation is converging on the root at </w:t>
      </w:r>
      <w:r w:rsidRPr="00EC08FB">
        <w:rPr>
          <w:rFonts w:ascii="STIX" w:eastAsia="Times New Roman" w:hAnsi="STIX"/>
          <w:i/>
          <w:sz w:val="20"/>
          <w:szCs w:val="24"/>
        </w:rPr>
        <w:t>x</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1.372065 and </w:t>
      </w:r>
      <w:r w:rsidRPr="00EC08FB">
        <w:rPr>
          <w:rFonts w:ascii="STIX" w:eastAsia="Times New Roman" w:hAnsi="STIX"/>
          <w:i/>
          <w:sz w:val="20"/>
          <w:szCs w:val="24"/>
        </w:rPr>
        <w:t>y</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0.239502.</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sz w:val="20"/>
          <w:szCs w:val="24"/>
        </w:rPr>
        <w:t>Note that some other configurations are convergent and others are divergent. This exercise is intended to illustrate that although it may sometimes work, fixed</w:t>
      </w:r>
      <w:r w:rsidRPr="00EC08FB">
        <w:rPr>
          <w:rFonts w:ascii="Courier New" w:eastAsia="Times New Roman" w:hAnsi="Courier New"/>
          <w:sz w:val="20"/>
          <w:szCs w:val="24"/>
        </w:rPr>
        <w:t>–</w:t>
      </w:r>
      <w:r w:rsidRPr="00EC08FB">
        <w:rPr>
          <w:rFonts w:ascii="STIX" w:eastAsia="Times New Roman" w:hAnsi="STIX"/>
          <w:sz w:val="20"/>
          <w:szCs w:val="24"/>
        </w:rPr>
        <w:t>point iteration does not represent a practical general</w:t>
      </w:r>
      <w:r w:rsidRPr="00EC08FB">
        <w:rPr>
          <w:rFonts w:ascii="Courier New" w:eastAsia="Times New Roman" w:hAnsi="Courier New"/>
          <w:sz w:val="20"/>
          <w:szCs w:val="24"/>
        </w:rPr>
        <w:t>–</w:t>
      </w:r>
      <w:r w:rsidRPr="00EC08FB">
        <w:rPr>
          <w:rFonts w:ascii="STIX" w:eastAsia="Times New Roman" w:hAnsi="STIX"/>
          <w:sz w:val="20"/>
          <w:szCs w:val="24"/>
        </w:rPr>
        <w:t xml:space="preserve">purpose approach for solving systems of nonlinear equations. </w: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sz w:val="20"/>
          <w:szCs w:val="24"/>
        </w:rPr>
        <w:t xml:space="preserve"> </w: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b/>
          <w:sz w:val="20"/>
          <w:szCs w:val="24"/>
        </w:rPr>
        <w:t>(b)</w:t>
      </w:r>
      <w:r w:rsidRPr="00EC08FB">
        <w:rPr>
          <w:rFonts w:ascii="STIX" w:eastAsia="Times New Roman" w:hAnsi="STIX"/>
          <w:sz w:val="20"/>
          <w:szCs w:val="24"/>
        </w:rPr>
        <w:t xml:space="preserve"> The equations to be solved are</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i/>
          <w:sz w:val="20"/>
          <w:szCs w:val="24"/>
        </w:rPr>
      </w:pPr>
      <w:r w:rsidRPr="00EC08FB">
        <w:rPr>
          <w:rFonts w:ascii="STIX" w:eastAsia="Times New Roman" w:hAnsi="STIX"/>
          <w:i/>
          <w:sz w:val="20"/>
          <w:szCs w:val="24"/>
        </w:rPr>
        <w:t>f</w:t>
      </w:r>
      <w:r w:rsidRPr="00EC08FB">
        <w:rPr>
          <w:rFonts w:ascii="STIX" w:eastAsia="Times New Roman" w:hAnsi="STIX"/>
          <w:sz w:val="20"/>
          <w:szCs w:val="24"/>
          <w:vertAlign w:val="subscript"/>
        </w:rPr>
        <w:t>1</w:t>
      </w:r>
      <w:r w:rsidRPr="00EC08FB">
        <w:rPr>
          <w:rFonts w:ascii="Courier New" w:eastAsia="Times New Roman" w:hAnsi="Courier New"/>
          <w:sz w:val="20"/>
          <w:szCs w:val="24"/>
        </w:rPr>
        <w:t>(</w:t>
      </w:r>
      <w:r w:rsidRPr="00EC08FB">
        <w:rPr>
          <w:rFonts w:ascii="STIX" w:eastAsia="Times New Roman" w:hAnsi="STIX"/>
          <w:i/>
          <w:sz w:val="20"/>
          <w:szCs w:val="24"/>
        </w:rPr>
        <w:t>x</w:t>
      </w:r>
      <w:r w:rsidRPr="00EC08FB">
        <w:rPr>
          <w:rFonts w:ascii="STIX" w:eastAsia="Times New Roman" w:hAnsi="STIX"/>
          <w:sz w:val="20"/>
          <w:szCs w:val="24"/>
        </w:rPr>
        <w:t xml:space="preserve">, </w:t>
      </w:r>
      <w:r w:rsidRPr="00EC08FB">
        <w:rPr>
          <w:rFonts w:ascii="STIX" w:eastAsia="Times New Roman" w:hAnsi="STIX"/>
          <w:i/>
          <w:sz w:val="20"/>
          <w:szCs w:val="24"/>
        </w:rPr>
        <w:t>y</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i/>
          <w:sz w:val="20"/>
          <w:szCs w:val="24"/>
        </w:rPr>
        <w:t>x</w:t>
      </w:r>
      <w:r w:rsidRPr="00EC08FB">
        <w:rPr>
          <w:rFonts w:ascii="STIX" w:eastAsia="Times New Roman" w:hAnsi="STIX"/>
          <w:sz w:val="20"/>
          <w:szCs w:val="24"/>
          <w:vertAlign w:val="superscript"/>
        </w:rPr>
        <w:t>2</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STIX" w:eastAsia="Times New Roman" w:hAnsi="STIX"/>
          <w:i/>
          <w:sz w:val="20"/>
          <w:szCs w:val="24"/>
        </w:rPr>
        <w:t>x</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0.75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STIX" w:eastAsia="Times New Roman" w:hAnsi="STIX"/>
          <w:i/>
          <w:sz w:val="20"/>
          <w:szCs w:val="24"/>
        </w:rPr>
        <w:t>y</w:t>
      </w:r>
    </w:p>
    <w:p w:rsidR="00EC08FB" w:rsidRPr="00EC08FB" w:rsidRDefault="00EC08FB" w:rsidP="00EC08FB">
      <w:pPr>
        <w:spacing w:after="0" w:line="240" w:lineRule="auto"/>
        <w:rPr>
          <w:rFonts w:ascii="STIX" w:eastAsia="Times New Roman" w:hAnsi="STIX"/>
          <w:sz w:val="20"/>
          <w:szCs w:val="24"/>
        </w:rPr>
      </w:pP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i/>
          <w:sz w:val="20"/>
          <w:szCs w:val="24"/>
        </w:rPr>
        <w:t>f</w:t>
      </w:r>
      <w:r w:rsidRPr="00EC08FB">
        <w:rPr>
          <w:rFonts w:ascii="STIX" w:eastAsia="Times New Roman" w:hAnsi="STIX"/>
          <w:sz w:val="20"/>
          <w:szCs w:val="24"/>
          <w:vertAlign w:val="subscript"/>
        </w:rPr>
        <w:t>2</w:t>
      </w:r>
      <w:r w:rsidRPr="00EC08FB">
        <w:rPr>
          <w:rFonts w:ascii="Courier New" w:eastAsia="Times New Roman" w:hAnsi="Courier New"/>
          <w:sz w:val="20"/>
          <w:szCs w:val="24"/>
        </w:rPr>
        <w:t>(</w:t>
      </w:r>
      <w:r w:rsidRPr="00EC08FB">
        <w:rPr>
          <w:rFonts w:ascii="STIX" w:eastAsia="Times New Roman" w:hAnsi="STIX"/>
          <w:i/>
          <w:sz w:val="20"/>
          <w:szCs w:val="24"/>
        </w:rPr>
        <w:t>x</w:t>
      </w:r>
      <w:r w:rsidRPr="00EC08FB">
        <w:rPr>
          <w:rFonts w:ascii="STIX" w:eastAsia="Times New Roman" w:hAnsi="STIX"/>
          <w:sz w:val="20"/>
          <w:szCs w:val="24"/>
        </w:rPr>
        <w:t xml:space="preserve">, </w:t>
      </w:r>
      <w:r w:rsidRPr="00EC08FB">
        <w:rPr>
          <w:rFonts w:ascii="STIX" w:eastAsia="Times New Roman" w:hAnsi="STIX"/>
          <w:i/>
          <w:sz w:val="20"/>
          <w:szCs w:val="24"/>
        </w:rPr>
        <w:t>y</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STIX" w:eastAsia="Times New Roman" w:hAnsi="STIX"/>
          <w:i/>
          <w:sz w:val="20"/>
          <w:szCs w:val="24"/>
        </w:rPr>
        <w:t>x</w:t>
      </w:r>
      <w:r w:rsidRPr="00EC08FB">
        <w:rPr>
          <w:rFonts w:ascii="STIX" w:eastAsia="Times New Roman" w:hAnsi="STIX"/>
          <w:sz w:val="20"/>
          <w:szCs w:val="24"/>
          <w:vertAlign w:val="superscript"/>
        </w:rPr>
        <w:t>2</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w:t>
      </w:r>
      <w:r w:rsidRPr="00EC08FB">
        <w:rPr>
          <w:rFonts w:ascii="STIX" w:eastAsia="Times New Roman" w:hAnsi="STIX"/>
          <w:i/>
          <w:sz w:val="20"/>
          <w:szCs w:val="24"/>
        </w:rPr>
        <w:t>y</w:t>
      </w:r>
      <w:r w:rsidRPr="00EC08FB">
        <w:rPr>
          <w:rFonts w:ascii="STIX" w:eastAsia="Times New Roman" w:hAnsi="STIX"/>
          <w:sz w:val="20"/>
          <w:szCs w:val="24"/>
        </w:rPr>
        <w:t xml:space="preserve"> </w:t>
      </w:r>
      <w:r w:rsidRPr="00EC08FB">
        <w:rPr>
          <w:rFonts w:ascii="Courier New" w:eastAsia="Times New Roman" w:hAnsi="Courier New"/>
          <w:sz w:val="20"/>
          <w:szCs w:val="24"/>
        </w:rPr>
        <w:t>–</w:t>
      </w:r>
      <w:r w:rsidRPr="00EC08FB">
        <w:rPr>
          <w:rFonts w:ascii="STIX" w:eastAsia="Times New Roman" w:hAnsi="STIX"/>
          <w:sz w:val="20"/>
          <w:szCs w:val="24"/>
        </w:rPr>
        <w:t xml:space="preserve"> 5</w:t>
      </w:r>
      <w:r w:rsidRPr="00EC08FB">
        <w:rPr>
          <w:rFonts w:ascii="STIX" w:eastAsia="Times New Roman" w:hAnsi="STIX"/>
          <w:i/>
          <w:sz w:val="20"/>
          <w:szCs w:val="24"/>
        </w:rPr>
        <w:t>xy</w:t>
      </w:r>
    </w:p>
    <w:p w:rsidR="00EC08FB" w:rsidRPr="00EC08FB" w:rsidRDefault="00EC08FB" w:rsidP="00EC08FB">
      <w:pPr>
        <w:spacing w:after="0" w:line="240" w:lineRule="auto"/>
        <w:rPr>
          <w:rFonts w:ascii="STIX" w:eastAsia="Times New Roman" w:hAnsi="STIX"/>
          <w:sz w:val="20"/>
          <w:szCs w:val="24"/>
        </w:rPr>
      </w:pPr>
      <w:r w:rsidRPr="00EC08FB">
        <w:rPr>
          <w:rFonts w:ascii="STIX" w:eastAsia="Times New Roman" w:hAnsi="STIX"/>
          <w:sz w:val="20"/>
          <w:szCs w:val="24"/>
        </w:rPr>
        <w:t xml:space="preserve"> </w:t>
      </w:r>
    </w:p>
    <w:p w:rsidR="00EC08FB" w:rsidRPr="00EC08FB" w:rsidRDefault="00EC08FB" w:rsidP="00EC08FB">
      <w:pPr>
        <w:spacing w:after="0" w:line="240" w:lineRule="auto"/>
        <w:rPr>
          <w:rFonts w:ascii="STIX" w:eastAsia="Times New Roman" w:hAnsi="STIX"/>
          <w:b/>
          <w:sz w:val="20"/>
          <w:szCs w:val="24"/>
          <w:u w:val="single"/>
        </w:rPr>
      </w:pPr>
      <w:r w:rsidRPr="00EC08FB">
        <w:rPr>
          <w:rFonts w:ascii="STIX" w:eastAsia="Times New Roman" w:hAnsi="STIX"/>
          <w:b/>
          <w:sz w:val="20"/>
          <w:szCs w:val="24"/>
          <w:u w:val="single"/>
        </w:rPr>
        <w:t>Script &amp; Function:</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 xml:space="preserve">clc, format </w:t>
      </w:r>
      <w:r w:rsidRPr="00EC08FB">
        <w:rPr>
          <w:rFonts w:ascii="Courier New" w:eastAsia="Times New Roman" w:hAnsi="Courier New" w:cs="Courier New"/>
          <w:color w:val="A020F0"/>
          <w:sz w:val="18"/>
          <w:szCs w:val="26"/>
        </w:rPr>
        <w:t>compact</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xguess=[1.2;1.2];</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[x,fx] = fsolve(@fProb1215,xguess);</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x</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fx</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FF"/>
          <w:sz w:val="18"/>
          <w:szCs w:val="26"/>
        </w:rPr>
        <w:t>function</w:t>
      </w:r>
      <w:r w:rsidRPr="00EC08FB">
        <w:rPr>
          <w:rFonts w:ascii="Courier New" w:eastAsia="Times New Roman" w:hAnsi="Courier New" w:cs="Courier New"/>
          <w:color w:val="000000"/>
          <w:sz w:val="18"/>
          <w:szCs w:val="26"/>
        </w:rPr>
        <w:t xml:space="preserve"> f = fProb1215(x)</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r w:rsidRPr="00EC08FB">
        <w:rPr>
          <w:rFonts w:ascii="Courier New" w:eastAsia="Times New Roman" w:hAnsi="Courier New" w:cs="Courier New"/>
          <w:color w:val="000000"/>
          <w:sz w:val="18"/>
          <w:szCs w:val="26"/>
        </w:rPr>
        <w:t>f=[-x(1)*x(1)+x(1)+0.75-x(2);x(1)*x(1)-x(2)-5*x(1)*x(2)];</w:t>
      </w:r>
    </w:p>
    <w:p w:rsidR="00EC08FB" w:rsidRPr="00EC08FB" w:rsidRDefault="00EC08FB" w:rsidP="00EC08FB">
      <w:pPr>
        <w:autoSpaceDE w:val="0"/>
        <w:autoSpaceDN w:val="0"/>
        <w:adjustRightInd w:val="0"/>
        <w:spacing w:after="0" w:line="240" w:lineRule="auto"/>
        <w:rPr>
          <w:rFonts w:ascii="Courier New" w:eastAsia="Times New Roman" w:hAnsi="Courier New" w:cs="Courier New"/>
          <w:sz w:val="18"/>
          <w:szCs w:val="24"/>
        </w:rPr>
      </w:pPr>
    </w:p>
    <w:p w:rsidR="00EC08FB" w:rsidRPr="00EC08FB" w:rsidRDefault="00EC08FB" w:rsidP="00EC08FB">
      <w:pPr>
        <w:spacing w:after="0" w:line="240" w:lineRule="auto"/>
        <w:rPr>
          <w:rFonts w:ascii="STIX" w:eastAsia="Times New Roman" w:hAnsi="STIX"/>
          <w:b/>
          <w:sz w:val="20"/>
          <w:szCs w:val="24"/>
          <w:u w:val="single"/>
        </w:rPr>
      </w:pPr>
      <w:r w:rsidRPr="00EC08FB">
        <w:rPr>
          <w:rFonts w:ascii="STIX" w:eastAsia="Times New Roman" w:hAnsi="STIX"/>
          <w:b/>
          <w:sz w:val="20"/>
          <w:szCs w:val="24"/>
          <w:u w:val="single"/>
        </w:rPr>
        <w:t>Results:</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Equation solved.</w:t>
      </w:r>
    </w:p>
    <w:p w:rsidR="00EC08FB" w:rsidRPr="00EC08FB" w:rsidRDefault="00EC08FB" w:rsidP="00EC08FB">
      <w:pPr>
        <w:spacing w:after="0" w:line="240" w:lineRule="auto"/>
        <w:rPr>
          <w:rFonts w:ascii="Courier New" w:eastAsia="Times New Roman" w:hAnsi="Courier New" w:cs="Courier New"/>
          <w:color w:val="000000"/>
          <w:sz w:val="18"/>
          <w:szCs w:val="26"/>
        </w:rPr>
      </w:pP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fsolve completed because the vector of function values is near zero</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as measured by the default value of the function tolerance, and</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the problem appears regular as measured by the gradient.</w:t>
      </w:r>
    </w:p>
    <w:p w:rsidR="00EC08FB" w:rsidRPr="00EC08FB" w:rsidRDefault="00EC08FB" w:rsidP="00EC08FB">
      <w:pPr>
        <w:spacing w:after="0" w:line="240" w:lineRule="auto"/>
        <w:rPr>
          <w:rFonts w:ascii="Courier New" w:eastAsia="Times New Roman" w:hAnsi="Courier New" w:cs="Courier New"/>
          <w:color w:val="000000"/>
          <w:sz w:val="18"/>
          <w:szCs w:val="26"/>
        </w:rPr>
      </w:pP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&lt;stopping criteria details&gt;</w:t>
      </w:r>
    </w:p>
    <w:p w:rsidR="00EC08FB" w:rsidRPr="00EC08FB" w:rsidRDefault="00EC08FB" w:rsidP="00EC08FB">
      <w:pPr>
        <w:spacing w:after="0" w:line="240" w:lineRule="auto"/>
        <w:rPr>
          <w:rFonts w:ascii="Courier New" w:eastAsia="Times New Roman" w:hAnsi="Courier New" w:cs="Courier New"/>
          <w:color w:val="000000"/>
          <w:sz w:val="18"/>
          <w:szCs w:val="26"/>
        </w:rPr>
      </w:pP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x =</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 xml:space="preserve">    1.3721</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 xml:space="preserve">    0.2395</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fx =</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 xml:space="preserve">   1.0e-08 *</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 xml:space="preserve">   -0.5484</w:t>
      </w:r>
    </w:p>
    <w:p w:rsidR="00EC08FB" w:rsidRPr="00EC08FB" w:rsidRDefault="00EC08FB" w:rsidP="00EC08FB">
      <w:pPr>
        <w:spacing w:after="0" w:line="240" w:lineRule="auto"/>
        <w:rPr>
          <w:rFonts w:ascii="Courier New" w:eastAsia="Times New Roman" w:hAnsi="Courier New" w:cs="Courier New"/>
          <w:color w:val="000000"/>
          <w:sz w:val="18"/>
          <w:szCs w:val="26"/>
        </w:rPr>
      </w:pPr>
      <w:r w:rsidRPr="00EC08FB">
        <w:rPr>
          <w:rFonts w:ascii="Courier New" w:eastAsia="Times New Roman" w:hAnsi="Courier New" w:cs="Courier New"/>
          <w:color w:val="000000"/>
          <w:sz w:val="18"/>
          <w:szCs w:val="26"/>
        </w:rPr>
        <w:t xml:space="preserve">   -0.2946</w:t>
      </w:r>
    </w:p>
    <w:p w:rsidR="00EC08FB" w:rsidRPr="00EC08FB" w:rsidRDefault="00EC08FB" w:rsidP="00EC08FB">
      <w:pPr>
        <w:spacing w:after="120" w:line="240" w:lineRule="auto"/>
        <w:rPr>
          <w:rFonts w:ascii="STIX" w:eastAsia="Times New Roman" w:hAnsi="STIX"/>
          <w:sz w:val="20"/>
          <w:szCs w:val="24"/>
        </w:rPr>
      </w:pPr>
    </w:p>
    <w:p w:rsidR="00EC1100" w:rsidRPr="00EC1100" w:rsidRDefault="00EC1100" w:rsidP="00EC08FB">
      <w:pPr>
        <w:spacing w:after="0" w:line="240" w:lineRule="auto"/>
        <w:rPr>
          <w:rFonts w:ascii="Courier New" w:eastAsia="Times New Roman" w:hAnsi="Courier New" w:cs="Courier New"/>
          <w:color w:val="000000"/>
          <w:sz w:val="18"/>
          <w:szCs w:val="26"/>
        </w:rPr>
      </w:pPr>
    </w:p>
    <w:sectPr w:rsidR="00EC1100" w:rsidRPr="00EC1100"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6533"/>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431"/>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8.w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10" Type="http://schemas.openxmlformats.org/officeDocument/2006/relationships/oleObject" Target="embeddings/oleObject1.bin"/><Relationship Id="rId19" Type="http://schemas.openxmlformats.org/officeDocument/2006/relationships/image" Target="media/image7.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65CBE6-CB54-40E1-AE76-64196A153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248</Words>
  <Characters>1415</Characters>
  <Application>Microsoft Office Word</Application>
  <DocSecurity>0</DocSecurity>
  <Lines>11</Lines>
  <Paragraphs>3</Paragraphs>
  <ScaleCrop>false</ScaleCrop>
  <Company/>
  <LinksUpToDate>false</LinksUpToDate>
  <CharactersWithSpaces>1660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2017-03-30T19:53:00Z</dcterms:created>
  <dcterms:modified xsi:type="dcterms:W3CDTF">2017-03-30T19:53:00Z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