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AF701A">
        <w:rPr>
          <w:b/>
          <w:noProof/>
          <w:sz w:val="20"/>
          <w:szCs w:val="20"/>
        </w:rPr>
        <w:t>2.18</w:t>
      </w:r>
    </w:p>
    <w:p w:rsidR="00151105" w:rsidRDefault="00151105" w:rsidP="00BC029E">
      <w:pPr>
        <w:autoSpaceDE w:val="0"/>
        <w:autoSpaceDN w:val="0"/>
        <w:adjustRightInd w:val="0"/>
        <w:spacing w:after="0" w:line="240" w:lineRule="auto"/>
        <w:rPr>
          <w:rFonts w:ascii="STIX" w:eastAsia="Times New Roman" w:hAnsi="STIX"/>
          <w:sz w:val="20"/>
          <w:szCs w:val="24"/>
        </w:rPr>
      </w:pPr>
    </w:p>
    <w:p w:rsidR="00AF701A" w:rsidRPr="00AF701A" w:rsidRDefault="00AF701A" w:rsidP="00AF701A">
      <w:pPr>
        <w:spacing w:after="0" w:line="240" w:lineRule="auto"/>
        <w:rPr>
          <w:rFonts w:ascii="STIX" w:eastAsia="Times New Roman" w:hAnsi="STIX"/>
          <w:bCs/>
          <w:sz w:val="20"/>
          <w:szCs w:val="24"/>
        </w:rPr>
      </w:pPr>
      <w:bookmarkStart w:id="0" w:name="_GoBack"/>
      <w:bookmarkEnd w:id="0"/>
      <w:r w:rsidRPr="00AF701A">
        <w:rPr>
          <w:rFonts w:ascii="STIX" w:eastAsia="Times New Roman" w:hAnsi="STIX"/>
          <w:b/>
          <w:sz w:val="20"/>
          <w:szCs w:val="24"/>
        </w:rPr>
        <w:t>(a)</w:t>
      </w:r>
      <w:r w:rsidRPr="00AF701A">
        <w:rPr>
          <w:rFonts w:ascii="STIX" w:eastAsia="Times New Roman" w:hAnsi="STIX"/>
          <w:sz w:val="20"/>
          <w:szCs w:val="24"/>
        </w:rPr>
        <w:t xml:space="preserve"> </w:t>
      </w:r>
      <w:r w:rsidRPr="00AF701A">
        <w:rPr>
          <w:rFonts w:ascii="STIX" w:eastAsia="Times New Roman" w:hAnsi="STIX"/>
          <w:bCs/>
          <w:sz w:val="20"/>
          <w:szCs w:val="24"/>
        </w:rPr>
        <w:t>The functions to be solved are</w:t>
      </w:r>
    </w:p>
    <w:p w:rsidR="00AF701A" w:rsidRPr="00AF701A" w:rsidRDefault="00AF701A" w:rsidP="00AF701A">
      <w:pPr>
        <w:spacing w:after="0" w:line="240" w:lineRule="auto"/>
        <w:rPr>
          <w:rFonts w:ascii="STIX" w:eastAsia="Times New Roman" w:hAnsi="STIX"/>
          <w:b/>
          <w:bCs/>
          <w:sz w:val="20"/>
          <w:szCs w:val="24"/>
        </w:rPr>
      </w:pP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position w:val="-34"/>
          <w:sz w:val="20"/>
          <w:szCs w:val="24"/>
        </w:rPr>
        <w:object w:dxaOrig="301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3" type="#_x0000_t75" style="width:150.75pt;height:39pt" o:ole="">
            <v:imagedata r:id="rId8" o:title=""/>
          </v:shape>
          <o:OLEObject Type="Embed" ProgID="Equation.DSMT4" ShapeID="_x0000_i12393" DrawAspect="Content" ObjectID="_1552397670" r:id="rId9"/>
        </w:object>
      </w: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position w:val="-32"/>
          <w:sz w:val="20"/>
          <w:szCs w:val="24"/>
        </w:rPr>
        <w:object w:dxaOrig="2980" w:dyaOrig="760">
          <v:shape id="_x0000_i12394" type="#_x0000_t75" style="width:149.25pt;height:38.25pt" o:ole="">
            <v:imagedata r:id="rId10" o:title=""/>
          </v:shape>
          <o:OLEObject Type="Embed" ProgID="Equation.DSMT4" ShapeID="_x0000_i12394" DrawAspect="Content" ObjectID="_1552397671" r:id="rId11"/>
        </w:object>
      </w:r>
      <w:r w:rsidRPr="00AF701A">
        <w:rPr>
          <w:rFonts w:ascii="STIX" w:eastAsia="Times New Roman" w:hAnsi="STIX"/>
          <w:sz w:val="20"/>
          <w:szCs w:val="24"/>
        </w:rPr>
        <w:tab/>
      </w: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sz w:val="20"/>
          <w:szCs w:val="24"/>
        </w:rPr>
        <w:tab/>
      </w:r>
    </w:p>
    <w:p w:rsidR="00AF701A" w:rsidRPr="00AF701A" w:rsidRDefault="00AF701A" w:rsidP="00AF701A">
      <w:pPr>
        <w:spacing w:after="0" w:line="240" w:lineRule="auto"/>
        <w:rPr>
          <w:rFonts w:ascii="STIX" w:eastAsia="Times New Roman" w:hAnsi="STIX"/>
          <w:bCs/>
          <w:sz w:val="20"/>
          <w:szCs w:val="24"/>
        </w:rPr>
      </w:pPr>
      <w:r w:rsidRPr="00AF701A">
        <w:rPr>
          <w:rFonts w:ascii="STIX" w:eastAsia="Times New Roman" w:hAnsi="STIX"/>
          <w:bCs/>
          <w:sz w:val="20"/>
          <w:szCs w:val="24"/>
        </w:rPr>
        <w:t>or</w:t>
      </w:r>
    </w:p>
    <w:p w:rsidR="00AF701A" w:rsidRPr="00AF701A" w:rsidRDefault="00AF701A" w:rsidP="00AF701A">
      <w:pPr>
        <w:spacing w:after="0" w:line="240" w:lineRule="auto"/>
        <w:rPr>
          <w:rFonts w:ascii="Times New Roman" w:eastAsia="Times New Roman" w:hAnsi="Times New Roman"/>
          <w:sz w:val="20"/>
          <w:szCs w:val="24"/>
        </w:rPr>
      </w:pPr>
      <w:r w:rsidRPr="00AF701A">
        <w:rPr>
          <w:rFonts w:ascii="STIX" w:eastAsia="Times New Roman" w:hAnsi="STIX"/>
          <w:position w:val="-32"/>
          <w:sz w:val="20"/>
          <w:szCs w:val="24"/>
        </w:rPr>
        <w:object w:dxaOrig="4360" w:dyaOrig="720">
          <v:shape id="_x0000_i12395" type="#_x0000_t75" style="width:218.25pt;height:36pt" o:ole="">
            <v:imagedata r:id="rId12" o:title=""/>
          </v:shape>
          <o:OLEObject Type="Embed" ProgID="Equation.DSMT4" ShapeID="_x0000_i12395" DrawAspect="Content" ObjectID="_1552397672" r:id="rId13"/>
        </w:objec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position w:val="-30"/>
          <w:sz w:val="20"/>
          <w:szCs w:val="24"/>
        </w:rPr>
        <w:object w:dxaOrig="4459" w:dyaOrig="700">
          <v:shape id="_x0000_i12396" type="#_x0000_t75" style="width:222.75pt;height:35.25pt" o:ole="">
            <v:imagedata r:id="rId14" o:title=""/>
          </v:shape>
          <o:OLEObject Type="Embed" ProgID="Equation.DSMT4" ShapeID="_x0000_i12396" DrawAspect="Content" ObjectID="_1552397673" r:id="rId15"/>
        </w:objec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sz w:val="20"/>
          <w:szCs w:val="24"/>
        </w:rPr>
        <w:t xml:space="preserve">Graphs can be generated by specifying values of </w:t>
      </w:r>
      <w:r w:rsidRPr="00AF701A">
        <w:rPr>
          <w:rFonts w:ascii="STIX" w:eastAsia="Times New Roman" w:hAnsi="STIX"/>
          <w:i/>
          <w:sz w:val="20"/>
          <w:szCs w:val="24"/>
        </w:rPr>
        <w:t>x</w:t>
      </w:r>
      <w:r w:rsidRPr="00AF701A">
        <w:rPr>
          <w:rFonts w:ascii="STIX" w:eastAsia="Times New Roman" w:hAnsi="STIX"/>
          <w:sz w:val="20"/>
          <w:szCs w:val="24"/>
          <w:vertAlign w:val="subscript"/>
        </w:rPr>
        <w:t>1</w:t>
      </w:r>
      <w:r w:rsidRPr="00AF701A">
        <w:rPr>
          <w:rFonts w:ascii="STIX" w:eastAsia="Times New Roman" w:hAnsi="STIX"/>
          <w:sz w:val="20"/>
          <w:szCs w:val="24"/>
        </w:rPr>
        <w:t xml:space="preserve"> and solving for </w:t>
      </w:r>
      <w:r w:rsidRPr="00AF701A">
        <w:rPr>
          <w:rFonts w:ascii="STIX" w:eastAsia="Times New Roman" w:hAnsi="STIX"/>
          <w:i/>
          <w:sz w:val="20"/>
          <w:szCs w:val="24"/>
        </w:rPr>
        <w:t>x</w:t>
      </w:r>
      <w:r w:rsidRPr="00AF701A">
        <w:rPr>
          <w:rFonts w:ascii="STIX" w:eastAsia="Times New Roman" w:hAnsi="STIX"/>
          <w:sz w:val="20"/>
          <w:szCs w:val="24"/>
          <w:vertAlign w:val="subscript"/>
        </w:rPr>
        <w:t>2</w:t>
      </w:r>
      <w:r w:rsidRPr="00AF701A">
        <w:rPr>
          <w:rFonts w:ascii="STIX" w:eastAsia="Times New Roman" w:hAnsi="STIX"/>
          <w:sz w:val="20"/>
          <w:szCs w:val="24"/>
        </w:rPr>
        <w:t xml:space="preserve"> using a numerical method like bisection.</w:t>
      </w:r>
    </w:p>
    <w:p w:rsidR="00AF701A" w:rsidRPr="00AF701A" w:rsidRDefault="00AF701A" w:rsidP="00AF701A">
      <w:pPr>
        <w:spacing w:after="0" w:line="240" w:lineRule="auto"/>
        <w:rPr>
          <w:rFonts w:ascii="STIX" w:eastAsia="Times New Roman" w:hAnsi="STIX"/>
          <w:sz w:val="20"/>
          <w:szCs w:val="24"/>
        </w:rPr>
      </w:pPr>
    </w:p>
    <w:tbl>
      <w:tblPr>
        <w:tblW w:w="0" w:type="auto"/>
        <w:tblInd w:w="108" w:type="dxa"/>
        <w:tblLook w:val="01E0"/>
      </w:tblPr>
      <w:tblGrid>
        <w:gridCol w:w="1260"/>
        <w:gridCol w:w="1440"/>
        <w:gridCol w:w="1260"/>
        <w:gridCol w:w="1620"/>
      </w:tblGrid>
      <w:tr w:rsidR="00AF701A" w:rsidRPr="00AF701A" w:rsidTr="00FF7247">
        <w:trPr>
          <w:trHeight w:val="144"/>
        </w:trPr>
        <w:tc>
          <w:tcPr>
            <w:tcW w:w="2700" w:type="dxa"/>
            <w:gridSpan w:val="2"/>
            <w:tcBorders>
              <w:top w:val="single" w:sz="12" w:space="0" w:color="auto"/>
              <w:right w:val="single" w:sz="6" w:space="0" w:color="auto"/>
            </w:tcBorders>
            <w:shd w:val="clear" w:color="auto" w:fill="auto"/>
            <w:vAlign w:val="center"/>
          </w:tcPr>
          <w:p w:rsidR="00AF701A" w:rsidRPr="00AF701A" w:rsidRDefault="00AF701A" w:rsidP="00AF701A">
            <w:pPr>
              <w:spacing w:after="0" w:line="240" w:lineRule="auto"/>
              <w:jc w:val="center"/>
              <w:rPr>
                <w:rFonts w:ascii="STIX MathJax Main" w:eastAsia="Times New Roman" w:hAnsi="STIX MathJax Main" w:cs="STIX MathJax Main"/>
                <w:b/>
                <w:bCs/>
                <w:sz w:val="18"/>
                <w:szCs w:val="24"/>
              </w:rPr>
            </w:pPr>
            <w:r w:rsidRPr="00AF701A">
              <w:rPr>
                <w:rFonts w:ascii="STIX" w:eastAsia="Times New Roman" w:hAnsi="STIX" w:cs="STIX MathJax Main"/>
                <w:b/>
                <w:bCs/>
                <w:sz w:val="18"/>
                <w:szCs w:val="24"/>
              </w:rPr>
              <w:t>first equation</w:t>
            </w:r>
          </w:p>
        </w:tc>
        <w:tc>
          <w:tcPr>
            <w:tcW w:w="2880" w:type="dxa"/>
            <w:gridSpan w:val="2"/>
            <w:tcBorders>
              <w:top w:val="single" w:sz="12" w:space="0" w:color="auto"/>
              <w:left w:val="single" w:sz="6" w:space="0" w:color="auto"/>
            </w:tcBorders>
            <w:shd w:val="clear" w:color="auto" w:fill="auto"/>
            <w:vAlign w:val="center"/>
          </w:tcPr>
          <w:p w:rsidR="00AF701A" w:rsidRPr="00AF701A" w:rsidRDefault="00AF701A" w:rsidP="00AF701A">
            <w:pPr>
              <w:spacing w:after="0" w:line="240" w:lineRule="auto"/>
              <w:jc w:val="center"/>
              <w:rPr>
                <w:rFonts w:ascii="STIX MathJax Main" w:eastAsia="Times New Roman" w:hAnsi="STIX MathJax Main" w:cs="STIX MathJax Main"/>
                <w:b/>
                <w:bCs/>
                <w:sz w:val="18"/>
                <w:szCs w:val="24"/>
              </w:rPr>
            </w:pPr>
            <w:r w:rsidRPr="00AF701A">
              <w:rPr>
                <w:rFonts w:ascii="STIX" w:eastAsia="Times New Roman" w:hAnsi="STIX" w:cs="STIX MathJax Main"/>
                <w:b/>
                <w:bCs/>
                <w:sz w:val="18"/>
                <w:szCs w:val="24"/>
              </w:rPr>
              <w:t>second equation</w:t>
            </w:r>
          </w:p>
        </w:tc>
      </w:tr>
      <w:tr w:rsidR="00AF701A" w:rsidRPr="00AF701A" w:rsidTr="00FF7247">
        <w:trPr>
          <w:trHeight w:val="144"/>
        </w:trPr>
        <w:tc>
          <w:tcPr>
            <w:tcW w:w="1260" w:type="dxa"/>
            <w:tcBorders>
              <w:bottom w:val="single" w:sz="4" w:space="0" w:color="auto"/>
            </w:tcBorders>
            <w:shd w:val="clear" w:color="auto" w:fill="auto"/>
            <w:vAlign w:val="center"/>
          </w:tcPr>
          <w:p w:rsidR="00AF701A" w:rsidRPr="00AF701A" w:rsidRDefault="00AF701A" w:rsidP="00AF701A">
            <w:pPr>
              <w:spacing w:after="0" w:line="240" w:lineRule="auto"/>
              <w:jc w:val="center"/>
              <w:rPr>
                <w:rFonts w:ascii="STIX MathJax Main" w:eastAsia="Times New Roman" w:hAnsi="STIX MathJax Main" w:cs="STIX MathJax Main"/>
                <w:b/>
                <w:sz w:val="20"/>
                <w:szCs w:val="20"/>
              </w:rPr>
            </w:pPr>
            <w:r w:rsidRPr="00AF701A">
              <w:rPr>
                <w:rFonts w:ascii="STIX" w:eastAsia="Times New Roman" w:hAnsi="STIX" w:cs="STIX MathJax Main"/>
                <w:b/>
                <w:bCs/>
                <w:i/>
                <w:iCs/>
                <w:sz w:val="18"/>
                <w:szCs w:val="24"/>
              </w:rPr>
              <w:t>x</w:t>
            </w:r>
            <w:r w:rsidRPr="00AF701A">
              <w:rPr>
                <w:rFonts w:ascii="STIX" w:eastAsia="Times New Roman" w:hAnsi="STIX" w:cs="STIX MathJax Main"/>
                <w:b/>
                <w:bCs/>
                <w:sz w:val="18"/>
                <w:szCs w:val="24"/>
                <w:vertAlign w:val="subscript"/>
              </w:rPr>
              <w:t>1</w:t>
            </w:r>
          </w:p>
        </w:tc>
        <w:tc>
          <w:tcPr>
            <w:tcW w:w="1440" w:type="dxa"/>
            <w:tcBorders>
              <w:bottom w:val="single" w:sz="4" w:space="0" w:color="auto"/>
              <w:right w:val="single" w:sz="6" w:space="0" w:color="auto"/>
            </w:tcBorders>
            <w:shd w:val="clear" w:color="auto" w:fill="auto"/>
            <w:vAlign w:val="center"/>
          </w:tcPr>
          <w:p w:rsidR="00AF701A" w:rsidRPr="00AF701A" w:rsidRDefault="00AF701A" w:rsidP="00AF701A">
            <w:pPr>
              <w:spacing w:after="0" w:line="240" w:lineRule="auto"/>
              <w:jc w:val="center"/>
              <w:rPr>
                <w:rFonts w:ascii="STIX MathJax Main" w:eastAsia="Times New Roman" w:hAnsi="STIX MathJax Main" w:cs="STIX MathJax Main"/>
                <w:b/>
                <w:sz w:val="20"/>
                <w:szCs w:val="20"/>
              </w:rPr>
            </w:pPr>
            <w:r w:rsidRPr="00AF701A">
              <w:rPr>
                <w:rFonts w:ascii="STIX" w:eastAsia="Times New Roman" w:hAnsi="STIX" w:cs="STIX MathJax Main"/>
                <w:b/>
                <w:bCs/>
                <w:i/>
                <w:iCs/>
                <w:sz w:val="18"/>
                <w:szCs w:val="24"/>
              </w:rPr>
              <w:t>x</w:t>
            </w:r>
            <w:r w:rsidRPr="00AF701A">
              <w:rPr>
                <w:rFonts w:ascii="STIX" w:eastAsia="Times New Roman" w:hAnsi="STIX" w:cs="STIX MathJax Main"/>
                <w:b/>
                <w:bCs/>
                <w:sz w:val="18"/>
                <w:szCs w:val="24"/>
                <w:vertAlign w:val="subscript"/>
              </w:rPr>
              <w:t>2</w:t>
            </w:r>
          </w:p>
        </w:tc>
        <w:tc>
          <w:tcPr>
            <w:tcW w:w="1260" w:type="dxa"/>
            <w:tcBorders>
              <w:left w:val="single" w:sz="6" w:space="0" w:color="auto"/>
              <w:bottom w:val="single" w:sz="4" w:space="0" w:color="auto"/>
            </w:tcBorders>
            <w:shd w:val="clear" w:color="auto" w:fill="auto"/>
            <w:vAlign w:val="center"/>
          </w:tcPr>
          <w:p w:rsidR="00AF701A" w:rsidRPr="00AF701A" w:rsidRDefault="00AF701A" w:rsidP="00AF701A">
            <w:pPr>
              <w:spacing w:after="0" w:line="240" w:lineRule="auto"/>
              <w:jc w:val="center"/>
              <w:rPr>
                <w:rFonts w:ascii="STIX MathJax Main" w:eastAsia="Times New Roman" w:hAnsi="STIX MathJax Main" w:cs="STIX MathJax Main"/>
                <w:b/>
                <w:sz w:val="20"/>
                <w:szCs w:val="20"/>
              </w:rPr>
            </w:pPr>
            <w:r w:rsidRPr="00AF701A">
              <w:rPr>
                <w:rFonts w:ascii="STIX" w:eastAsia="Times New Roman" w:hAnsi="STIX" w:cs="STIX MathJax Main"/>
                <w:b/>
                <w:bCs/>
                <w:i/>
                <w:iCs/>
                <w:sz w:val="18"/>
                <w:szCs w:val="24"/>
              </w:rPr>
              <w:t>x</w:t>
            </w:r>
            <w:r w:rsidRPr="00AF701A">
              <w:rPr>
                <w:rFonts w:ascii="STIX" w:eastAsia="Times New Roman" w:hAnsi="STIX" w:cs="STIX MathJax Main"/>
                <w:b/>
                <w:bCs/>
                <w:sz w:val="18"/>
                <w:szCs w:val="24"/>
                <w:vertAlign w:val="subscript"/>
              </w:rPr>
              <w:t>1</w:t>
            </w:r>
          </w:p>
        </w:tc>
        <w:tc>
          <w:tcPr>
            <w:tcW w:w="1620" w:type="dxa"/>
            <w:tcBorders>
              <w:bottom w:val="single" w:sz="4" w:space="0" w:color="auto"/>
            </w:tcBorders>
            <w:shd w:val="clear" w:color="auto" w:fill="auto"/>
            <w:vAlign w:val="center"/>
          </w:tcPr>
          <w:p w:rsidR="00AF701A" w:rsidRPr="00AF701A" w:rsidRDefault="00AF701A" w:rsidP="00AF701A">
            <w:pPr>
              <w:spacing w:after="0" w:line="240" w:lineRule="auto"/>
              <w:jc w:val="center"/>
              <w:rPr>
                <w:rFonts w:ascii="STIX MathJax Main" w:eastAsia="Times New Roman" w:hAnsi="STIX MathJax Main" w:cs="STIX MathJax Main"/>
                <w:b/>
                <w:sz w:val="20"/>
                <w:szCs w:val="20"/>
              </w:rPr>
            </w:pPr>
            <w:r w:rsidRPr="00AF701A">
              <w:rPr>
                <w:rFonts w:ascii="STIX" w:eastAsia="Times New Roman" w:hAnsi="STIX" w:cs="STIX MathJax Main"/>
                <w:b/>
                <w:bCs/>
                <w:i/>
                <w:iCs/>
                <w:sz w:val="18"/>
                <w:szCs w:val="24"/>
              </w:rPr>
              <w:t>x</w:t>
            </w:r>
            <w:r w:rsidRPr="00AF701A">
              <w:rPr>
                <w:rFonts w:ascii="STIX" w:eastAsia="Times New Roman" w:hAnsi="STIX" w:cs="STIX MathJax Main"/>
                <w:b/>
                <w:bCs/>
                <w:sz w:val="18"/>
                <w:szCs w:val="24"/>
                <w:vertAlign w:val="subscript"/>
              </w:rPr>
              <w:t>2</w:t>
            </w:r>
          </w:p>
        </w:tc>
      </w:tr>
      <w:tr w:rsidR="00AF701A" w:rsidRPr="00AF701A" w:rsidTr="00FF7247">
        <w:trPr>
          <w:trHeight w:val="144"/>
        </w:trPr>
        <w:tc>
          <w:tcPr>
            <w:tcW w:w="1260" w:type="dxa"/>
            <w:tcBorders>
              <w:top w:val="single" w:sz="4"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0</w:t>
            </w:r>
          </w:p>
        </w:tc>
        <w:tc>
          <w:tcPr>
            <w:tcW w:w="1440" w:type="dxa"/>
            <w:tcBorders>
              <w:top w:val="single" w:sz="4" w:space="0" w:color="auto"/>
              <w:righ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8.6672</w:t>
            </w:r>
          </w:p>
        </w:tc>
        <w:tc>
          <w:tcPr>
            <w:tcW w:w="1260" w:type="dxa"/>
            <w:tcBorders>
              <w:top w:val="single" w:sz="4" w:space="0" w:color="auto"/>
              <w:lef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0</w:t>
            </w:r>
          </w:p>
        </w:tc>
        <w:tc>
          <w:tcPr>
            <w:tcW w:w="1620" w:type="dxa"/>
            <w:tcBorders>
              <w:top w:val="single" w:sz="4"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4.4167</w:t>
            </w:r>
          </w:p>
        </w:tc>
      </w:tr>
      <w:tr w:rsidR="00AF701A" w:rsidRPr="00AF701A" w:rsidTr="00FF7247">
        <w:trPr>
          <w:trHeight w:val="144"/>
        </w:trPr>
        <w:tc>
          <w:tcPr>
            <w:tcW w:w="126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1</w:t>
            </w:r>
          </w:p>
        </w:tc>
        <w:tc>
          <w:tcPr>
            <w:tcW w:w="1440" w:type="dxa"/>
            <w:tcBorders>
              <w:righ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6.8618</w:t>
            </w:r>
          </w:p>
        </w:tc>
        <w:tc>
          <w:tcPr>
            <w:tcW w:w="1260" w:type="dxa"/>
            <w:tcBorders>
              <w:lef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1</w:t>
            </w:r>
          </w:p>
        </w:tc>
        <w:tc>
          <w:tcPr>
            <w:tcW w:w="162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3.9187</w:t>
            </w:r>
          </w:p>
        </w:tc>
      </w:tr>
      <w:tr w:rsidR="00AF701A" w:rsidRPr="00AF701A" w:rsidTr="00FF7247">
        <w:trPr>
          <w:trHeight w:val="144"/>
        </w:trPr>
        <w:tc>
          <w:tcPr>
            <w:tcW w:w="126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2</w:t>
            </w:r>
          </w:p>
        </w:tc>
        <w:tc>
          <w:tcPr>
            <w:tcW w:w="1440" w:type="dxa"/>
            <w:tcBorders>
              <w:righ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5.0649</w:t>
            </w:r>
          </w:p>
        </w:tc>
        <w:tc>
          <w:tcPr>
            <w:tcW w:w="1260" w:type="dxa"/>
            <w:tcBorders>
              <w:lef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2</w:t>
            </w:r>
          </w:p>
        </w:tc>
        <w:tc>
          <w:tcPr>
            <w:tcW w:w="162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3.4010</w:t>
            </w:r>
          </w:p>
        </w:tc>
      </w:tr>
      <w:tr w:rsidR="00AF701A" w:rsidRPr="00AF701A" w:rsidTr="00FF7247">
        <w:trPr>
          <w:trHeight w:val="144"/>
        </w:trPr>
        <w:tc>
          <w:tcPr>
            <w:tcW w:w="126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3</w:t>
            </w:r>
          </w:p>
        </w:tc>
        <w:tc>
          <w:tcPr>
            <w:tcW w:w="1440" w:type="dxa"/>
            <w:tcBorders>
              <w:righ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3.2769</w:t>
            </w:r>
          </w:p>
        </w:tc>
        <w:tc>
          <w:tcPr>
            <w:tcW w:w="1260" w:type="dxa"/>
            <w:tcBorders>
              <w:lef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3</w:t>
            </w:r>
          </w:p>
        </w:tc>
        <w:tc>
          <w:tcPr>
            <w:tcW w:w="162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2.8630</w:t>
            </w:r>
          </w:p>
        </w:tc>
      </w:tr>
      <w:tr w:rsidR="00AF701A" w:rsidRPr="00AF701A" w:rsidTr="00FF7247">
        <w:trPr>
          <w:trHeight w:val="144"/>
        </w:trPr>
        <w:tc>
          <w:tcPr>
            <w:tcW w:w="126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4</w:t>
            </w:r>
          </w:p>
        </w:tc>
        <w:tc>
          <w:tcPr>
            <w:tcW w:w="1440" w:type="dxa"/>
            <w:tcBorders>
              <w:righ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1.4984</w:t>
            </w:r>
          </w:p>
        </w:tc>
        <w:tc>
          <w:tcPr>
            <w:tcW w:w="1260" w:type="dxa"/>
            <w:tcBorders>
              <w:lef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4</w:t>
            </w:r>
          </w:p>
        </w:tc>
        <w:tc>
          <w:tcPr>
            <w:tcW w:w="1620" w:type="dxa"/>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2.3038</w:t>
            </w:r>
          </w:p>
        </w:tc>
      </w:tr>
      <w:tr w:rsidR="00AF701A" w:rsidRPr="00AF701A" w:rsidTr="00FF7247">
        <w:trPr>
          <w:trHeight w:val="144"/>
        </w:trPr>
        <w:tc>
          <w:tcPr>
            <w:tcW w:w="1260" w:type="dxa"/>
            <w:tcBorders>
              <w:bottom w:val="single" w:sz="12"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5</w:t>
            </w:r>
          </w:p>
        </w:tc>
        <w:tc>
          <w:tcPr>
            <w:tcW w:w="1440" w:type="dxa"/>
            <w:tcBorders>
              <w:bottom w:val="single" w:sz="12" w:space="0" w:color="auto"/>
              <w:right w:val="single" w:sz="6"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Courier New" w:eastAsia="Times New Roman" w:hAnsi="Courier New" w:cs="STIX MathJax Main"/>
                <w:sz w:val="18"/>
                <w:szCs w:val="20"/>
              </w:rPr>
              <w:t>–</w:t>
            </w:r>
            <w:r w:rsidRPr="00AF701A">
              <w:rPr>
                <w:rFonts w:ascii="STIX" w:eastAsia="Times New Roman" w:hAnsi="STIX" w:cs="STIX MathJax Main"/>
                <w:sz w:val="18"/>
                <w:szCs w:val="20"/>
              </w:rPr>
              <w:t>0.2700</w:t>
            </w:r>
          </w:p>
        </w:tc>
        <w:tc>
          <w:tcPr>
            <w:tcW w:w="1260" w:type="dxa"/>
            <w:tcBorders>
              <w:left w:val="single" w:sz="6" w:space="0" w:color="auto"/>
              <w:bottom w:val="single" w:sz="12"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5</w:t>
            </w:r>
          </w:p>
        </w:tc>
        <w:tc>
          <w:tcPr>
            <w:tcW w:w="1620" w:type="dxa"/>
            <w:tcBorders>
              <w:bottom w:val="single" w:sz="12" w:space="0" w:color="auto"/>
            </w:tcBorders>
            <w:shd w:val="clear" w:color="auto" w:fill="auto"/>
            <w:noWrap/>
            <w:vAlign w:val="center"/>
          </w:tcPr>
          <w:p w:rsidR="00AF701A" w:rsidRPr="00AF701A" w:rsidRDefault="00AF701A" w:rsidP="00AF701A">
            <w:pPr>
              <w:spacing w:after="0" w:line="240" w:lineRule="auto"/>
              <w:jc w:val="center"/>
              <w:rPr>
                <w:rFonts w:ascii="STIX MathJax Main" w:eastAsia="Times New Roman" w:hAnsi="STIX MathJax Main" w:cs="STIX MathJax Main"/>
                <w:sz w:val="18"/>
                <w:szCs w:val="20"/>
              </w:rPr>
            </w:pPr>
            <w:r w:rsidRPr="00AF701A">
              <w:rPr>
                <w:rFonts w:ascii="STIX" w:eastAsia="Times New Roman" w:hAnsi="STIX" w:cs="STIX MathJax Main"/>
                <w:sz w:val="18"/>
                <w:szCs w:val="20"/>
              </w:rPr>
              <w:t>1.7227</w:t>
            </w:r>
          </w:p>
        </w:tc>
      </w:tr>
    </w:tbl>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sz w:val="20"/>
          <w:szCs w:val="24"/>
        </w:rPr>
        <w:t>These values can then be plotted to yield</w:t>
      </w:r>
    </w:p>
    <w:p w:rsidR="00AF701A" w:rsidRPr="00AF701A" w:rsidRDefault="00AF701A" w:rsidP="00AF701A">
      <w:pPr>
        <w:spacing w:after="0" w:line="240" w:lineRule="auto"/>
        <w:rPr>
          <w:rFonts w:ascii="STIX" w:eastAsia="Times New Roman" w:hAnsi="STIX"/>
          <w:sz w:val="20"/>
          <w:szCs w:val="24"/>
        </w:rPr>
      </w:pPr>
      <w:r w:rsidRPr="00AF701A">
        <w:rPr>
          <w:rFonts w:ascii="STIX MathJax Main" w:eastAsia="Times New Roman" w:hAnsi="STIX MathJax Main"/>
          <w:sz w:val="20"/>
          <w:szCs w:val="24"/>
        </w:rPr>
        <w:drawing>
          <wp:inline distT="0" distB="0" distL="0" distR="0">
            <wp:extent cx="2694933" cy="1276350"/>
            <wp:effectExtent l="0" t="0" r="0" b="0"/>
            <wp:docPr id="2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695561" cy="1276647"/>
                    </a:xfrm>
                    <a:prstGeom prst="rect">
                      <a:avLst/>
                    </a:prstGeom>
                    <a:noFill/>
                    <a:ln>
                      <a:noFill/>
                    </a:ln>
                  </pic:spPr>
                </pic:pic>
              </a:graphicData>
            </a:graphic>
          </wp:inline>
        </w:drawing>
      </w:r>
    </w:p>
    <w:p w:rsidR="00AF701A" w:rsidRPr="00AF701A" w:rsidRDefault="00AF701A" w:rsidP="00AF701A">
      <w:pPr>
        <w:spacing w:after="0" w:line="240" w:lineRule="auto"/>
        <w:rPr>
          <w:rFonts w:ascii="STIX" w:eastAsia="Times New Roman" w:hAnsi="STIX"/>
          <w:sz w:val="20"/>
          <w:szCs w:val="24"/>
        </w:rPr>
      </w:pPr>
    </w:p>
    <w:p w:rsidR="00AF701A" w:rsidRDefault="00AF701A" w:rsidP="00AF701A">
      <w:pPr>
        <w:spacing w:after="0" w:line="240" w:lineRule="auto"/>
        <w:rPr>
          <w:rFonts w:ascii="STIX" w:hAnsi="STIX" w:cs="STIX"/>
          <w:i/>
          <w:sz w:val="20"/>
          <w:szCs w:val="20"/>
        </w:rPr>
        <w:sectPr w:rsidR="00AF701A"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sz w:val="20"/>
          <w:szCs w:val="24"/>
        </w:rPr>
        <w:t xml:space="preserve">Therefore, the root seems to be at about </w:t>
      </w:r>
      <w:r w:rsidRPr="00AF701A">
        <w:rPr>
          <w:rFonts w:ascii="STIX" w:eastAsia="Times New Roman" w:hAnsi="STIX"/>
          <w:i/>
          <w:sz w:val="20"/>
          <w:szCs w:val="24"/>
        </w:rPr>
        <w:t>x</w:t>
      </w:r>
      <w:r w:rsidRPr="00AF701A">
        <w:rPr>
          <w:rFonts w:ascii="STIX" w:eastAsia="Times New Roman" w:hAnsi="STIX"/>
          <w:sz w:val="20"/>
          <w:szCs w:val="24"/>
          <w:vertAlign w:val="subscript"/>
        </w:rPr>
        <w:t>1</w:t>
      </w:r>
      <w:r w:rsidRPr="00AF701A">
        <w:rPr>
          <w:rFonts w:ascii="STIX" w:eastAsia="Times New Roman" w:hAnsi="STIX"/>
          <w:sz w:val="20"/>
          <w:szCs w:val="24"/>
        </w:rPr>
        <w:t xml:space="preserve"> </w:t>
      </w:r>
      <w:r w:rsidRPr="00AF701A">
        <w:rPr>
          <w:rFonts w:ascii="Courier New" w:eastAsia="Times New Roman" w:hAnsi="Courier New"/>
          <w:sz w:val="20"/>
          <w:szCs w:val="24"/>
        </w:rPr>
        <w:t>=</w:t>
      </w:r>
      <w:r w:rsidRPr="00AF701A">
        <w:rPr>
          <w:rFonts w:ascii="STIX" w:eastAsia="Times New Roman" w:hAnsi="STIX"/>
          <w:sz w:val="20"/>
          <w:szCs w:val="24"/>
        </w:rPr>
        <w:t xml:space="preserve"> 3.3 and </w:t>
      </w:r>
      <w:r w:rsidRPr="00AF701A">
        <w:rPr>
          <w:rFonts w:ascii="STIX" w:eastAsia="Times New Roman" w:hAnsi="STIX"/>
          <w:i/>
          <w:sz w:val="20"/>
          <w:szCs w:val="24"/>
        </w:rPr>
        <w:t>x</w:t>
      </w:r>
      <w:r w:rsidRPr="00AF701A">
        <w:rPr>
          <w:rFonts w:ascii="STIX" w:eastAsia="Times New Roman" w:hAnsi="STIX"/>
          <w:sz w:val="20"/>
          <w:szCs w:val="24"/>
          <w:vertAlign w:val="subscript"/>
        </w:rPr>
        <w:t>2</w:t>
      </w:r>
      <w:r w:rsidRPr="00AF701A">
        <w:rPr>
          <w:rFonts w:ascii="STIX" w:eastAsia="Times New Roman" w:hAnsi="STIX"/>
          <w:sz w:val="20"/>
          <w:szCs w:val="24"/>
        </w:rPr>
        <w:t xml:space="preserve"> </w:t>
      </w:r>
      <w:r w:rsidRPr="00AF701A">
        <w:rPr>
          <w:rFonts w:ascii="Courier New" w:eastAsia="Times New Roman" w:hAnsi="Courier New"/>
          <w:sz w:val="20"/>
          <w:szCs w:val="24"/>
        </w:rPr>
        <w:t>=</w:t>
      </w:r>
      <w:r w:rsidRPr="00AF701A">
        <w:rPr>
          <w:rFonts w:ascii="STIX" w:eastAsia="Times New Roman" w:hAnsi="STIX"/>
          <w:sz w:val="20"/>
          <w:szCs w:val="24"/>
        </w:rPr>
        <w:t xml:space="preserve"> 2.7. Employing these values as the initial guesses for the two</w:t>
      </w:r>
      <w:r w:rsidRPr="00AF701A">
        <w:rPr>
          <w:rFonts w:ascii="Courier New" w:eastAsia="Times New Roman" w:hAnsi="Courier New"/>
          <w:sz w:val="20"/>
          <w:szCs w:val="24"/>
        </w:rPr>
        <w:t>–</w:t>
      </w:r>
      <w:r w:rsidRPr="00AF701A">
        <w:rPr>
          <w:rFonts w:ascii="STIX" w:eastAsia="Times New Roman" w:hAnsi="STIX"/>
          <w:sz w:val="20"/>
          <w:szCs w:val="24"/>
        </w:rPr>
        <w:t>variable Newton</w:t>
      </w:r>
      <w:r w:rsidRPr="00AF701A">
        <w:rPr>
          <w:rFonts w:ascii="Courier New" w:eastAsia="Times New Roman" w:hAnsi="Courier New"/>
          <w:sz w:val="20"/>
          <w:szCs w:val="24"/>
        </w:rPr>
        <w:t>–</w:t>
      </w:r>
      <w:r w:rsidRPr="00AF701A">
        <w:rPr>
          <w:rFonts w:ascii="STIX" w:eastAsia="Times New Roman" w:hAnsi="STIX"/>
          <w:sz w:val="20"/>
          <w:szCs w:val="24"/>
        </w:rPr>
        <w:t>Raphson method gives</w: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spacing w:after="0" w:line="240" w:lineRule="auto"/>
        <w:rPr>
          <w:rFonts w:ascii="STIX" w:eastAsia="Times New Roman" w:hAnsi="STIX"/>
          <w:bCs/>
          <w:sz w:val="20"/>
          <w:szCs w:val="24"/>
        </w:rPr>
      </w:pPr>
      <w:r w:rsidRPr="00AF701A">
        <w:rPr>
          <w:rFonts w:ascii="STIX" w:eastAsia="Times New Roman" w:hAnsi="STIX"/>
          <w:bCs/>
          <w:i/>
          <w:sz w:val="20"/>
          <w:szCs w:val="24"/>
        </w:rPr>
        <w:t>f</w:t>
      </w:r>
      <w:r w:rsidRPr="00AF701A">
        <w:rPr>
          <w:rFonts w:ascii="STIX" w:eastAsia="Times New Roman" w:hAnsi="STIX"/>
          <w:bCs/>
          <w:sz w:val="20"/>
          <w:szCs w:val="24"/>
          <w:vertAlign w:val="subscript"/>
        </w:rPr>
        <w:t>1</w:t>
      </w:r>
      <w:r w:rsidRPr="00AF701A">
        <w:rPr>
          <w:rFonts w:ascii="Courier New" w:eastAsia="Times New Roman" w:hAnsi="Courier New"/>
          <w:bCs/>
          <w:sz w:val="20"/>
          <w:szCs w:val="24"/>
        </w:rPr>
        <w:t>(</w:t>
      </w:r>
      <w:r w:rsidRPr="00AF701A">
        <w:rPr>
          <w:rFonts w:ascii="STIX" w:eastAsia="Times New Roman" w:hAnsi="STIX"/>
          <w:bCs/>
          <w:sz w:val="20"/>
          <w:szCs w:val="24"/>
        </w:rPr>
        <w:t>3.3, 2.7</w:t>
      </w:r>
      <w:r w:rsidRPr="00AF701A">
        <w:rPr>
          <w:rFonts w:ascii="Courier New" w:eastAsia="Times New Roman" w:hAnsi="Courier New"/>
          <w:bCs/>
          <w:sz w:val="20"/>
          <w:szCs w:val="24"/>
        </w:rPr>
        <w:t>)</w:t>
      </w:r>
      <w:r w:rsidRPr="00AF701A">
        <w:rPr>
          <w:rFonts w:ascii="STIX" w:eastAsia="Times New Roman" w:hAnsi="STIX"/>
          <w:bCs/>
          <w:sz w:val="20"/>
          <w:szCs w:val="24"/>
        </w:rPr>
        <w:t xml:space="preserve"> </w:t>
      </w:r>
      <w:r w:rsidRPr="00AF701A">
        <w:rPr>
          <w:rFonts w:ascii="Courier New" w:eastAsia="Times New Roman" w:hAnsi="Courier New"/>
          <w:bCs/>
          <w:sz w:val="20"/>
          <w:szCs w:val="24"/>
        </w:rPr>
        <w:t>=</w:t>
      </w:r>
      <w:r w:rsidRPr="00AF701A">
        <w:rPr>
          <w:rFonts w:ascii="STIX" w:eastAsia="Times New Roman" w:hAnsi="STIX"/>
          <w:bCs/>
          <w:sz w:val="20"/>
          <w:szCs w:val="24"/>
        </w:rPr>
        <w:t xml:space="preserve"> </w:t>
      </w:r>
      <w:r w:rsidRPr="00AF701A">
        <w:rPr>
          <w:rFonts w:ascii="Courier New" w:eastAsia="Times New Roman" w:hAnsi="Courier New"/>
          <w:bCs/>
          <w:sz w:val="20"/>
          <w:szCs w:val="24"/>
        </w:rPr>
        <w:t>–</w:t>
      </w:r>
      <w:r w:rsidRPr="00AF701A">
        <w:rPr>
          <w:rFonts w:ascii="STIX" w:eastAsia="Times New Roman" w:hAnsi="STIX"/>
          <w:bCs/>
          <w:sz w:val="20"/>
          <w:szCs w:val="24"/>
        </w:rPr>
        <w:t>2.36</w:t>
      </w:r>
      <w:r w:rsidRPr="00AF701A">
        <w:rPr>
          <w:rFonts w:ascii="Courier New" w:eastAsia="Times New Roman" w:hAnsi="Courier New"/>
          <w:bCs/>
          <w:sz w:val="20"/>
          <w:szCs w:val="24"/>
        </w:rPr>
        <w:sym w:font="Symbol" w:char="F0B4"/>
      </w:r>
      <w:r w:rsidRPr="00AF701A">
        <w:rPr>
          <w:rFonts w:ascii="Courier New" w:eastAsia="Times New Roman" w:hAnsi="Courier New"/>
          <w:bCs/>
          <w:sz w:val="20"/>
          <w:szCs w:val="24"/>
        </w:rPr>
        <w:t>10</w:t>
      </w:r>
      <w:r w:rsidRPr="00AF701A">
        <w:rPr>
          <w:rFonts w:ascii="Courier New" w:eastAsia="Times New Roman" w:hAnsi="Courier New"/>
          <w:bCs/>
          <w:sz w:val="20"/>
          <w:szCs w:val="24"/>
          <w:vertAlign w:val="superscript"/>
        </w:rPr>
        <w:t>–6</w:t>
      </w:r>
      <w:r w:rsidRPr="00AF701A">
        <w:rPr>
          <w:rFonts w:ascii="STIX" w:eastAsia="Times New Roman" w:hAnsi="STIX"/>
          <w:bCs/>
          <w:sz w:val="20"/>
          <w:szCs w:val="24"/>
        </w:rPr>
        <w:t xml:space="preserve"> </w:t>
      </w:r>
    </w:p>
    <w:p w:rsidR="00AF701A" w:rsidRPr="00AF701A" w:rsidRDefault="00AF701A" w:rsidP="00AF701A">
      <w:pPr>
        <w:spacing w:after="0" w:line="240" w:lineRule="auto"/>
        <w:rPr>
          <w:rFonts w:ascii="STIX" w:eastAsia="Times New Roman" w:hAnsi="STIX"/>
          <w:bCs/>
          <w:sz w:val="20"/>
          <w:szCs w:val="24"/>
        </w:rPr>
      </w:pPr>
    </w:p>
    <w:p w:rsidR="00AF701A" w:rsidRPr="00AF701A" w:rsidRDefault="00AF701A" w:rsidP="00AF701A">
      <w:pPr>
        <w:spacing w:after="0" w:line="240" w:lineRule="auto"/>
        <w:rPr>
          <w:rFonts w:ascii="STIX" w:eastAsia="Times New Roman" w:hAnsi="STIX"/>
          <w:bCs/>
          <w:sz w:val="20"/>
          <w:szCs w:val="24"/>
        </w:rPr>
      </w:pPr>
      <w:r w:rsidRPr="00AF701A">
        <w:rPr>
          <w:rFonts w:ascii="STIX" w:eastAsia="Times New Roman" w:hAnsi="STIX"/>
          <w:bCs/>
          <w:i/>
          <w:sz w:val="20"/>
          <w:szCs w:val="24"/>
        </w:rPr>
        <w:t>f</w:t>
      </w:r>
      <w:r w:rsidRPr="00AF701A">
        <w:rPr>
          <w:rFonts w:ascii="STIX" w:eastAsia="Times New Roman" w:hAnsi="STIX"/>
          <w:bCs/>
          <w:sz w:val="20"/>
          <w:szCs w:val="24"/>
          <w:vertAlign w:val="subscript"/>
        </w:rPr>
        <w:t>2</w:t>
      </w:r>
      <w:r w:rsidRPr="00AF701A">
        <w:rPr>
          <w:rFonts w:ascii="Courier New" w:eastAsia="Times New Roman" w:hAnsi="Courier New"/>
          <w:bCs/>
          <w:sz w:val="20"/>
          <w:szCs w:val="24"/>
        </w:rPr>
        <w:t>(</w:t>
      </w:r>
      <w:r w:rsidRPr="00AF701A">
        <w:rPr>
          <w:rFonts w:ascii="STIX" w:eastAsia="Times New Roman" w:hAnsi="STIX"/>
          <w:bCs/>
          <w:sz w:val="20"/>
          <w:szCs w:val="24"/>
        </w:rPr>
        <w:t>3.3, 2.7</w:t>
      </w:r>
      <w:r w:rsidRPr="00AF701A">
        <w:rPr>
          <w:rFonts w:ascii="Courier New" w:eastAsia="Times New Roman" w:hAnsi="Courier New"/>
          <w:bCs/>
          <w:sz w:val="20"/>
          <w:szCs w:val="24"/>
        </w:rPr>
        <w:t>)</w:t>
      </w:r>
      <w:r w:rsidRPr="00AF701A">
        <w:rPr>
          <w:rFonts w:ascii="STIX" w:eastAsia="Times New Roman" w:hAnsi="STIX"/>
          <w:bCs/>
          <w:sz w:val="20"/>
          <w:szCs w:val="24"/>
        </w:rPr>
        <w:t xml:space="preserve"> </w:t>
      </w:r>
      <w:r w:rsidRPr="00AF701A">
        <w:rPr>
          <w:rFonts w:ascii="Courier New" w:eastAsia="Times New Roman" w:hAnsi="Courier New"/>
          <w:bCs/>
          <w:sz w:val="20"/>
          <w:szCs w:val="24"/>
        </w:rPr>
        <w:t>=</w:t>
      </w:r>
      <w:r w:rsidRPr="00AF701A">
        <w:rPr>
          <w:rFonts w:ascii="STIX" w:eastAsia="Times New Roman" w:hAnsi="STIX"/>
          <w:bCs/>
          <w:sz w:val="20"/>
          <w:szCs w:val="24"/>
        </w:rPr>
        <w:t xml:space="preserve"> 2.33</w:t>
      </w:r>
      <w:r w:rsidRPr="00AF701A">
        <w:rPr>
          <w:rFonts w:ascii="Courier New" w:eastAsia="Times New Roman" w:hAnsi="Courier New"/>
          <w:bCs/>
          <w:sz w:val="20"/>
          <w:szCs w:val="24"/>
        </w:rPr>
        <w:sym w:font="Symbol" w:char="F0B4"/>
      </w:r>
      <w:r w:rsidRPr="00AF701A">
        <w:rPr>
          <w:rFonts w:ascii="Courier New" w:eastAsia="Times New Roman" w:hAnsi="Courier New"/>
          <w:bCs/>
          <w:sz w:val="20"/>
          <w:szCs w:val="24"/>
        </w:rPr>
        <w:t>10</w:t>
      </w:r>
      <w:r w:rsidRPr="00AF701A">
        <w:rPr>
          <w:rFonts w:ascii="Courier New" w:eastAsia="Times New Roman" w:hAnsi="Courier New"/>
          <w:bCs/>
          <w:sz w:val="20"/>
          <w:szCs w:val="24"/>
          <w:vertAlign w:val="superscript"/>
        </w:rPr>
        <w:t>–5</w:t>
      </w:r>
      <w:r w:rsidRPr="00AF701A">
        <w:rPr>
          <w:rFonts w:ascii="STIX" w:eastAsia="Times New Roman" w:hAnsi="STIX"/>
          <w:bCs/>
          <w:sz w:val="20"/>
          <w:szCs w:val="24"/>
        </w:rPr>
        <w:t xml:space="preserve"> </w: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spacing w:after="0" w:line="240" w:lineRule="auto"/>
        <w:jc w:val="both"/>
        <w:rPr>
          <w:rFonts w:ascii="STIX" w:eastAsia="Times New Roman" w:hAnsi="STIX"/>
          <w:sz w:val="20"/>
          <w:szCs w:val="24"/>
        </w:rPr>
      </w:pPr>
      <w:r w:rsidRPr="00AF701A">
        <w:rPr>
          <w:rFonts w:ascii="STIX" w:eastAsia="Times New Roman" w:hAnsi="STIX"/>
          <w:position w:val="-30"/>
          <w:sz w:val="20"/>
          <w:szCs w:val="24"/>
        </w:rPr>
        <w:object w:dxaOrig="4080" w:dyaOrig="700">
          <v:shape id="_x0000_i12397" type="#_x0000_t75" style="width:204pt;height:35.25pt" o:ole="">
            <v:imagedata r:id="rId18" o:title=""/>
          </v:shape>
          <o:OLEObject Type="Embed" ProgID="Equation.DSMT4" ShapeID="_x0000_i12397" DrawAspect="Content" ObjectID="_1552397674" r:id="rId19"/>
        </w:object>
      </w:r>
    </w:p>
    <w:p w:rsidR="00AF701A" w:rsidRPr="00AF701A" w:rsidRDefault="00AF701A" w:rsidP="00AF701A">
      <w:pPr>
        <w:spacing w:after="0" w:line="240" w:lineRule="auto"/>
        <w:jc w:val="both"/>
        <w:rPr>
          <w:rFonts w:ascii="Times New Roman" w:eastAsia="Times New Roman" w:hAnsi="Times New Roman"/>
          <w:sz w:val="20"/>
          <w:szCs w:val="24"/>
        </w:rPr>
      </w:pPr>
      <w:r w:rsidRPr="00AF701A">
        <w:rPr>
          <w:rFonts w:ascii="STIX" w:eastAsia="Times New Roman" w:hAnsi="STIX"/>
          <w:position w:val="-30"/>
          <w:sz w:val="20"/>
          <w:szCs w:val="24"/>
        </w:rPr>
        <w:object w:dxaOrig="4020" w:dyaOrig="700">
          <v:shape id="_x0000_i12398" type="#_x0000_t75" style="width:201pt;height:35.25pt" o:ole="">
            <v:imagedata r:id="rId20" o:title=""/>
          </v:shape>
          <o:OLEObject Type="Embed" ProgID="Equation.DSMT4" ShapeID="_x0000_i12398" DrawAspect="Content" ObjectID="_1552397675" r:id="rId21"/>
        </w:object>
      </w:r>
    </w:p>
    <w:p w:rsidR="00AF701A" w:rsidRPr="00AF701A" w:rsidRDefault="00AF701A" w:rsidP="00AF701A">
      <w:pPr>
        <w:spacing w:after="0" w:line="240" w:lineRule="auto"/>
        <w:jc w:val="both"/>
        <w:rPr>
          <w:rFonts w:ascii="STIX" w:eastAsia="Times New Roman" w:hAnsi="STIX"/>
          <w:sz w:val="20"/>
          <w:szCs w:val="24"/>
        </w:rPr>
      </w:pPr>
    </w:p>
    <w:p w:rsidR="00AF701A" w:rsidRPr="00AF701A" w:rsidRDefault="00AF701A" w:rsidP="00AF701A">
      <w:pPr>
        <w:spacing w:after="0" w:line="240" w:lineRule="auto"/>
        <w:jc w:val="both"/>
        <w:rPr>
          <w:rFonts w:ascii="Times New Roman" w:eastAsia="Times New Roman" w:hAnsi="Times New Roman"/>
          <w:sz w:val="20"/>
          <w:szCs w:val="24"/>
        </w:rPr>
      </w:pPr>
      <w:r w:rsidRPr="00AF701A">
        <w:rPr>
          <w:rFonts w:ascii="STIX" w:eastAsia="Times New Roman" w:hAnsi="STIX"/>
          <w:position w:val="-14"/>
          <w:sz w:val="20"/>
          <w:szCs w:val="24"/>
        </w:rPr>
        <w:object w:dxaOrig="1500" w:dyaOrig="420">
          <v:shape id="_x0000_i12399" type="#_x0000_t75" style="width:75pt;height:21pt" o:ole="">
            <v:imagedata r:id="rId22" o:title=""/>
          </v:shape>
          <o:OLEObject Type="Embed" ProgID="Equation.DSMT4" ShapeID="_x0000_i12399" DrawAspect="Content" ObjectID="_1552397676" r:id="rId23"/>
        </w:object>
      </w:r>
    </w:p>
    <w:p w:rsidR="00AF701A" w:rsidRPr="00AF701A" w:rsidRDefault="00AF701A" w:rsidP="00AF701A">
      <w:pPr>
        <w:spacing w:after="0" w:line="240" w:lineRule="auto"/>
        <w:jc w:val="both"/>
        <w:rPr>
          <w:rFonts w:ascii="STIX" w:eastAsia="Times New Roman" w:hAnsi="STIX"/>
          <w:sz w:val="20"/>
          <w:szCs w:val="24"/>
        </w:rPr>
      </w:pPr>
    </w:p>
    <w:p w:rsidR="00AF701A" w:rsidRPr="00AF701A" w:rsidRDefault="00AF701A" w:rsidP="00AF701A">
      <w:pPr>
        <w:spacing w:after="0" w:line="240" w:lineRule="auto"/>
        <w:jc w:val="both"/>
        <w:rPr>
          <w:rFonts w:ascii="STIX" w:eastAsia="Times New Roman" w:hAnsi="STIX"/>
          <w:sz w:val="20"/>
          <w:szCs w:val="24"/>
        </w:rPr>
      </w:pPr>
      <w:r w:rsidRPr="00AF701A">
        <w:rPr>
          <w:rFonts w:ascii="STIX" w:eastAsia="Times New Roman" w:hAnsi="STIX"/>
          <w:position w:val="-24"/>
          <w:sz w:val="20"/>
          <w:szCs w:val="24"/>
        </w:rPr>
        <w:object w:dxaOrig="6600" w:dyaOrig="660">
          <v:shape id="_x0000_i12400" type="#_x0000_t75" style="width:330pt;height:33pt" o:ole="">
            <v:imagedata r:id="rId24" o:title=""/>
          </v:shape>
          <o:OLEObject Type="Embed" ProgID="Equation.DSMT4" ShapeID="_x0000_i12400" DrawAspect="Content" ObjectID="_1552397677" r:id="rId25"/>
        </w:object>
      </w:r>
    </w:p>
    <w:p w:rsidR="00AF701A" w:rsidRPr="00AF701A" w:rsidRDefault="00AF701A" w:rsidP="00AF701A">
      <w:pPr>
        <w:spacing w:after="0" w:line="240" w:lineRule="auto"/>
        <w:jc w:val="both"/>
        <w:rPr>
          <w:rFonts w:ascii="STIX" w:eastAsia="Times New Roman" w:hAnsi="STIX"/>
          <w:sz w:val="20"/>
          <w:szCs w:val="24"/>
        </w:rPr>
      </w:pPr>
      <w:r w:rsidRPr="00AF701A">
        <w:rPr>
          <w:rFonts w:ascii="STIX" w:eastAsia="Times New Roman" w:hAnsi="STIX"/>
          <w:position w:val="-24"/>
          <w:sz w:val="20"/>
          <w:szCs w:val="24"/>
        </w:rPr>
        <w:object w:dxaOrig="6680" w:dyaOrig="660">
          <v:shape id="_x0000_i12401" type="#_x0000_t75" style="width:333.75pt;height:33pt" o:ole="">
            <v:imagedata r:id="rId26" o:title=""/>
          </v:shape>
          <o:OLEObject Type="Embed" ProgID="Equation.DSMT4" ShapeID="_x0000_i12401" DrawAspect="Content" ObjectID="_1552397678" r:id="rId27"/>
        </w:object>
      </w:r>
    </w:p>
    <w:p w:rsidR="00AF701A" w:rsidRPr="00AF701A" w:rsidRDefault="00AF701A" w:rsidP="00AF701A">
      <w:pPr>
        <w:spacing w:after="0" w:line="240" w:lineRule="auto"/>
        <w:jc w:val="both"/>
        <w:rPr>
          <w:rFonts w:ascii="STIX" w:eastAsia="Times New Roman" w:hAnsi="STIX"/>
          <w:sz w:val="20"/>
          <w:szCs w:val="24"/>
        </w:rPr>
      </w:pP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sz w:val="20"/>
          <w:szCs w:val="24"/>
        </w:rPr>
        <w:t xml:space="preserve">The second iteration yields </w:t>
      </w:r>
      <w:r w:rsidRPr="00AF701A">
        <w:rPr>
          <w:rFonts w:ascii="STIX" w:eastAsia="Times New Roman" w:hAnsi="STIX"/>
          <w:i/>
          <w:sz w:val="20"/>
          <w:szCs w:val="24"/>
        </w:rPr>
        <w:t>x</w:t>
      </w:r>
      <w:r w:rsidRPr="00AF701A">
        <w:rPr>
          <w:rFonts w:ascii="STIX" w:eastAsia="Times New Roman" w:hAnsi="STIX"/>
          <w:sz w:val="20"/>
          <w:szCs w:val="24"/>
          <w:vertAlign w:val="subscript"/>
        </w:rPr>
        <w:t>1</w:t>
      </w:r>
      <w:r w:rsidRPr="00AF701A">
        <w:rPr>
          <w:rFonts w:ascii="STIX" w:eastAsia="Times New Roman" w:hAnsi="STIX"/>
          <w:sz w:val="20"/>
          <w:szCs w:val="24"/>
        </w:rPr>
        <w:t xml:space="preserve"> </w:t>
      </w:r>
      <w:r w:rsidRPr="00AF701A">
        <w:rPr>
          <w:rFonts w:ascii="Courier New" w:eastAsia="Times New Roman" w:hAnsi="Courier New"/>
          <w:sz w:val="20"/>
          <w:szCs w:val="24"/>
        </w:rPr>
        <w:t>=</w:t>
      </w:r>
      <w:r w:rsidRPr="00AF701A">
        <w:rPr>
          <w:rFonts w:ascii="STIX" w:eastAsia="Times New Roman" w:hAnsi="STIX"/>
          <w:sz w:val="20"/>
          <w:szCs w:val="24"/>
        </w:rPr>
        <w:t xml:space="preserve"> 3.3366 and </w:t>
      </w:r>
      <w:r w:rsidRPr="00AF701A">
        <w:rPr>
          <w:rFonts w:ascii="STIX" w:eastAsia="Times New Roman" w:hAnsi="STIX"/>
          <w:i/>
          <w:sz w:val="20"/>
          <w:szCs w:val="24"/>
        </w:rPr>
        <w:t>x</w:t>
      </w:r>
      <w:r w:rsidRPr="00AF701A">
        <w:rPr>
          <w:rFonts w:ascii="STIX" w:eastAsia="Times New Roman" w:hAnsi="STIX"/>
          <w:sz w:val="20"/>
          <w:szCs w:val="24"/>
          <w:vertAlign w:val="subscript"/>
        </w:rPr>
        <w:t>2</w:t>
      </w:r>
      <w:r w:rsidRPr="00AF701A">
        <w:rPr>
          <w:rFonts w:ascii="STIX" w:eastAsia="Times New Roman" w:hAnsi="STIX"/>
          <w:sz w:val="20"/>
          <w:szCs w:val="24"/>
        </w:rPr>
        <w:t xml:space="preserve"> </w:t>
      </w:r>
      <w:r w:rsidRPr="00AF701A">
        <w:rPr>
          <w:rFonts w:ascii="Courier New" w:eastAsia="Times New Roman" w:hAnsi="Courier New"/>
          <w:sz w:val="20"/>
          <w:szCs w:val="24"/>
        </w:rPr>
        <w:t>=</w:t>
      </w:r>
      <w:r w:rsidRPr="00AF701A">
        <w:rPr>
          <w:rFonts w:ascii="STIX" w:eastAsia="Times New Roman" w:hAnsi="STIX"/>
          <w:sz w:val="20"/>
          <w:szCs w:val="24"/>
        </w:rPr>
        <w:t xml:space="preserve"> 2.677, with a maximum approximate error of 0.003</w:t>
      </w:r>
      <w:r w:rsidRPr="00AF701A">
        <w:rPr>
          <w:rFonts w:ascii="Courier New" w:eastAsia="Times New Roman" w:hAnsi="Courier New"/>
          <w:sz w:val="20"/>
          <w:szCs w:val="24"/>
        </w:rPr>
        <w:t>%</w:t>
      </w:r>
      <w:r w:rsidRPr="00AF701A">
        <w:rPr>
          <w:rFonts w:ascii="STIX" w:eastAsia="Times New Roman" w:hAnsi="STIX"/>
          <w:sz w:val="20"/>
          <w:szCs w:val="24"/>
        </w:rPr>
        <w:t>.</w:t>
      </w:r>
    </w:p>
    <w:p w:rsidR="00AF701A" w:rsidRPr="00AF701A" w:rsidRDefault="00AF701A" w:rsidP="00AF701A">
      <w:pPr>
        <w:spacing w:after="0" w:line="240" w:lineRule="auto"/>
        <w:rPr>
          <w:rFonts w:ascii="STIX" w:eastAsia="Times New Roman" w:hAnsi="STIX"/>
          <w:sz w:val="20"/>
          <w:szCs w:val="24"/>
        </w:rPr>
      </w:pPr>
    </w:p>
    <w:p w:rsidR="00AF701A" w:rsidRDefault="00AF701A" w:rsidP="00AF701A">
      <w:pPr>
        <w:spacing w:after="0" w:line="240" w:lineRule="auto"/>
        <w:rPr>
          <w:rFonts w:ascii="STIX" w:eastAsia="Times New Roman" w:hAnsi="STIX"/>
          <w:b/>
          <w:sz w:val="20"/>
          <w:szCs w:val="24"/>
        </w:rPr>
      </w:pPr>
    </w:p>
    <w:p w:rsidR="00AF701A" w:rsidRDefault="00AF701A" w:rsidP="00AF701A">
      <w:pPr>
        <w:spacing w:after="0" w:line="240" w:lineRule="auto"/>
        <w:rPr>
          <w:rFonts w:ascii="STIX" w:eastAsia="Times New Roman" w:hAnsi="STIX"/>
          <w:b/>
          <w:sz w:val="20"/>
          <w:szCs w:val="24"/>
        </w:rPr>
      </w:pPr>
    </w:p>
    <w:p w:rsidR="00AF701A" w:rsidRPr="00AF701A" w:rsidRDefault="00AF701A" w:rsidP="00AF701A">
      <w:pPr>
        <w:spacing w:after="0" w:line="240" w:lineRule="auto"/>
        <w:rPr>
          <w:rFonts w:ascii="STIX" w:eastAsia="Times New Roman" w:hAnsi="STIX"/>
          <w:sz w:val="20"/>
          <w:szCs w:val="24"/>
        </w:rPr>
      </w:pPr>
      <w:r w:rsidRPr="00AF701A">
        <w:rPr>
          <w:rFonts w:ascii="STIX" w:eastAsia="Times New Roman" w:hAnsi="STIX"/>
          <w:b/>
          <w:sz w:val="20"/>
          <w:szCs w:val="24"/>
        </w:rPr>
        <w:t>(c)</w:t>
      </w:r>
      <w:r w:rsidRPr="00AF701A">
        <w:rPr>
          <w:rFonts w:ascii="STIX" w:eastAsia="Times New Roman" w:hAnsi="STIX"/>
          <w:sz w:val="20"/>
          <w:szCs w:val="24"/>
        </w:rPr>
        <w:t xml:space="preserve"> </w:t>
      </w:r>
      <w:r w:rsidRPr="00AF701A">
        <w:rPr>
          <w:rFonts w:ascii="STIX" w:eastAsia="Times New Roman" w:hAnsi="STIX"/>
          <w:b/>
          <w:sz w:val="20"/>
          <w:szCs w:val="24"/>
        </w:rPr>
        <w:t>Script &amp; function:</w: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 xml:space="preserve">clc, format </w:t>
      </w:r>
      <w:r w:rsidRPr="00AF701A">
        <w:rPr>
          <w:rFonts w:ascii="Courier New" w:eastAsia="Times New Roman" w:hAnsi="Courier New" w:cs="Courier New"/>
          <w:color w:val="A020F0"/>
          <w:sz w:val="18"/>
          <w:szCs w:val="26"/>
        </w:rPr>
        <w:t>compact</w:t>
      </w: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xguess=[3.3;2.7];</w:t>
      </w: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[x,fx] = fsolve(@fProb1218,xguess);</w:t>
      </w: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x</w:t>
      </w: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fx</w: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FF"/>
          <w:sz w:val="18"/>
          <w:szCs w:val="26"/>
        </w:rPr>
        <w:t>function</w:t>
      </w:r>
      <w:r w:rsidRPr="00AF701A">
        <w:rPr>
          <w:rFonts w:ascii="Courier New" w:eastAsia="Times New Roman" w:hAnsi="Courier New" w:cs="Courier New"/>
          <w:color w:val="000000"/>
          <w:sz w:val="18"/>
          <w:szCs w:val="26"/>
        </w:rPr>
        <w:t xml:space="preserve"> f = fProb1218(x)</w:t>
      </w: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f=[(5+x(1)+x(2))/(50-2*x(1)-x(2))^2/(20-x(1))-4e-4;</w:t>
      </w:r>
      <w:r w:rsidRPr="00AF701A">
        <w:rPr>
          <w:rFonts w:ascii="Courier New" w:eastAsia="Times New Roman" w:hAnsi="Courier New" w:cs="Courier New"/>
          <w:color w:val="0000FF"/>
          <w:sz w:val="18"/>
          <w:szCs w:val="26"/>
        </w:rPr>
        <w:t>...</w:t>
      </w:r>
    </w:p>
    <w:p w:rsidR="00AF701A" w:rsidRPr="00AF701A" w:rsidRDefault="00AF701A" w:rsidP="00AF701A">
      <w:pPr>
        <w:autoSpaceDE w:val="0"/>
        <w:autoSpaceDN w:val="0"/>
        <w:adjustRightInd w:val="0"/>
        <w:spacing w:after="0" w:line="240" w:lineRule="auto"/>
        <w:rPr>
          <w:rFonts w:ascii="Courier New" w:eastAsia="Times New Roman" w:hAnsi="Courier New" w:cs="Courier New"/>
          <w:sz w:val="18"/>
          <w:szCs w:val="24"/>
        </w:rPr>
      </w:pPr>
      <w:r w:rsidRPr="00AF701A">
        <w:rPr>
          <w:rFonts w:ascii="Courier New" w:eastAsia="Times New Roman" w:hAnsi="Courier New" w:cs="Courier New"/>
          <w:color w:val="000000"/>
          <w:sz w:val="18"/>
          <w:szCs w:val="26"/>
        </w:rPr>
        <w:t>(5+x(1)+x(2))/(50-2*x(1)-x(2))/(10-x(2))-3.7e-2];</w:t>
      </w:r>
    </w:p>
    <w:p w:rsidR="00AF701A" w:rsidRPr="00AF701A" w:rsidRDefault="00AF701A" w:rsidP="00AF701A">
      <w:pPr>
        <w:spacing w:after="0" w:line="240" w:lineRule="auto"/>
        <w:rPr>
          <w:rFonts w:ascii="STIX" w:eastAsia="Times New Roman" w:hAnsi="STIX"/>
          <w:sz w:val="20"/>
          <w:szCs w:val="24"/>
        </w:rPr>
      </w:pPr>
    </w:p>
    <w:p w:rsidR="00AF701A" w:rsidRPr="00AF701A" w:rsidRDefault="00AF701A" w:rsidP="00AF701A">
      <w:pPr>
        <w:spacing w:after="0" w:line="240" w:lineRule="auto"/>
        <w:rPr>
          <w:rFonts w:ascii="STIX" w:eastAsia="Times New Roman" w:hAnsi="STIX"/>
          <w:b/>
          <w:sz w:val="20"/>
          <w:szCs w:val="24"/>
          <w:u w:val="single"/>
        </w:rPr>
      </w:pPr>
    </w:p>
    <w:p w:rsidR="00AF701A" w:rsidRDefault="00AF701A" w:rsidP="00AF701A">
      <w:pPr>
        <w:spacing w:after="0" w:line="240" w:lineRule="auto"/>
        <w:rPr>
          <w:rFonts w:ascii="STIX" w:hAnsi="STIX" w:cs="STIX"/>
          <w:i/>
          <w:sz w:val="20"/>
          <w:szCs w:val="20"/>
        </w:rPr>
      </w:pPr>
    </w:p>
    <w:p w:rsidR="00AF701A" w:rsidRDefault="00AF701A" w:rsidP="00AF701A">
      <w:pPr>
        <w:spacing w:after="0" w:line="240" w:lineRule="auto"/>
        <w:rPr>
          <w:rFonts w:ascii="STIX" w:hAnsi="STIX" w:cs="STIX"/>
          <w:i/>
          <w:sz w:val="20"/>
          <w:szCs w:val="20"/>
        </w:rPr>
      </w:pPr>
    </w:p>
    <w:p w:rsidR="00AF701A" w:rsidRDefault="00AF701A" w:rsidP="00AF701A">
      <w:pPr>
        <w:spacing w:after="0" w:line="240" w:lineRule="auto"/>
        <w:rPr>
          <w:rFonts w:ascii="STIX" w:hAnsi="STIX" w:cs="STIX"/>
          <w:i/>
          <w:sz w:val="20"/>
          <w:szCs w:val="20"/>
        </w:rPr>
        <w:sectPr w:rsidR="00AF701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F701A" w:rsidRPr="00AF701A" w:rsidRDefault="00AF701A" w:rsidP="00AF701A">
      <w:pPr>
        <w:spacing w:after="0" w:line="240" w:lineRule="auto"/>
        <w:rPr>
          <w:rFonts w:ascii="STIX" w:eastAsia="Times New Roman" w:hAnsi="STIX"/>
          <w:b/>
          <w:sz w:val="20"/>
          <w:szCs w:val="24"/>
          <w:u w:val="single"/>
        </w:rPr>
      </w:pPr>
      <w:r w:rsidRPr="00AF701A">
        <w:rPr>
          <w:rFonts w:ascii="STIX" w:eastAsia="Times New Roman" w:hAnsi="STIX"/>
          <w:b/>
          <w:sz w:val="20"/>
          <w:szCs w:val="24"/>
          <w:u w:val="single"/>
        </w:rPr>
        <w:t>Results:</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Equation solved at initial point.</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fsolve completed because the vector of function values at the initial point</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is near zero as measured by the default value of the function tolerance, and</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the problem appears regular as measured by the gradient.</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&lt;stopping criteria details&gt;</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x =</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 xml:space="preserve">    3.3000</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 xml:space="preserve">    2.7000</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fx =</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 xml:space="preserve">   1.0e-04 *</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 xml:space="preserve">   -0.0236</w:t>
      </w:r>
    </w:p>
    <w:p w:rsidR="00AF701A" w:rsidRPr="00AF701A" w:rsidRDefault="00AF701A" w:rsidP="00AF701A">
      <w:pPr>
        <w:autoSpaceDE w:val="0"/>
        <w:autoSpaceDN w:val="0"/>
        <w:adjustRightInd w:val="0"/>
        <w:spacing w:after="0" w:line="240" w:lineRule="auto"/>
        <w:rPr>
          <w:rFonts w:ascii="Courier New" w:eastAsia="Times New Roman" w:hAnsi="Courier New" w:cs="Courier New"/>
          <w:color w:val="000000"/>
          <w:sz w:val="18"/>
          <w:szCs w:val="26"/>
        </w:rPr>
      </w:pPr>
      <w:r w:rsidRPr="00AF701A">
        <w:rPr>
          <w:rFonts w:ascii="Courier New" w:eastAsia="Times New Roman" w:hAnsi="Courier New" w:cs="Courier New"/>
          <w:color w:val="000000"/>
          <w:sz w:val="18"/>
          <w:szCs w:val="26"/>
        </w:rPr>
        <w:t xml:space="preserve">    0.2332</w:t>
      </w:r>
    </w:p>
    <w:p w:rsidR="00EC1100" w:rsidRPr="00EC1100" w:rsidRDefault="00EC1100" w:rsidP="00AF701A">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905E3-260C-40D7-BFBE-1E85E5D9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2017-03-30T19:55:00Z</dcterms:created>
  <dcterms:modified xsi:type="dcterms:W3CDTF">2017-03-30T19:55:00Z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