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61F53" w:rsidRDefault="00512B6C" w:rsidP="00961F53">
      <w:pPr>
        <w:pStyle w:val="Default"/>
        <w:rPr>
          <w:b/>
        </w:rPr>
      </w:pPr>
      <w:r w:rsidRPr="00961F53">
        <w:rPr>
          <w:b/>
        </w:rPr>
        <w:t xml:space="preserve">Problem </w:t>
      </w:r>
      <w:r w:rsidR="00961F53" w:rsidRPr="00961F53">
        <w:rPr>
          <w:b/>
        </w:rPr>
        <w:t>13.11</w:t>
      </w:r>
    </w:p>
    <w:p w:rsidR="00961F53" w:rsidRPr="00961F53" w:rsidRDefault="00961F53" w:rsidP="00961F53">
      <w:pPr>
        <w:autoSpaceDE w:val="0"/>
        <w:autoSpaceDN w:val="0"/>
        <w:adjustRightInd w:val="0"/>
        <w:spacing w:after="0" w:line="240" w:lineRule="auto"/>
        <w:rPr>
          <w:rFonts w:ascii="STIX" w:hAnsi="STIX" w:cs="STIX"/>
          <w:color w:val="000000"/>
          <w:sz w:val="24"/>
          <w:szCs w:val="24"/>
        </w:rPr>
      </w:pPr>
    </w:p>
    <w:p w:rsidR="00961F53" w:rsidRPr="00961F53" w:rsidRDefault="00961F53" w:rsidP="00961F53">
      <w:pPr>
        <w:autoSpaceDE w:val="0"/>
        <w:autoSpaceDN w:val="0"/>
        <w:adjustRightInd w:val="0"/>
        <w:spacing w:after="0" w:line="180" w:lineRule="atLeast"/>
        <w:rPr>
          <w:rFonts w:ascii="STIX" w:hAnsi="STIX" w:cs="STIX"/>
          <w:color w:val="211D1E"/>
          <w:sz w:val="24"/>
          <w:szCs w:val="18"/>
        </w:rPr>
      </w:pPr>
      <w:r w:rsidRPr="00961F53">
        <w:rPr>
          <w:rFonts w:ascii="STIX" w:hAnsi="STIX" w:cs="STIX"/>
          <w:color w:val="211D1E"/>
          <w:sz w:val="24"/>
          <w:szCs w:val="18"/>
        </w:rPr>
        <w:t>A system of two homogeneous linear ordinary differ</w:t>
      </w:r>
      <w:r w:rsidRPr="00961F53">
        <w:rPr>
          <w:rFonts w:ascii="STIX" w:hAnsi="STIX" w:cs="STIX"/>
          <w:color w:val="211D1E"/>
          <w:sz w:val="24"/>
          <w:szCs w:val="18"/>
        </w:rPr>
        <w:softHyphen/>
        <w:t xml:space="preserve">ential equations with constant coefficients can be written as </w:t>
      </w:r>
    </w:p>
    <w:p w:rsidR="00961F53" w:rsidRPr="00961F53" w:rsidRDefault="00961F53" w:rsidP="00961F53">
      <w:pPr>
        <w:autoSpaceDE w:val="0"/>
        <w:autoSpaceDN w:val="0"/>
        <w:adjustRightInd w:val="0"/>
        <w:spacing w:before="120" w:after="120" w:line="180" w:lineRule="atLeast"/>
        <w:ind w:left="240"/>
        <w:jc w:val="center"/>
        <w:rPr>
          <w:rFonts w:ascii="STIX" w:hAnsi="STIX" w:cs="STIX"/>
          <w:color w:val="211D1E"/>
          <w:sz w:val="24"/>
          <w:szCs w:val="18"/>
        </w:rPr>
      </w:pPr>
      <w:r w:rsidRPr="00961F53">
        <w:rPr>
          <w:rFonts w:ascii="STIX" w:hAnsi="STIX" w:cs="STIX"/>
          <w:i/>
          <w:iCs/>
          <w:color w:val="211D1E"/>
          <w:position w:val="-56"/>
          <w:sz w:val="24"/>
          <w:szCs w:val="18"/>
        </w:rPr>
        <w:object w:dxaOrig="47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72" type="#_x0000_t75" style="width:237pt;height:62.25pt" o:ole="">
            <v:imagedata r:id="rId7" o:title=""/>
          </v:shape>
          <o:OLEObject Type="Embed" ProgID="Equation.DSMT4" ShapeID="_x0000_i2572" DrawAspect="Content" ObjectID="_1551350275" r:id="rId8"/>
        </w:object>
      </w:r>
      <w:r>
        <w:rPr>
          <w:rFonts w:ascii="STIX" w:hAnsi="STIX" w:cs="STIX"/>
          <w:i/>
          <w:iCs/>
          <w:color w:val="211D1E"/>
          <w:sz w:val="24"/>
          <w:szCs w:val="18"/>
        </w:rPr>
        <w:t xml:space="preserve"> </w:t>
      </w:r>
    </w:p>
    <w:p w:rsidR="00961F53" w:rsidRPr="00961F53" w:rsidRDefault="00961F53" w:rsidP="00961F53">
      <w:pPr>
        <w:autoSpaceDE w:val="0"/>
        <w:autoSpaceDN w:val="0"/>
        <w:adjustRightInd w:val="0"/>
        <w:spacing w:after="0" w:line="180" w:lineRule="atLeast"/>
        <w:rPr>
          <w:rFonts w:ascii="STIX" w:hAnsi="STIX" w:cs="STIX"/>
          <w:color w:val="211D1E"/>
          <w:sz w:val="24"/>
          <w:szCs w:val="18"/>
        </w:rPr>
      </w:pPr>
      <w:r w:rsidRPr="00961F53">
        <w:rPr>
          <w:rFonts w:ascii="STIX" w:hAnsi="STIX" w:cs="STIX"/>
          <w:color w:val="211D1E"/>
          <w:sz w:val="24"/>
          <w:szCs w:val="18"/>
        </w:rPr>
        <w:t xml:space="preserve">If you have taken a course in differential equations, you know that the solutions for such equations have the form </w:t>
      </w:r>
    </w:p>
    <w:p w:rsidR="00961F53" w:rsidRPr="00961F53" w:rsidRDefault="00961F53" w:rsidP="00961F53">
      <w:pPr>
        <w:autoSpaceDE w:val="0"/>
        <w:autoSpaceDN w:val="0"/>
        <w:adjustRightInd w:val="0"/>
        <w:spacing w:before="120" w:after="100" w:line="180" w:lineRule="atLeast"/>
        <w:ind w:left="240"/>
        <w:jc w:val="center"/>
        <w:rPr>
          <w:rFonts w:ascii="STIX" w:hAnsi="STIX" w:cs="STIX"/>
          <w:color w:val="211D1E"/>
          <w:sz w:val="24"/>
          <w:szCs w:val="11"/>
        </w:rPr>
      </w:pPr>
      <w:r w:rsidRPr="00961F53">
        <w:rPr>
          <w:rFonts w:ascii="STIX" w:hAnsi="STIX" w:cs="STIX"/>
          <w:i/>
          <w:iCs/>
          <w:color w:val="211D1E"/>
          <w:sz w:val="24"/>
          <w:szCs w:val="18"/>
        </w:rPr>
        <w:t>y</w:t>
      </w:r>
      <w:r w:rsidRPr="00961F53">
        <w:rPr>
          <w:rFonts w:ascii="STIX" w:hAnsi="STIX" w:cs="STIX"/>
          <w:i/>
          <w:iCs/>
          <w:color w:val="211D1E"/>
          <w:sz w:val="32"/>
          <w:vertAlign w:val="subscript"/>
        </w:rPr>
        <w:t xml:space="preserve">i </w:t>
      </w:r>
      <w:r w:rsidRPr="00961F53">
        <w:rPr>
          <w:rFonts w:ascii="STIX" w:hAnsi="STIX" w:cs="STIX"/>
          <w:color w:val="211D1E"/>
          <w:sz w:val="24"/>
          <w:szCs w:val="18"/>
        </w:rPr>
        <w:t xml:space="preserve">= </w:t>
      </w:r>
      <w:r w:rsidRPr="00961F53">
        <w:rPr>
          <w:rFonts w:ascii="STIX" w:hAnsi="STIX" w:cs="STIX"/>
          <w:i/>
          <w:iCs/>
          <w:color w:val="211D1E"/>
          <w:sz w:val="24"/>
          <w:szCs w:val="18"/>
        </w:rPr>
        <w:t>c</w:t>
      </w:r>
      <w:r w:rsidRPr="00961F53">
        <w:rPr>
          <w:rFonts w:ascii="STIX" w:hAnsi="STIX" w:cs="STIX"/>
          <w:i/>
          <w:iCs/>
          <w:color w:val="211D1E"/>
          <w:sz w:val="32"/>
          <w:vertAlign w:val="subscript"/>
        </w:rPr>
        <w:t xml:space="preserve">i </w:t>
      </w:r>
      <w:r w:rsidRPr="00961F53">
        <w:rPr>
          <w:rFonts w:ascii="STIX" w:hAnsi="STIX" w:cs="STIX"/>
          <w:i/>
          <w:iCs/>
          <w:color w:val="211D1E"/>
          <w:sz w:val="24"/>
          <w:szCs w:val="18"/>
        </w:rPr>
        <w:t>e</w:t>
      </w:r>
      <w:r w:rsidRPr="00961F53">
        <w:rPr>
          <w:rFonts w:ascii="STIX" w:hAnsi="STIX" w:cs="STIX"/>
          <w:color w:val="211D1E"/>
          <w:sz w:val="32"/>
          <w:vertAlign w:val="superscript"/>
        </w:rPr>
        <w:t>λ</w:t>
      </w:r>
      <w:r w:rsidRPr="00961F53">
        <w:rPr>
          <w:rFonts w:ascii="STIX" w:hAnsi="STIX" w:cs="STIX"/>
          <w:i/>
          <w:iCs/>
          <w:color w:val="211D1E"/>
          <w:sz w:val="32"/>
          <w:vertAlign w:val="superscript"/>
        </w:rPr>
        <w:t>t</w:t>
      </w:r>
      <w:r w:rsidRPr="00961F53">
        <w:rPr>
          <w:rFonts w:ascii="STIX" w:hAnsi="STIX" w:cs="STIX"/>
          <w:i/>
          <w:iCs/>
          <w:color w:val="211D1E"/>
          <w:sz w:val="24"/>
        </w:rPr>
        <w:t xml:space="preserve"> </w:t>
      </w:r>
    </w:p>
    <w:p w:rsidR="00961F53" w:rsidRDefault="00961F53" w:rsidP="00961F53">
      <w:pPr>
        <w:autoSpaceDE w:val="0"/>
        <w:autoSpaceDN w:val="0"/>
        <w:adjustRightInd w:val="0"/>
        <w:spacing w:after="0" w:line="180" w:lineRule="atLeast"/>
        <w:rPr>
          <w:rFonts w:ascii="STIX" w:hAnsi="STIX" w:cs="STIX"/>
          <w:color w:val="211D1E"/>
          <w:sz w:val="24"/>
          <w:szCs w:val="18"/>
        </w:rPr>
      </w:pPr>
      <w:r w:rsidRPr="00961F53">
        <w:rPr>
          <w:rFonts w:ascii="STIX" w:hAnsi="STIX" w:cs="STIX"/>
          <w:color w:val="211D1E"/>
          <w:sz w:val="24"/>
          <w:szCs w:val="18"/>
        </w:rPr>
        <w:t xml:space="preserve">where </w:t>
      </w:r>
      <w:r w:rsidRPr="00961F53">
        <w:rPr>
          <w:rFonts w:ascii="STIX" w:hAnsi="STIX" w:cs="STIX"/>
          <w:i/>
          <w:iCs/>
          <w:color w:val="211D1E"/>
          <w:sz w:val="24"/>
          <w:szCs w:val="18"/>
        </w:rPr>
        <w:t xml:space="preserve">c </w:t>
      </w:r>
      <w:r w:rsidRPr="00961F53">
        <w:rPr>
          <w:rFonts w:ascii="STIX" w:hAnsi="STIX" w:cs="STIX"/>
          <w:color w:val="211D1E"/>
          <w:sz w:val="24"/>
          <w:szCs w:val="18"/>
        </w:rPr>
        <w:t>and λ are constants to be determined. Substitut</w:t>
      </w:r>
      <w:r w:rsidRPr="00961F53">
        <w:rPr>
          <w:rFonts w:ascii="STIX" w:hAnsi="STIX" w:cs="STIX"/>
          <w:color w:val="211D1E"/>
          <w:sz w:val="24"/>
          <w:szCs w:val="18"/>
        </w:rPr>
        <w:softHyphen/>
        <w:t>ing this solution and its derivative into the original equa</w:t>
      </w:r>
      <w:r w:rsidRPr="00961F53">
        <w:rPr>
          <w:rFonts w:ascii="STIX" w:hAnsi="STIX" w:cs="STIX"/>
          <w:color w:val="211D1E"/>
          <w:sz w:val="24"/>
          <w:szCs w:val="18"/>
        </w:rPr>
        <w:softHyphen/>
        <w:t xml:space="preserve">tions converts the system into an eigenvalue problem. The resulting eigenvalues and eigenvectors can then be used to derive the general solution to the differential equations. For example, for the two-equation case, the general solution can be written in terms of vectors as </w:t>
      </w:r>
    </w:p>
    <w:p w:rsidR="00961F53" w:rsidRPr="00961F53" w:rsidRDefault="00961F53" w:rsidP="00961F53">
      <w:pPr>
        <w:autoSpaceDE w:val="0"/>
        <w:autoSpaceDN w:val="0"/>
        <w:adjustRightInd w:val="0"/>
        <w:spacing w:after="0" w:line="180" w:lineRule="atLeast"/>
        <w:rPr>
          <w:rFonts w:ascii="STIX" w:hAnsi="STIX" w:cs="STIX"/>
          <w:color w:val="211D1E"/>
          <w:sz w:val="24"/>
          <w:szCs w:val="18"/>
        </w:rPr>
      </w:pPr>
    </w:p>
    <w:p w:rsidR="00961F53" w:rsidRDefault="00961F53" w:rsidP="00961F53">
      <w:pPr>
        <w:autoSpaceDE w:val="0"/>
        <w:autoSpaceDN w:val="0"/>
        <w:adjustRightInd w:val="0"/>
        <w:spacing w:after="0" w:line="180" w:lineRule="atLeast"/>
        <w:jc w:val="center"/>
        <w:rPr>
          <w:rFonts w:ascii="STIX" w:hAnsi="STIX" w:cs="STIX"/>
          <w:color w:val="211D1E"/>
          <w:sz w:val="24"/>
          <w:szCs w:val="18"/>
        </w:rPr>
      </w:pPr>
      <w:r w:rsidRPr="00961F53">
        <w:rPr>
          <w:rFonts w:ascii="STIX" w:hAnsi="STIX" w:cs="STIX"/>
          <w:color w:val="211D1E"/>
          <w:position w:val="-18"/>
          <w:sz w:val="24"/>
          <w:szCs w:val="18"/>
        </w:rPr>
        <w:object w:dxaOrig="2920" w:dyaOrig="480">
          <v:shape id="_x0000_i2575" type="#_x0000_t75" style="width:146.25pt;height:24pt" o:ole="">
            <v:imagedata r:id="rId9" o:title=""/>
          </v:shape>
          <o:OLEObject Type="Embed" ProgID="Equation.DSMT4" ShapeID="_x0000_i2575" DrawAspect="Content" ObjectID="_1551350276" r:id="rId10"/>
        </w:object>
      </w:r>
      <w:r>
        <w:rPr>
          <w:rFonts w:ascii="STIX" w:hAnsi="STIX" w:cs="STIX"/>
          <w:color w:val="211D1E"/>
          <w:sz w:val="24"/>
          <w:szCs w:val="18"/>
        </w:rPr>
        <w:t xml:space="preserve"> </w:t>
      </w:r>
    </w:p>
    <w:p w:rsidR="00961F53" w:rsidRDefault="00961F53" w:rsidP="00961F53">
      <w:pPr>
        <w:autoSpaceDE w:val="0"/>
        <w:autoSpaceDN w:val="0"/>
        <w:adjustRightInd w:val="0"/>
        <w:spacing w:after="0" w:line="180" w:lineRule="atLeast"/>
        <w:rPr>
          <w:rFonts w:ascii="STIX" w:hAnsi="STIX" w:cs="STIX"/>
          <w:color w:val="211D1E"/>
          <w:sz w:val="24"/>
          <w:szCs w:val="18"/>
        </w:rPr>
      </w:pPr>
    </w:p>
    <w:p w:rsidR="00961F53" w:rsidRDefault="00961F53" w:rsidP="00961F53">
      <w:pPr>
        <w:autoSpaceDE w:val="0"/>
        <w:autoSpaceDN w:val="0"/>
        <w:adjustRightInd w:val="0"/>
        <w:spacing w:after="0" w:line="180" w:lineRule="atLeast"/>
        <w:rPr>
          <w:rFonts w:ascii="STIX" w:hAnsi="STIX" w:cs="STIX"/>
          <w:color w:val="211D1E"/>
          <w:sz w:val="24"/>
          <w:szCs w:val="18"/>
        </w:rPr>
      </w:pPr>
      <w:r w:rsidRPr="00961F53">
        <w:rPr>
          <w:rFonts w:ascii="STIX" w:hAnsi="STIX" w:cs="STIX"/>
          <w:color w:val="211D1E"/>
          <w:sz w:val="24"/>
          <w:szCs w:val="18"/>
        </w:rPr>
        <w:t>where {</w:t>
      </w:r>
      <w:r w:rsidRPr="00961F53">
        <w:rPr>
          <w:rFonts w:ascii="STIX" w:hAnsi="STIX" w:cs="STIX"/>
          <w:i/>
          <w:iCs/>
          <w:color w:val="211D1E"/>
          <w:sz w:val="24"/>
          <w:szCs w:val="18"/>
        </w:rPr>
        <w:t>υ</w:t>
      </w:r>
      <w:r w:rsidRPr="00961F53">
        <w:rPr>
          <w:rFonts w:ascii="STIX" w:hAnsi="STIX" w:cs="STIX"/>
          <w:i/>
          <w:iCs/>
          <w:color w:val="211D1E"/>
          <w:sz w:val="32"/>
          <w:vertAlign w:val="subscript"/>
        </w:rPr>
        <w:t>i</w:t>
      </w:r>
      <w:r w:rsidRPr="00961F53">
        <w:rPr>
          <w:rFonts w:ascii="STIX" w:hAnsi="STIX" w:cs="STIX"/>
          <w:color w:val="211D1E"/>
          <w:sz w:val="24"/>
          <w:szCs w:val="18"/>
        </w:rPr>
        <w:t xml:space="preserve">} = the eigenvector corresponding to the </w:t>
      </w:r>
      <w:r w:rsidRPr="00961F53">
        <w:rPr>
          <w:rFonts w:ascii="STIX" w:hAnsi="STIX" w:cs="STIX"/>
          <w:i/>
          <w:iCs/>
          <w:color w:val="211D1E"/>
          <w:sz w:val="24"/>
          <w:szCs w:val="18"/>
        </w:rPr>
        <w:t>i</w:t>
      </w:r>
      <w:r w:rsidRPr="00961F53">
        <w:rPr>
          <w:rFonts w:ascii="STIX" w:hAnsi="STIX" w:cs="STIX"/>
          <w:color w:val="211D1E"/>
          <w:sz w:val="24"/>
          <w:szCs w:val="18"/>
        </w:rPr>
        <w:t>th eigen</w:t>
      </w:r>
      <w:r w:rsidRPr="00961F53">
        <w:rPr>
          <w:rFonts w:ascii="STIX" w:hAnsi="STIX" w:cs="STIX"/>
          <w:color w:val="211D1E"/>
          <w:sz w:val="24"/>
          <w:szCs w:val="18"/>
        </w:rPr>
        <w:softHyphen/>
        <w:t>value (λ</w:t>
      </w:r>
      <w:r w:rsidRPr="00961F53">
        <w:rPr>
          <w:rFonts w:ascii="STIX" w:hAnsi="STIX" w:cs="STIX"/>
          <w:i/>
          <w:iCs/>
          <w:color w:val="211D1E"/>
          <w:sz w:val="32"/>
          <w:vertAlign w:val="subscript"/>
        </w:rPr>
        <w:t>i</w:t>
      </w:r>
      <w:r w:rsidRPr="00961F53">
        <w:rPr>
          <w:rFonts w:ascii="STIX" w:hAnsi="STIX" w:cs="STIX"/>
          <w:color w:val="211D1E"/>
          <w:sz w:val="24"/>
          <w:szCs w:val="18"/>
        </w:rPr>
        <w:t xml:space="preserve">) and the </w:t>
      </w:r>
      <w:r w:rsidRPr="00961F53">
        <w:rPr>
          <w:rFonts w:ascii="STIX" w:hAnsi="STIX" w:cs="STIX"/>
          <w:i/>
          <w:iCs/>
          <w:color w:val="211D1E"/>
          <w:sz w:val="24"/>
          <w:szCs w:val="18"/>
        </w:rPr>
        <w:t>c</w:t>
      </w:r>
      <w:r w:rsidRPr="00961F53">
        <w:rPr>
          <w:rFonts w:ascii="STIX" w:hAnsi="STIX" w:cs="STIX"/>
          <w:color w:val="211D1E"/>
          <w:sz w:val="24"/>
          <w:szCs w:val="18"/>
        </w:rPr>
        <w:t xml:space="preserve">’s are unknown coefficients that can be determined with the initial conditions. </w:t>
      </w:r>
    </w:p>
    <w:p w:rsidR="00961F53" w:rsidRPr="00961F53" w:rsidRDefault="00961F53" w:rsidP="00961F53">
      <w:pPr>
        <w:autoSpaceDE w:val="0"/>
        <w:autoSpaceDN w:val="0"/>
        <w:adjustRightInd w:val="0"/>
        <w:spacing w:after="0" w:line="180" w:lineRule="atLeast"/>
        <w:rPr>
          <w:rFonts w:ascii="STIX" w:hAnsi="STIX" w:cs="STIX"/>
          <w:color w:val="211D1E"/>
          <w:sz w:val="24"/>
          <w:szCs w:val="18"/>
        </w:rPr>
      </w:pPr>
    </w:p>
    <w:p w:rsidR="00961F53" w:rsidRPr="00961F53" w:rsidRDefault="00961F53" w:rsidP="00961F53">
      <w:pPr>
        <w:autoSpaceDE w:val="0"/>
        <w:autoSpaceDN w:val="0"/>
        <w:adjustRightInd w:val="0"/>
        <w:spacing w:after="0" w:line="240" w:lineRule="auto"/>
        <w:rPr>
          <w:rFonts w:ascii="STIX" w:hAnsi="STIX" w:cs="STIX"/>
          <w:color w:val="211D1E"/>
          <w:sz w:val="24"/>
          <w:szCs w:val="18"/>
        </w:rPr>
      </w:pPr>
      <w:r w:rsidRPr="00961F53">
        <w:rPr>
          <w:rFonts w:ascii="STIX" w:hAnsi="STIX" w:cs="STIX"/>
          <w:b/>
          <w:bCs/>
          <w:color w:val="211D1E"/>
          <w:sz w:val="24"/>
          <w:szCs w:val="18"/>
        </w:rPr>
        <w:t xml:space="preserve">(a) </w:t>
      </w:r>
      <w:r w:rsidRPr="00961F53">
        <w:rPr>
          <w:rFonts w:ascii="STIX" w:hAnsi="STIX" w:cs="STIX"/>
          <w:color w:val="211D1E"/>
          <w:sz w:val="24"/>
          <w:szCs w:val="18"/>
        </w:rPr>
        <w:t xml:space="preserve">Convert the system into an eigenvalue problem. </w:t>
      </w:r>
    </w:p>
    <w:p w:rsidR="00961F53" w:rsidRPr="00961F53" w:rsidRDefault="00961F53" w:rsidP="00961F53">
      <w:pPr>
        <w:autoSpaceDE w:val="0"/>
        <w:autoSpaceDN w:val="0"/>
        <w:adjustRightInd w:val="0"/>
        <w:spacing w:after="0" w:line="240" w:lineRule="auto"/>
        <w:rPr>
          <w:rFonts w:ascii="STIX" w:hAnsi="STIX" w:cs="STIX"/>
          <w:color w:val="211D1E"/>
          <w:sz w:val="24"/>
          <w:szCs w:val="18"/>
        </w:rPr>
      </w:pPr>
      <w:r w:rsidRPr="00961F53">
        <w:rPr>
          <w:rFonts w:ascii="STIX" w:hAnsi="STIX" w:cs="STIX"/>
          <w:b/>
          <w:bCs/>
          <w:color w:val="211D1E"/>
          <w:sz w:val="24"/>
          <w:szCs w:val="18"/>
        </w:rPr>
        <w:t xml:space="preserve">(b) </w:t>
      </w:r>
      <w:r w:rsidRPr="00961F53">
        <w:rPr>
          <w:rFonts w:ascii="STIX" w:hAnsi="STIX" w:cs="STIX"/>
          <w:color w:val="211D1E"/>
          <w:sz w:val="24"/>
          <w:szCs w:val="18"/>
        </w:rPr>
        <w:t xml:space="preserve">Use MATLAB to solve for the eigenvalues and eigenvectors. </w:t>
      </w:r>
    </w:p>
    <w:p w:rsidR="00961F53" w:rsidRPr="00961F53" w:rsidRDefault="00961F53" w:rsidP="00961F53">
      <w:pPr>
        <w:autoSpaceDE w:val="0"/>
        <w:autoSpaceDN w:val="0"/>
        <w:adjustRightInd w:val="0"/>
        <w:spacing w:after="0" w:line="240" w:lineRule="auto"/>
        <w:rPr>
          <w:rFonts w:ascii="STIX" w:hAnsi="STIX" w:cs="STIX"/>
          <w:color w:val="211D1E"/>
          <w:sz w:val="24"/>
          <w:szCs w:val="18"/>
        </w:rPr>
      </w:pPr>
      <w:r w:rsidRPr="00961F53">
        <w:rPr>
          <w:rFonts w:ascii="STIX" w:hAnsi="STIX" w:cs="STIX"/>
          <w:b/>
          <w:bCs/>
          <w:color w:val="211D1E"/>
          <w:sz w:val="24"/>
          <w:szCs w:val="18"/>
        </w:rPr>
        <w:t xml:space="preserve">(c) </w:t>
      </w:r>
      <w:r w:rsidRPr="00961F53">
        <w:rPr>
          <w:rFonts w:ascii="STIX" w:hAnsi="STIX" w:cs="STIX"/>
          <w:color w:val="211D1E"/>
          <w:sz w:val="24"/>
          <w:szCs w:val="18"/>
        </w:rPr>
        <w:t xml:space="preserve">Employ the results of </w:t>
      </w:r>
      <w:r w:rsidRPr="00961F53">
        <w:rPr>
          <w:rFonts w:ascii="STIX" w:hAnsi="STIX" w:cs="STIX"/>
          <w:b/>
          <w:bCs/>
          <w:color w:val="211D1E"/>
          <w:sz w:val="24"/>
          <w:szCs w:val="18"/>
        </w:rPr>
        <w:t xml:space="preserve">(b) </w:t>
      </w:r>
      <w:r w:rsidRPr="00961F53">
        <w:rPr>
          <w:rFonts w:ascii="STIX" w:hAnsi="STIX" w:cs="STIX"/>
          <w:color w:val="211D1E"/>
          <w:sz w:val="24"/>
          <w:szCs w:val="18"/>
        </w:rPr>
        <w:t xml:space="preserve">and the initial conditions to determine the general solution. </w:t>
      </w:r>
    </w:p>
    <w:p w:rsidR="00961F53" w:rsidRPr="00961F53" w:rsidRDefault="00961F53" w:rsidP="00961F53">
      <w:pPr>
        <w:autoSpaceDE w:val="0"/>
        <w:autoSpaceDN w:val="0"/>
        <w:adjustRightInd w:val="0"/>
        <w:spacing w:after="0" w:line="240" w:lineRule="auto"/>
        <w:rPr>
          <w:rFonts w:ascii="STIX" w:hAnsi="STIX" w:cs="STIX"/>
          <w:color w:val="211D1E"/>
          <w:sz w:val="24"/>
          <w:szCs w:val="18"/>
        </w:rPr>
      </w:pPr>
      <w:r w:rsidRPr="00961F53">
        <w:rPr>
          <w:rFonts w:ascii="STIX" w:hAnsi="STIX" w:cs="STIX"/>
          <w:b/>
          <w:bCs/>
          <w:color w:val="211D1E"/>
          <w:sz w:val="24"/>
          <w:szCs w:val="18"/>
        </w:rPr>
        <w:t xml:space="preserve">(d) </w:t>
      </w:r>
      <w:r w:rsidRPr="00961F53">
        <w:rPr>
          <w:rFonts w:ascii="STIX" w:hAnsi="STIX" w:cs="STIX"/>
          <w:color w:val="211D1E"/>
          <w:sz w:val="24"/>
          <w:szCs w:val="18"/>
        </w:rPr>
        <w:t xml:space="preserve">Develop a MATLAB plot of the solution for </w:t>
      </w:r>
      <w:r w:rsidRPr="00961F53">
        <w:rPr>
          <w:rFonts w:ascii="STIX" w:hAnsi="STIX" w:cs="STIX"/>
          <w:i/>
          <w:iCs/>
          <w:color w:val="211D1E"/>
          <w:sz w:val="24"/>
          <w:szCs w:val="18"/>
        </w:rPr>
        <w:t xml:space="preserve">t </w:t>
      </w:r>
      <w:r w:rsidRPr="00961F53">
        <w:rPr>
          <w:rFonts w:ascii="STIX" w:hAnsi="STIX" w:cs="STIX"/>
          <w:color w:val="211D1E"/>
          <w:sz w:val="24"/>
          <w:szCs w:val="18"/>
        </w:rPr>
        <w:t xml:space="preserve">= 0 to 1. </w:t>
      </w:r>
    </w:p>
    <w:p w:rsidR="00B53661" w:rsidRPr="00961F53" w:rsidRDefault="00B53661" w:rsidP="00961F53">
      <w:pPr>
        <w:autoSpaceDE w:val="0"/>
        <w:autoSpaceDN w:val="0"/>
        <w:adjustRightInd w:val="0"/>
        <w:spacing w:after="0" w:line="240" w:lineRule="auto"/>
        <w:rPr>
          <w:rFonts w:ascii="STIX" w:hAnsi="STIX" w:cs="STIX"/>
          <w:sz w:val="24"/>
        </w:rPr>
      </w:pPr>
    </w:p>
    <w:sectPr w:rsidR="00B53661" w:rsidRPr="00961F53" w:rsidSect="006838AF">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170</Words>
  <Characters>970</Characters>
  <Application>Microsoft Office Word</Application>
  <DocSecurity>0</DocSecurity>
  <Lines>8</Lines>
  <Paragraphs>2</Paragraphs>
  <ScaleCrop>false</ScaleCrop>
  <Company/>
  <LinksUpToDate>false</LinksUpToDate>
  <CharactersWithSpaces>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2017-03-18T19:21:00Z</dcterms:created>
  <dcterms:modified xsi:type="dcterms:W3CDTF">2017-03-18T19:21:00Z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