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10ED1" w:rsidRDefault="00512B6C" w:rsidP="00610ED1">
      <w:pPr>
        <w:pStyle w:val="Default"/>
        <w:rPr>
          <w:b/>
        </w:rPr>
      </w:pPr>
      <w:r w:rsidRPr="00610ED1">
        <w:rPr>
          <w:b/>
        </w:rPr>
        <w:t xml:space="preserve">Problem </w:t>
      </w:r>
      <w:r w:rsidR="005C4841" w:rsidRPr="00610ED1">
        <w:rPr>
          <w:b/>
        </w:rPr>
        <w:t>1</w:t>
      </w:r>
      <w:r w:rsidR="00610ED1" w:rsidRPr="00610ED1">
        <w:rPr>
          <w:b/>
        </w:rPr>
        <w:t>4.19</w:t>
      </w:r>
    </w:p>
    <w:p w:rsidR="00610ED1" w:rsidRPr="00610ED1" w:rsidRDefault="00610ED1" w:rsidP="00610ED1">
      <w:pPr>
        <w:pStyle w:val="Default"/>
      </w:pPr>
    </w:p>
    <w:p w:rsidR="00C36722" w:rsidRDefault="00610ED1" w:rsidP="00610ED1">
      <w:pPr>
        <w:pStyle w:val="Default"/>
        <w:rPr>
          <w:color w:val="211D1E"/>
          <w:szCs w:val="18"/>
        </w:rPr>
      </w:pPr>
      <w:r w:rsidRPr="00610ED1">
        <w:rPr>
          <w:color w:val="211D1E"/>
          <w:szCs w:val="18"/>
        </w:rPr>
        <w:t>You perform experiments and determine the follow</w:t>
      </w:r>
      <w:r w:rsidRPr="00610ED1">
        <w:rPr>
          <w:color w:val="211D1E"/>
          <w:szCs w:val="18"/>
        </w:rPr>
        <w:softHyphen/>
        <w:t xml:space="preserve">ing values of heat capacity </w:t>
      </w:r>
      <w:r w:rsidRPr="00610ED1">
        <w:rPr>
          <w:i/>
          <w:iCs/>
          <w:color w:val="211D1E"/>
          <w:szCs w:val="18"/>
        </w:rPr>
        <w:t xml:space="preserve">c </w:t>
      </w:r>
      <w:r w:rsidRPr="00610ED1">
        <w:rPr>
          <w:color w:val="211D1E"/>
          <w:szCs w:val="18"/>
        </w:rPr>
        <w:t xml:space="preserve">at various temperatures </w:t>
      </w:r>
      <w:r w:rsidRPr="00610ED1">
        <w:rPr>
          <w:i/>
          <w:iCs/>
          <w:color w:val="211D1E"/>
          <w:szCs w:val="18"/>
        </w:rPr>
        <w:t xml:space="preserve">T </w:t>
      </w:r>
      <w:r w:rsidRPr="00610ED1">
        <w:rPr>
          <w:color w:val="211D1E"/>
          <w:szCs w:val="18"/>
        </w:rPr>
        <w:t>for a gas:</w:t>
      </w:r>
    </w:p>
    <w:p w:rsidR="00610ED1" w:rsidRDefault="00610ED1" w:rsidP="00610ED1">
      <w:pPr>
        <w:pStyle w:val="Default"/>
        <w:rPr>
          <w:color w:val="211D1E"/>
          <w:szCs w:val="18"/>
        </w:rPr>
      </w:pPr>
    </w:p>
    <w:p w:rsidR="00610ED1" w:rsidRPr="00610ED1" w:rsidRDefault="00610ED1" w:rsidP="00610ED1">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gridCol w:w="1368"/>
      </w:tblGrid>
      <w:tr w:rsidR="00610ED1" w:rsidRPr="00610ED1" w:rsidTr="00610ED1">
        <w:tc>
          <w:tcPr>
            <w:tcW w:w="1368" w:type="dxa"/>
          </w:tcPr>
          <w:p w:rsidR="00610ED1" w:rsidRPr="00610ED1" w:rsidRDefault="00610ED1" w:rsidP="009213F7">
            <w:pPr>
              <w:pStyle w:val="Default"/>
              <w:rPr>
                <w:b/>
                <w:bCs/>
                <w:i/>
                <w:iCs/>
                <w:color w:val="211D1E"/>
              </w:rPr>
            </w:pPr>
            <w:r w:rsidRPr="00610ED1">
              <w:rPr>
                <w:b/>
                <w:bCs/>
                <w:i/>
                <w:iCs/>
                <w:color w:val="211D1E"/>
              </w:rPr>
              <w:t>T</w:t>
            </w:r>
          </w:p>
        </w:tc>
        <w:tc>
          <w:tcPr>
            <w:tcW w:w="1368" w:type="dxa"/>
          </w:tcPr>
          <w:p w:rsidR="00610ED1" w:rsidRPr="00610ED1" w:rsidRDefault="00610ED1" w:rsidP="009213F7">
            <w:pPr>
              <w:pStyle w:val="Default"/>
              <w:rPr>
                <w:color w:val="211D1E"/>
              </w:rPr>
            </w:pPr>
            <w:r w:rsidRPr="00610ED1">
              <w:rPr>
                <w:color w:val="211D1E"/>
              </w:rPr>
              <w:t>−50</w:t>
            </w:r>
          </w:p>
        </w:tc>
        <w:tc>
          <w:tcPr>
            <w:tcW w:w="1368" w:type="dxa"/>
          </w:tcPr>
          <w:p w:rsidR="00610ED1" w:rsidRPr="00610ED1" w:rsidRDefault="00610ED1" w:rsidP="009213F7">
            <w:pPr>
              <w:pStyle w:val="Default"/>
              <w:rPr>
                <w:color w:val="211D1E"/>
              </w:rPr>
            </w:pPr>
            <w:r w:rsidRPr="00610ED1">
              <w:rPr>
                <w:color w:val="211D1E"/>
              </w:rPr>
              <w:t>−30</w:t>
            </w:r>
          </w:p>
        </w:tc>
        <w:tc>
          <w:tcPr>
            <w:tcW w:w="1368" w:type="dxa"/>
          </w:tcPr>
          <w:p w:rsidR="00610ED1" w:rsidRPr="00610ED1" w:rsidRDefault="00610ED1" w:rsidP="009213F7">
            <w:pPr>
              <w:pStyle w:val="Default"/>
              <w:rPr>
                <w:color w:val="211D1E"/>
              </w:rPr>
            </w:pPr>
            <w:r w:rsidRPr="00610ED1">
              <w:rPr>
                <w:color w:val="211D1E"/>
              </w:rPr>
              <w:t>0</w:t>
            </w:r>
          </w:p>
        </w:tc>
        <w:tc>
          <w:tcPr>
            <w:tcW w:w="1368" w:type="dxa"/>
          </w:tcPr>
          <w:p w:rsidR="00610ED1" w:rsidRPr="00610ED1" w:rsidRDefault="00610ED1" w:rsidP="009213F7">
            <w:pPr>
              <w:pStyle w:val="Default"/>
              <w:rPr>
                <w:color w:val="211D1E"/>
              </w:rPr>
            </w:pPr>
            <w:r w:rsidRPr="00610ED1">
              <w:rPr>
                <w:color w:val="211D1E"/>
              </w:rPr>
              <w:t>60</w:t>
            </w:r>
          </w:p>
        </w:tc>
        <w:tc>
          <w:tcPr>
            <w:tcW w:w="1368" w:type="dxa"/>
          </w:tcPr>
          <w:p w:rsidR="00610ED1" w:rsidRPr="00610ED1" w:rsidRDefault="00610ED1" w:rsidP="009213F7">
            <w:pPr>
              <w:pStyle w:val="Default"/>
              <w:rPr>
                <w:color w:val="211D1E"/>
              </w:rPr>
            </w:pPr>
            <w:r w:rsidRPr="00610ED1">
              <w:rPr>
                <w:color w:val="211D1E"/>
              </w:rPr>
              <w:t>90</w:t>
            </w:r>
          </w:p>
        </w:tc>
        <w:tc>
          <w:tcPr>
            <w:tcW w:w="1368" w:type="dxa"/>
          </w:tcPr>
          <w:p w:rsidR="00610ED1" w:rsidRPr="00610ED1" w:rsidRDefault="00610ED1" w:rsidP="009213F7">
            <w:pPr>
              <w:pStyle w:val="Default"/>
              <w:rPr>
                <w:color w:val="211D1E"/>
              </w:rPr>
            </w:pPr>
            <w:r w:rsidRPr="00610ED1">
              <w:rPr>
                <w:color w:val="211D1E"/>
              </w:rPr>
              <w:t>110</w:t>
            </w:r>
          </w:p>
        </w:tc>
      </w:tr>
      <w:tr w:rsidR="00610ED1" w:rsidRPr="00610ED1" w:rsidTr="00610ED1">
        <w:tc>
          <w:tcPr>
            <w:tcW w:w="1368" w:type="dxa"/>
          </w:tcPr>
          <w:p w:rsidR="00610ED1" w:rsidRPr="00610ED1" w:rsidRDefault="00610ED1" w:rsidP="009213F7">
            <w:pPr>
              <w:pStyle w:val="Default"/>
              <w:rPr>
                <w:b/>
                <w:bCs/>
                <w:i/>
                <w:iCs/>
                <w:color w:val="211D1E"/>
              </w:rPr>
            </w:pPr>
            <w:r w:rsidRPr="00610ED1">
              <w:rPr>
                <w:b/>
                <w:bCs/>
                <w:i/>
                <w:iCs/>
                <w:color w:val="211D1E"/>
              </w:rPr>
              <w:t>c</w:t>
            </w:r>
          </w:p>
        </w:tc>
        <w:tc>
          <w:tcPr>
            <w:tcW w:w="1368" w:type="dxa"/>
          </w:tcPr>
          <w:p w:rsidR="00610ED1" w:rsidRPr="00610ED1" w:rsidRDefault="00610ED1" w:rsidP="009213F7">
            <w:pPr>
              <w:pStyle w:val="Default"/>
              <w:rPr>
                <w:color w:val="211D1E"/>
              </w:rPr>
            </w:pPr>
            <w:r w:rsidRPr="00610ED1">
              <w:rPr>
                <w:color w:val="211D1E"/>
              </w:rPr>
              <w:t>1250</w:t>
            </w:r>
          </w:p>
        </w:tc>
        <w:tc>
          <w:tcPr>
            <w:tcW w:w="1368" w:type="dxa"/>
          </w:tcPr>
          <w:p w:rsidR="00610ED1" w:rsidRPr="00610ED1" w:rsidRDefault="00610ED1" w:rsidP="009213F7">
            <w:pPr>
              <w:pStyle w:val="Default"/>
              <w:rPr>
                <w:color w:val="211D1E"/>
              </w:rPr>
            </w:pPr>
            <w:r w:rsidRPr="00610ED1">
              <w:rPr>
                <w:color w:val="211D1E"/>
              </w:rPr>
              <w:t>1280</w:t>
            </w:r>
          </w:p>
        </w:tc>
        <w:tc>
          <w:tcPr>
            <w:tcW w:w="1368" w:type="dxa"/>
          </w:tcPr>
          <w:p w:rsidR="00610ED1" w:rsidRPr="00610ED1" w:rsidRDefault="00610ED1" w:rsidP="009213F7">
            <w:pPr>
              <w:pStyle w:val="Default"/>
              <w:rPr>
                <w:color w:val="211D1E"/>
              </w:rPr>
            </w:pPr>
            <w:r w:rsidRPr="00610ED1">
              <w:rPr>
                <w:color w:val="211D1E"/>
              </w:rPr>
              <w:t>1350</w:t>
            </w:r>
          </w:p>
        </w:tc>
        <w:tc>
          <w:tcPr>
            <w:tcW w:w="1368" w:type="dxa"/>
          </w:tcPr>
          <w:p w:rsidR="00610ED1" w:rsidRPr="00610ED1" w:rsidRDefault="00610ED1" w:rsidP="009213F7">
            <w:pPr>
              <w:pStyle w:val="Default"/>
              <w:rPr>
                <w:color w:val="211D1E"/>
              </w:rPr>
            </w:pPr>
            <w:r w:rsidRPr="00610ED1">
              <w:rPr>
                <w:color w:val="211D1E"/>
              </w:rPr>
              <w:t>1480</w:t>
            </w:r>
          </w:p>
        </w:tc>
        <w:tc>
          <w:tcPr>
            <w:tcW w:w="1368" w:type="dxa"/>
          </w:tcPr>
          <w:p w:rsidR="00610ED1" w:rsidRPr="00610ED1" w:rsidRDefault="00610ED1" w:rsidP="009213F7">
            <w:pPr>
              <w:pStyle w:val="Default"/>
              <w:rPr>
                <w:color w:val="211D1E"/>
              </w:rPr>
            </w:pPr>
            <w:r w:rsidRPr="00610ED1">
              <w:rPr>
                <w:color w:val="211D1E"/>
              </w:rPr>
              <w:t>1580</w:t>
            </w:r>
          </w:p>
        </w:tc>
        <w:tc>
          <w:tcPr>
            <w:tcW w:w="1368" w:type="dxa"/>
          </w:tcPr>
          <w:p w:rsidR="00610ED1" w:rsidRPr="00610ED1" w:rsidRDefault="00610ED1" w:rsidP="009213F7">
            <w:pPr>
              <w:pStyle w:val="Default"/>
            </w:pPr>
            <w:r w:rsidRPr="00610ED1">
              <w:rPr>
                <w:color w:val="211D1E"/>
              </w:rPr>
              <w:t>1700</w:t>
            </w:r>
          </w:p>
        </w:tc>
      </w:tr>
    </w:tbl>
    <w:p w:rsidR="00610ED1" w:rsidRPr="00610ED1" w:rsidRDefault="00610ED1" w:rsidP="00610ED1">
      <w:pPr>
        <w:pStyle w:val="Default"/>
      </w:pPr>
    </w:p>
    <w:p w:rsidR="00610ED1" w:rsidRPr="00610ED1" w:rsidRDefault="00610ED1" w:rsidP="00610ED1">
      <w:pPr>
        <w:pStyle w:val="Default"/>
      </w:pPr>
    </w:p>
    <w:p w:rsidR="00610ED1" w:rsidRPr="00610ED1" w:rsidRDefault="00610ED1" w:rsidP="00610ED1">
      <w:pPr>
        <w:pStyle w:val="Default"/>
      </w:pPr>
      <w:r w:rsidRPr="00610ED1">
        <w:rPr>
          <w:color w:val="211D1E"/>
        </w:rPr>
        <w:t xml:space="preserve">Use regression to determine a model to predict </w:t>
      </w:r>
      <w:r w:rsidRPr="00610ED1">
        <w:rPr>
          <w:i/>
          <w:iCs/>
          <w:color w:val="211D1E"/>
        </w:rPr>
        <w:t xml:space="preserve">c </w:t>
      </w:r>
      <w:r w:rsidRPr="00610ED1">
        <w:rPr>
          <w:color w:val="211D1E"/>
        </w:rPr>
        <w:t>as a func</w:t>
      </w:r>
      <w:r w:rsidRPr="00610ED1">
        <w:rPr>
          <w:color w:val="211D1E"/>
        </w:rPr>
        <w:softHyphen/>
        <w:t xml:space="preserve">tion of </w:t>
      </w:r>
      <w:r w:rsidRPr="00610ED1">
        <w:rPr>
          <w:i/>
          <w:iCs/>
          <w:color w:val="211D1E"/>
        </w:rPr>
        <w:t>T</w:t>
      </w:r>
      <w:r w:rsidRPr="00610ED1">
        <w:rPr>
          <w:color w:val="211D1E"/>
        </w:rPr>
        <w:t>.</w:t>
      </w:r>
    </w:p>
    <w:sectPr w:rsidR="00610ED1" w:rsidRPr="00610ED1"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2017-03-18T21:20:00Z</dcterms:created>
  <dcterms:modified xsi:type="dcterms:W3CDTF">2017-03-18T21:20:00Z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