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45BE1" w:rsidRDefault="00512B6C" w:rsidP="00845BE1">
      <w:pPr>
        <w:pStyle w:val="Default"/>
        <w:rPr>
          <w:b/>
        </w:rPr>
      </w:pPr>
      <w:r w:rsidRPr="00845BE1">
        <w:rPr>
          <w:b/>
        </w:rPr>
        <w:t xml:space="preserve">Problem </w:t>
      </w:r>
      <w:r w:rsidR="005C4841" w:rsidRPr="00845BE1">
        <w:rPr>
          <w:b/>
        </w:rPr>
        <w:t>1</w:t>
      </w:r>
      <w:r w:rsidR="00845BE1">
        <w:rPr>
          <w:b/>
        </w:rPr>
        <w:t>4.21</w:t>
      </w:r>
    </w:p>
    <w:p w:rsidR="00845BE1" w:rsidRPr="00845BE1" w:rsidRDefault="00845BE1" w:rsidP="00845BE1">
      <w:pPr>
        <w:autoSpaceDE w:val="0"/>
        <w:autoSpaceDN w:val="0"/>
        <w:adjustRightInd w:val="0"/>
        <w:spacing w:after="0" w:line="240" w:lineRule="auto"/>
        <w:rPr>
          <w:rFonts w:ascii="STIX" w:hAnsi="STIX" w:cs="STIX"/>
          <w:color w:val="000000"/>
          <w:sz w:val="24"/>
          <w:szCs w:val="24"/>
        </w:rPr>
      </w:pPr>
    </w:p>
    <w:p w:rsidR="00845BE1" w:rsidRPr="00845BE1" w:rsidRDefault="00845BE1" w:rsidP="00845BE1">
      <w:pPr>
        <w:autoSpaceDE w:val="0"/>
        <w:autoSpaceDN w:val="0"/>
        <w:adjustRightInd w:val="0"/>
        <w:spacing w:after="0" w:line="180" w:lineRule="atLeast"/>
        <w:rPr>
          <w:rFonts w:ascii="STIX" w:hAnsi="STIX" w:cs="STIX"/>
          <w:color w:val="211D1E"/>
          <w:sz w:val="24"/>
          <w:szCs w:val="18"/>
        </w:rPr>
      </w:pPr>
      <w:r w:rsidRPr="00845BE1">
        <w:rPr>
          <w:rFonts w:ascii="STIX" w:hAnsi="STIX" w:cs="STIX"/>
          <w:color w:val="211D1E"/>
          <w:sz w:val="24"/>
          <w:szCs w:val="18"/>
        </w:rPr>
        <w:t xml:space="preserve">The following data were taken from a stirred tank reactor for the reaction </w:t>
      </w:r>
      <w:r w:rsidRPr="00845BE1">
        <w:rPr>
          <w:rFonts w:ascii="STIX" w:hAnsi="STIX" w:cs="STIX"/>
          <w:i/>
          <w:iCs/>
          <w:color w:val="211D1E"/>
          <w:sz w:val="24"/>
          <w:szCs w:val="18"/>
        </w:rPr>
        <w:t xml:space="preserve">A </w:t>
      </w:r>
      <w:r w:rsidRPr="00845BE1">
        <w:rPr>
          <w:rFonts w:ascii="STIX" w:hAnsi="STIX" w:cs="STIX"/>
          <w:color w:val="211D1E"/>
          <w:sz w:val="24"/>
          <w:szCs w:val="18"/>
        </w:rPr>
        <w:t xml:space="preserve">→ </w:t>
      </w:r>
      <w:r w:rsidRPr="00845BE1">
        <w:rPr>
          <w:rFonts w:ascii="STIX" w:hAnsi="STIX" w:cs="STIX"/>
          <w:i/>
          <w:iCs/>
          <w:color w:val="211D1E"/>
          <w:sz w:val="24"/>
          <w:szCs w:val="18"/>
        </w:rPr>
        <w:t>B</w:t>
      </w:r>
      <w:r w:rsidRPr="00845BE1">
        <w:rPr>
          <w:rFonts w:ascii="STIX" w:hAnsi="STIX" w:cs="STIX"/>
          <w:color w:val="211D1E"/>
          <w:sz w:val="24"/>
          <w:szCs w:val="18"/>
        </w:rPr>
        <w:t xml:space="preserve">. Use the data to determine the best possible estimates for </w:t>
      </w:r>
      <w:r w:rsidRPr="00845BE1">
        <w:rPr>
          <w:rFonts w:ascii="STIX" w:hAnsi="STIX" w:cs="STIX"/>
          <w:i/>
          <w:iCs/>
          <w:color w:val="211D1E"/>
          <w:sz w:val="24"/>
          <w:szCs w:val="18"/>
        </w:rPr>
        <w:t>k</w:t>
      </w:r>
      <w:r w:rsidRPr="00845BE1">
        <w:rPr>
          <w:rFonts w:ascii="STIX" w:hAnsi="STIX" w:cs="STIX"/>
          <w:color w:val="211D1E"/>
          <w:sz w:val="24"/>
        </w:rPr>
        <w:t xml:space="preserve">01 </w:t>
      </w:r>
      <w:r w:rsidRPr="00845BE1">
        <w:rPr>
          <w:rFonts w:ascii="STIX" w:hAnsi="STIX" w:cs="STIX"/>
          <w:color w:val="211D1E"/>
          <w:sz w:val="24"/>
          <w:szCs w:val="18"/>
        </w:rPr>
        <w:t xml:space="preserve">and </w:t>
      </w:r>
      <w:r w:rsidRPr="00845BE1">
        <w:rPr>
          <w:rFonts w:ascii="STIX" w:hAnsi="STIX" w:cs="STIX"/>
          <w:i/>
          <w:iCs/>
          <w:color w:val="211D1E"/>
          <w:sz w:val="24"/>
          <w:szCs w:val="18"/>
        </w:rPr>
        <w:t>E</w:t>
      </w:r>
      <w:r w:rsidRPr="00845BE1">
        <w:rPr>
          <w:rFonts w:ascii="STIX" w:hAnsi="STIX" w:cs="STIX"/>
          <w:color w:val="211D1E"/>
          <w:sz w:val="24"/>
        </w:rPr>
        <w:t xml:space="preserve">1 </w:t>
      </w:r>
      <w:r w:rsidRPr="00845BE1">
        <w:rPr>
          <w:rFonts w:ascii="STIX" w:hAnsi="STIX" w:cs="STIX"/>
          <w:color w:val="211D1E"/>
          <w:sz w:val="24"/>
          <w:szCs w:val="18"/>
        </w:rPr>
        <w:t>for the following kinetic model:</w:t>
      </w:r>
    </w:p>
    <w:p w:rsidR="00845BE1" w:rsidRDefault="00845BE1" w:rsidP="00845BE1">
      <w:pPr>
        <w:pStyle w:val="Default"/>
        <w:rPr>
          <w:color w:val="211D1E"/>
          <w:szCs w:val="18"/>
        </w:rPr>
      </w:pPr>
    </w:p>
    <w:p w:rsidR="00845BE1" w:rsidRDefault="00845BE1" w:rsidP="00845BE1">
      <w:pPr>
        <w:pStyle w:val="Default"/>
        <w:jc w:val="center"/>
        <w:rPr>
          <w:color w:val="211D1E"/>
          <w:szCs w:val="18"/>
        </w:rPr>
      </w:pPr>
      <w:r w:rsidRPr="00845BE1">
        <w:rPr>
          <w:color w:val="211D1E"/>
          <w:position w:val="-24"/>
          <w:szCs w:val="18"/>
        </w:rPr>
        <w:object w:dxaOrig="20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02pt;height:32.25pt" o:ole="">
            <v:imagedata r:id="rId7" o:title=""/>
          </v:shape>
          <o:OLEObject Type="Embed" ProgID="Equation.DSMT4" ShapeID="_x0000_i1059" DrawAspect="Content" ObjectID="_1551356201" r:id="rId8"/>
        </w:object>
      </w:r>
      <w:r>
        <w:rPr>
          <w:color w:val="211D1E"/>
          <w:szCs w:val="18"/>
        </w:rPr>
        <w:t xml:space="preserve"> </w:t>
      </w:r>
    </w:p>
    <w:p w:rsidR="00845BE1" w:rsidRDefault="00845BE1" w:rsidP="00845BE1">
      <w:pPr>
        <w:pStyle w:val="Default"/>
        <w:rPr>
          <w:color w:val="211D1E"/>
          <w:szCs w:val="18"/>
        </w:rPr>
      </w:pPr>
    </w:p>
    <w:p w:rsidR="00A31940" w:rsidRDefault="00845BE1" w:rsidP="00845BE1">
      <w:pPr>
        <w:pStyle w:val="Default"/>
        <w:rPr>
          <w:color w:val="211D1E"/>
          <w:szCs w:val="18"/>
        </w:rPr>
      </w:pPr>
      <w:r w:rsidRPr="00845BE1">
        <w:rPr>
          <w:color w:val="211D1E"/>
          <w:szCs w:val="18"/>
        </w:rPr>
        <w:t xml:space="preserve">where </w:t>
      </w:r>
      <w:r w:rsidRPr="00845BE1">
        <w:rPr>
          <w:i/>
          <w:iCs/>
          <w:color w:val="211D1E"/>
          <w:szCs w:val="18"/>
        </w:rPr>
        <w:t xml:space="preserve">R </w:t>
      </w:r>
      <w:r w:rsidRPr="00845BE1">
        <w:rPr>
          <w:color w:val="211D1E"/>
          <w:szCs w:val="18"/>
        </w:rPr>
        <w:t>is the gas constant and equals 0.00198 kcal/mol/K.</w:t>
      </w:r>
    </w:p>
    <w:p w:rsidR="00845BE1" w:rsidRDefault="00845BE1" w:rsidP="00845BE1">
      <w:pPr>
        <w:pStyle w:val="Default"/>
        <w:rPr>
          <w:color w:val="211D1E"/>
          <w:szCs w:val="18"/>
        </w:rPr>
      </w:pPr>
    </w:p>
    <w:p w:rsidR="00845BE1" w:rsidRPr="00845BE1" w:rsidRDefault="00845BE1" w:rsidP="00845BE1">
      <w:pPr>
        <w:autoSpaceDE w:val="0"/>
        <w:autoSpaceDN w:val="0"/>
        <w:adjustRightInd w:val="0"/>
        <w:spacing w:after="0" w:line="240" w:lineRule="auto"/>
        <w:rPr>
          <w:rFonts w:ascii="STIX MathJax Main" w:hAnsi="STIX MathJax Main" w:cs="STIX MathJax Main"/>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58"/>
        <w:gridCol w:w="996"/>
        <w:gridCol w:w="16"/>
        <w:gridCol w:w="1211"/>
        <w:gridCol w:w="24"/>
        <w:gridCol w:w="1203"/>
        <w:gridCol w:w="32"/>
        <w:gridCol w:w="1195"/>
        <w:gridCol w:w="40"/>
        <w:gridCol w:w="1188"/>
        <w:gridCol w:w="48"/>
      </w:tblGrid>
      <w:tr w:rsidR="00845BE1" w:rsidRPr="00845BE1" w:rsidTr="00845BE1">
        <w:trPr>
          <w:trHeight w:val="1235"/>
        </w:trPr>
        <w:tc>
          <w:tcPr>
            <w:tcW w:w="1458" w:type="dxa"/>
          </w:tcPr>
          <w:p w:rsidR="00845BE1" w:rsidRPr="00845BE1" w:rsidRDefault="00845BE1" w:rsidP="0073705A">
            <w:pPr>
              <w:pStyle w:val="Default"/>
              <w:rPr>
                <w:b/>
                <w:bCs/>
                <w:i/>
                <w:iCs/>
                <w:color w:val="211D1E"/>
              </w:rPr>
            </w:pPr>
            <w:r w:rsidRPr="00845BE1">
              <w:rPr>
                <w:b/>
                <w:bCs/>
                <w:color w:val="211D1E"/>
              </w:rPr>
              <w:t>−</w:t>
            </w:r>
            <w:r w:rsidRPr="00845BE1">
              <w:rPr>
                <w:b/>
                <w:bCs/>
                <w:i/>
                <w:iCs/>
                <w:color w:val="211D1E"/>
              </w:rPr>
              <w:t>dA</w:t>
            </w:r>
            <w:r w:rsidRPr="00845BE1">
              <w:rPr>
                <w:b/>
                <w:bCs/>
                <w:color w:val="211D1E"/>
              </w:rPr>
              <w:t>∕</w:t>
            </w:r>
            <w:r w:rsidRPr="00845BE1">
              <w:rPr>
                <w:b/>
                <w:bCs/>
                <w:i/>
                <w:iCs/>
                <w:color w:val="211D1E"/>
              </w:rPr>
              <w:t>dt</w:t>
            </w:r>
          </w:p>
          <w:p w:rsidR="00845BE1" w:rsidRPr="00845BE1" w:rsidRDefault="00845BE1" w:rsidP="0073705A">
            <w:pPr>
              <w:pStyle w:val="Default"/>
              <w:rPr>
                <w:b/>
                <w:bCs/>
                <w:color w:val="211D1E"/>
              </w:rPr>
            </w:pPr>
            <w:r w:rsidRPr="00845BE1">
              <w:rPr>
                <w:b/>
                <w:bCs/>
                <w:color w:val="211D1E"/>
              </w:rPr>
              <w:t>(moles/L/s)</w:t>
            </w:r>
          </w:p>
        </w:tc>
        <w:tc>
          <w:tcPr>
            <w:tcW w:w="1012" w:type="dxa"/>
            <w:gridSpan w:val="2"/>
          </w:tcPr>
          <w:p w:rsidR="00845BE1" w:rsidRPr="00845BE1" w:rsidRDefault="00845BE1" w:rsidP="0073705A">
            <w:pPr>
              <w:pStyle w:val="Default"/>
              <w:rPr>
                <w:color w:val="211D1E"/>
              </w:rPr>
            </w:pPr>
            <w:r w:rsidRPr="00845BE1">
              <w:rPr>
                <w:color w:val="211D1E"/>
              </w:rPr>
              <w:t>460</w:t>
            </w:r>
          </w:p>
        </w:tc>
        <w:tc>
          <w:tcPr>
            <w:tcW w:w="1235" w:type="dxa"/>
            <w:gridSpan w:val="2"/>
          </w:tcPr>
          <w:p w:rsidR="00845BE1" w:rsidRPr="00845BE1" w:rsidRDefault="00845BE1" w:rsidP="0073705A">
            <w:pPr>
              <w:pStyle w:val="Default"/>
              <w:rPr>
                <w:color w:val="211D1E"/>
              </w:rPr>
            </w:pPr>
            <w:r w:rsidRPr="00845BE1">
              <w:rPr>
                <w:color w:val="211D1E"/>
              </w:rPr>
              <w:t>960</w:t>
            </w:r>
          </w:p>
        </w:tc>
        <w:tc>
          <w:tcPr>
            <w:tcW w:w="1235" w:type="dxa"/>
            <w:gridSpan w:val="2"/>
          </w:tcPr>
          <w:p w:rsidR="00845BE1" w:rsidRPr="00845BE1" w:rsidRDefault="00845BE1" w:rsidP="0073705A">
            <w:pPr>
              <w:pStyle w:val="Default"/>
              <w:rPr>
                <w:color w:val="211D1E"/>
              </w:rPr>
            </w:pPr>
            <w:r w:rsidRPr="00845BE1">
              <w:rPr>
                <w:color w:val="211D1E"/>
              </w:rPr>
              <w:t>2485</w:t>
            </w:r>
          </w:p>
        </w:tc>
        <w:tc>
          <w:tcPr>
            <w:tcW w:w="1235" w:type="dxa"/>
            <w:gridSpan w:val="2"/>
          </w:tcPr>
          <w:p w:rsidR="00845BE1" w:rsidRPr="00845BE1" w:rsidRDefault="00845BE1" w:rsidP="0073705A">
            <w:pPr>
              <w:pStyle w:val="Default"/>
              <w:rPr>
                <w:color w:val="211D1E"/>
              </w:rPr>
            </w:pPr>
            <w:r w:rsidRPr="00845BE1">
              <w:rPr>
                <w:color w:val="211D1E"/>
              </w:rPr>
              <w:t>1600</w:t>
            </w:r>
          </w:p>
        </w:tc>
        <w:tc>
          <w:tcPr>
            <w:tcW w:w="1236" w:type="dxa"/>
            <w:gridSpan w:val="2"/>
          </w:tcPr>
          <w:p w:rsidR="00845BE1" w:rsidRPr="00845BE1" w:rsidRDefault="00845BE1" w:rsidP="0073705A">
            <w:pPr>
              <w:pStyle w:val="Default"/>
              <w:rPr>
                <w:color w:val="211D1E"/>
              </w:rPr>
            </w:pPr>
            <w:r w:rsidRPr="00845BE1">
              <w:rPr>
                <w:color w:val="211D1E"/>
              </w:rPr>
              <w:t>1245</w:t>
            </w:r>
          </w:p>
        </w:tc>
      </w:tr>
      <w:tr w:rsidR="00845BE1" w:rsidRPr="00845BE1" w:rsidTr="00845BE1">
        <w:trPr>
          <w:gridAfter w:val="1"/>
          <w:wAfter w:w="48" w:type="dxa"/>
          <w:trHeight w:val="1235"/>
        </w:trPr>
        <w:tc>
          <w:tcPr>
            <w:tcW w:w="1458" w:type="dxa"/>
          </w:tcPr>
          <w:p w:rsidR="00845BE1" w:rsidRPr="00845BE1" w:rsidRDefault="00845BE1" w:rsidP="0073705A">
            <w:pPr>
              <w:pStyle w:val="Default"/>
              <w:rPr>
                <w:b/>
                <w:bCs/>
                <w:color w:val="211D1E"/>
              </w:rPr>
            </w:pPr>
            <w:r w:rsidRPr="00845BE1">
              <w:rPr>
                <w:b/>
                <w:bCs/>
                <w:i/>
                <w:iCs/>
                <w:color w:val="211D1E"/>
              </w:rPr>
              <w:t>A</w:t>
            </w:r>
            <w:r w:rsidRPr="00845BE1">
              <w:rPr>
                <w:b/>
                <w:bCs/>
                <w:color w:val="211D1E"/>
              </w:rPr>
              <w:t>(moles/L)</w:t>
            </w:r>
          </w:p>
        </w:tc>
        <w:tc>
          <w:tcPr>
            <w:tcW w:w="996" w:type="dxa"/>
          </w:tcPr>
          <w:p w:rsidR="00845BE1" w:rsidRPr="00845BE1" w:rsidRDefault="00845BE1" w:rsidP="0073705A">
            <w:pPr>
              <w:pStyle w:val="Default"/>
              <w:rPr>
                <w:color w:val="211D1E"/>
              </w:rPr>
            </w:pPr>
            <w:r w:rsidRPr="00845BE1">
              <w:rPr>
                <w:color w:val="211D1E"/>
              </w:rPr>
              <w:t>200</w:t>
            </w:r>
          </w:p>
        </w:tc>
        <w:tc>
          <w:tcPr>
            <w:tcW w:w="1227" w:type="dxa"/>
            <w:gridSpan w:val="2"/>
          </w:tcPr>
          <w:p w:rsidR="00845BE1" w:rsidRPr="00845BE1" w:rsidRDefault="00845BE1" w:rsidP="0073705A">
            <w:pPr>
              <w:pStyle w:val="Default"/>
              <w:rPr>
                <w:color w:val="211D1E"/>
              </w:rPr>
            </w:pPr>
            <w:r w:rsidRPr="00845BE1">
              <w:rPr>
                <w:color w:val="211D1E"/>
              </w:rPr>
              <w:t>150</w:t>
            </w:r>
          </w:p>
        </w:tc>
        <w:tc>
          <w:tcPr>
            <w:tcW w:w="1227" w:type="dxa"/>
            <w:gridSpan w:val="2"/>
          </w:tcPr>
          <w:p w:rsidR="00845BE1" w:rsidRPr="00845BE1" w:rsidRDefault="00845BE1" w:rsidP="0073705A">
            <w:pPr>
              <w:pStyle w:val="Default"/>
              <w:rPr>
                <w:color w:val="211D1E"/>
              </w:rPr>
            </w:pPr>
            <w:r w:rsidRPr="00845BE1">
              <w:rPr>
                <w:color w:val="211D1E"/>
              </w:rPr>
              <w:t>50</w:t>
            </w:r>
          </w:p>
        </w:tc>
        <w:tc>
          <w:tcPr>
            <w:tcW w:w="1227" w:type="dxa"/>
            <w:gridSpan w:val="2"/>
          </w:tcPr>
          <w:p w:rsidR="00845BE1" w:rsidRPr="00845BE1" w:rsidRDefault="00845BE1" w:rsidP="0073705A">
            <w:pPr>
              <w:pStyle w:val="Default"/>
              <w:rPr>
                <w:color w:val="211D1E"/>
              </w:rPr>
            </w:pPr>
            <w:r w:rsidRPr="00845BE1">
              <w:rPr>
                <w:color w:val="211D1E"/>
              </w:rPr>
              <w:t>20</w:t>
            </w:r>
          </w:p>
        </w:tc>
        <w:tc>
          <w:tcPr>
            <w:tcW w:w="1228" w:type="dxa"/>
            <w:gridSpan w:val="2"/>
          </w:tcPr>
          <w:p w:rsidR="00845BE1" w:rsidRPr="00845BE1" w:rsidRDefault="00845BE1" w:rsidP="0073705A">
            <w:pPr>
              <w:pStyle w:val="Default"/>
              <w:rPr>
                <w:color w:val="211D1E"/>
              </w:rPr>
            </w:pPr>
            <w:r w:rsidRPr="00845BE1">
              <w:rPr>
                <w:color w:val="211D1E"/>
              </w:rPr>
              <w:t>10</w:t>
            </w:r>
          </w:p>
        </w:tc>
      </w:tr>
      <w:tr w:rsidR="00845BE1" w:rsidRPr="00845BE1" w:rsidTr="00845BE1">
        <w:trPr>
          <w:gridAfter w:val="1"/>
          <w:wAfter w:w="48" w:type="dxa"/>
          <w:trHeight w:val="1235"/>
        </w:trPr>
        <w:tc>
          <w:tcPr>
            <w:tcW w:w="1458" w:type="dxa"/>
          </w:tcPr>
          <w:p w:rsidR="00845BE1" w:rsidRPr="00845BE1" w:rsidRDefault="00845BE1" w:rsidP="0073705A">
            <w:pPr>
              <w:pStyle w:val="Default"/>
              <w:rPr>
                <w:b/>
                <w:bCs/>
                <w:color w:val="211D1E"/>
              </w:rPr>
            </w:pPr>
            <w:r w:rsidRPr="00845BE1">
              <w:rPr>
                <w:b/>
                <w:bCs/>
                <w:i/>
                <w:iCs/>
                <w:color w:val="211D1E"/>
              </w:rPr>
              <w:t>T</w:t>
            </w:r>
            <w:r w:rsidRPr="00845BE1">
              <w:rPr>
                <w:b/>
                <w:bCs/>
                <w:color w:val="211D1E"/>
              </w:rPr>
              <w:t>(K)</w:t>
            </w:r>
          </w:p>
        </w:tc>
        <w:tc>
          <w:tcPr>
            <w:tcW w:w="996" w:type="dxa"/>
          </w:tcPr>
          <w:p w:rsidR="00845BE1" w:rsidRPr="00845BE1" w:rsidRDefault="00845BE1" w:rsidP="0073705A">
            <w:pPr>
              <w:pStyle w:val="Default"/>
              <w:rPr>
                <w:color w:val="211D1E"/>
              </w:rPr>
            </w:pPr>
            <w:r w:rsidRPr="00845BE1">
              <w:rPr>
                <w:color w:val="211D1E"/>
              </w:rPr>
              <w:t>280</w:t>
            </w:r>
          </w:p>
        </w:tc>
        <w:tc>
          <w:tcPr>
            <w:tcW w:w="1227" w:type="dxa"/>
            <w:gridSpan w:val="2"/>
          </w:tcPr>
          <w:p w:rsidR="00845BE1" w:rsidRPr="00845BE1" w:rsidRDefault="00845BE1" w:rsidP="0073705A">
            <w:pPr>
              <w:pStyle w:val="Default"/>
              <w:rPr>
                <w:color w:val="211D1E"/>
              </w:rPr>
            </w:pPr>
            <w:r w:rsidRPr="00845BE1">
              <w:rPr>
                <w:color w:val="211D1E"/>
              </w:rPr>
              <w:t>320</w:t>
            </w:r>
          </w:p>
        </w:tc>
        <w:tc>
          <w:tcPr>
            <w:tcW w:w="1227" w:type="dxa"/>
            <w:gridSpan w:val="2"/>
          </w:tcPr>
          <w:p w:rsidR="00845BE1" w:rsidRPr="00845BE1" w:rsidRDefault="00845BE1" w:rsidP="0073705A">
            <w:pPr>
              <w:pStyle w:val="Default"/>
              <w:rPr>
                <w:color w:val="211D1E"/>
              </w:rPr>
            </w:pPr>
            <w:r w:rsidRPr="00845BE1">
              <w:rPr>
                <w:color w:val="211D1E"/>
              </w:rPr>
              <w:t>450</w:t>
            </w:r>
          </w:p>
        </w:tc>
        <w:tc>
          <w:tcPr>
            <w:tcW w:w="1227" w:type="dxa"/>
            <w:gridSpan w:val="2"/>
          </w:tcPr>
          <w:p w:rsidR="00845BE1" w:rsidRPr="00845BE1" w:rsidRDefault="00845BE1" w:rsidP="0073705A">
            <w:pPr>
              <w:pStyle w:val="Default"/>
              <w:rPr>
                <w:color w:val="211D1E"/>
              </w:rPr>
            </w:pPr>
            <w:r w:rsidRPr="00845BE1">
              <w:rPr>
                <w:color w:val="211D1E"/>
              </w:rPr>
              <w:t>500</w:t>
            </w:r>
          </w:p>
        </w:tc>
        <w:tc>
          <w:tcPr>
            <w:tcW w:w="1228" w:type="dxa"/>
            <w:gridSpan w:val="2"/>
          </w:tcPr>
          <w:p w:rsidR="00845BE1" w:rsidRPr="00845BE1" w:rsidRDefault="00845BE1" w:rsidP="0073705A">
            <w:pPr>
              <w:pStyle w:val="Default"/>
            </w:pPr>
            <w:r w:rsidRPr="00845BE1">
              <w:rPr>
                <w:color w:val="211D1E"/>
              </w:rPr>
              <w:t>550</w:t>
            </w:r>
          </w:p>
        </w:tc>
      </w:tr>
    </w:tbl>
    <w:p w:rsidR="00845BE1" w:rsidRPr="00845BE1" w:rsidRDefault="00845BE1" w:rsidP="00845BE1">
      <w:pPr>
        <w:pStyle w:val="Default"/>
      </w:pPr>
    </w:p>
    <w:sectPr w:rsidR="00845BE1" w:rsidRPr="00845BE1"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58</Words>
  <Characters>332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2017-03-18T21:30:00Z</dcterms:created>
  <dcterms:modified xsi:type="dcterms:W3CDTF">2017-03-18T21:30:00Z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