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3B23F0" w:rsidRDefault="00512B6C" w:rsidP="003B23F0">
      <w:pPr>
        <w:pStyle w:val="Default"/>
        <w:rPr>
          <w:b/>
        </w:rPr>
      </w:pPr>
      <w:r w:rsidRPr="003B23F0">
        <w:rPr>
          <w:b/>
        </w:rPr>
        <w:t xml:space="preserve">Problem </w:t>
      </w:r>
      <w:r w:rsidR="005C4841" w:rsidRPr="003B23F0">
        <w:rPr>
          <w:b/>
        </w:rPr>
        <w:t>1</w:t>
      </w:r>
      <w:r w:rsidR="003B23F0" w:rsidRPr="003B23F0">
        <w:rPr>
          <w:b/>
        </w:rPr>
        <w:t>4.27</w:t>
      </w:r>
    </w:p>
    <w:p w:rsidR="003B23F0" w:rsidRPr="003B23F0" w:rsidRDefault="003B23F0" w:rsidP="003B23F0">
      <w:pPr>
        <w:pStyle w:val="Default"/>
      </w:pPr>
    </w:p>
    <w:p w:rsidR="00E309B1" w:rsidRPr="003B23F0" w:rsidRDefault="003B23F0" w:rsidP="003B23F0">
      <w:pPr>
        <w:pStyle w:val="Default"/>
        <w:rPr>
          <w:color w:val="211D1E"/>
          <w:szCs w:val="18"/>
        </w:rPr>
      </w:pPr>
      <w:r w:rsidRPr="003B23F0">
        <w:rPr>
          <w:color w:val="211D1E"/>
          <w:szCs w:val="18"/>
        </w:rPr>
        <w:t>The following data were taken from an experiment that measured the current in a wire for various imposed voltages:</w:t>
      </w:r>
    </w:p>
    <w:p w:rsidR="003B23F0" w:rsidRPr="003B23F0" w:rsidRDefault="003B23F0" w:rsidP="003B23F0">
      <w:pPr>
        <w:autoSpaceDE w:val="0"/>
        <w:autoSpaceDN w:val="0"/>
        <w:adjustRightInd w:val="0"/>
        <w:spacing w:after="0" w:line="240" w:lineRule="auto"/>
        <w:rPr>
          <w:rFonts w:ascii="STIX" w:hAnsi="STIX" w:cs="STIX"/>
          <w:color w:val="000000"/>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368"/>
        <w:gridCol w:w="1368"/>
        <w:gridCol w:w="1368"/>
        <w:gridCol w:w="1368"/>
        <w:gridCol w:w="1368"/>
        <w:gridCol w:w="1368"/>
        <w:gridCol w:w="1368"/>
      </w:tblGrid>
      <w:tr w:rsidR="003B23F0" w:rsidRPr="003B23F0" w:rsidTr="003B23F0">
        <w:tc>
          <w:tcPr>
            <w:tcW w:w="1368" w:type="dxa"/>
          </w:tcPr>
          <w:p w:rsidR="003B23F0" w:rsidRPr="003B23F0" w:rsidRDefault="003B23F0" w:rsidP="003B23F0">
            <w:pPr>
              <w:pStyle w:val="Default"/>
              <w:rPr>
                <w:b/>
                <w:bCs/>
                <w:color w:val="211D1E"/>
              </w:rPr>
            </w:pPr>
            <w:r w:rsidRPr="003B23F0">
              <w:rPr>
                <w:b/>
                <w:bCs/>
                <w:i/>
                <w:iCs/>
                <w:color w:val="211D1E"/>
              </w:rPr>
              <w:t>V</w:t>
            </w:r>
            <w:r w:rsidRPr="003B23F0">
              <w:rPr>
                <w:b/>
                <w:bCs/>
                <w:color w:val="211D1E"/>
              </w:rPr>
              <w:t>, V</w:t>
            </w:r>
          </w:p>
        </w:tc>
        <w:tc>
          <w:tcPr>
            <w:tcW w:w="1368" w:type="dxa"/>
          </w:tcPr>
          <w:p w:rsidR="003B23F0" w:rsidRPr="003B23F0" w:rsidRDefault="003B23F0" w:rsidP="003B23F0">
            <w:pPr>
              <w:pStyle w:val="Default"/>
              <w:rPr>
                <w:color w:val="211D1E"/>
              </w:rPr>
            </w:pPr>
            <w:r w:rsidRPr="003B23F0">
              <w:rPr>
                <w:color w:val="211D1E"/>
              </w:rPr>
              <w:t>2</w:t>
            </w:r>
          </w:p>
        </w:tc>
        <w:tc>
          <w:tcPr>
            <w:tcW w:w="1368" w:type="dxa"/>
          </w:tcPr>
          <w:p w:rsidR="003B23F0" w:rsidRPr="003B23F0" w:rsidRDefault="003B23F0" w:rsidP="003B23F0">
            <w:pPr>
              <w:pStyle w:val="Default"/>
              <w:rPr>
                <w:color w:val="211D1E"/>
              </w:rPr>
            </w:pPr>
            <w:r w:rsidRPr="003B23F0">
              <w:rPr>
                <w:color w:val="211D1E"/>
              </w:rPr>
              <w:t>3</w:t>
            </w:r>
          </w:p>
        </w:tc>
        <w:tc>
          <w:tcPr>
            <w:tcW w:w="1368" w:type="dxa"/>
          </w:tcPr>
          <w:p w:rsidR="003B23F0" w:rsidRPr="003B23F0" w:rsidRDefault="003B23F0" w:rsidP="003B23F0">
            <w:pPr>
              <w:pStyle w:val="Default"/>
              <w:rPr>
                <w:color w:val="211D1E"/>
              </w:rPr>
            </w:pPr>
            <w:r w:rsidRPr="003B23F0">
              <w:rPr>
                <w:color w:val="211D1E"/>
              </w:rPr>
              <w:t>4</w:t>
            </w:r>
          </w:p>
        </w:tc>
        <w:tc>
          <w:tcPr>
            <w:tcW w:w="1368" w:type="dxa"/>
          </w:tcPr>
          <w:p w:rsidR="003B23F0" w:rsidRPr="003B23F0" w:rsidRDefault="003B23F0" w:rsidP="003B23F0">
            <w:pPr>
              <w:pStyle w:val="Default"/>
              <w:rPr>
                <w:color w:val="211D1E"/>
              </w:rPr>
            </w:pPr>
            <w:r w:rsidRPr="003B23F0">
              <w:rPr>
                <w:color w:val="211D1E"/>
              </w:rPr>
              <w:t>5</w:t>
            </w:r>
          </w:p>
        </w:tc>
        <w:tc>
          <w:tcPr>
            <w:tcW w:w="1368" w:type="dxa"/>
          </w:tcPr>
          <w:p w:rsidR="003B23F0" w:rsidRPr="003B23F0" w:rsidRDefault="003B23F0" w:rsidP="003B23F0">
            <w:pPr>
              <w:pStyle w:val="Default"/>
              <w:rPr>
                <w:color w:val="211D1E"/>
              </w:rPr>
            </w:pPr>
            <w:r w:rsidRPr="003B23F0">
              <w:rPr>
                <w:color w:val="211D1E"/>
              </w:rPr>
              <w:t>7</w:t>
            </w:r>
          </w:p>
        </w:tc>
        <w:tc>
          <w:tcPr>
            <w:tcW w:w="1368" w:type="dxa"/>
          </w:tcPr>
          <w:p w:rsidR="003B23F0" w:rsidRPr="003B23F0" w:rsidRDefault="003B23F0" w:rsidP="003B23F0">
            <w:pPr>
              <w:pStyle w:val="Default"/>
              <w:rPr>
                <w:color w:val="211D1E"/>
              </w:rPr>
            </w:pPr>
            <w:r w:rsidRPr="003B23F0">
              <w:rPr>
                <w:color w:val="211D1E"/>
              </w:rPr>
              <w:t>10</w:t>
            </w:r>
          </w:p>
        </w:tc>
      </w:tr>
      <w:tr w:rsidR="003B23F0" w:rsidRPr="003B23F0" w:rsidTr="003B23F0">
        <w:tc>
          <w:tcPr>
            <w:tcW w:w="1368" w:type="dxa"/>
          </w:tcPr>
          <w:p w:rsidR="003B23F0" w:rsidRPr="003B23F0" w:rsidRDefault="003B23F0" w:rsidP="003B23F0">
            <w:pPr>
              <w:pStyle w:val="Default"/>
              <w:rPr>
                <w:b/>
                <w:bCs/>
                <w:color w:val="211D1E"/>
              </w:rPr>
            </w:pPr>
            <w:r w:rsidRPr="003B23F0">
              <w:rPr>
                <w:b/>
                <w:bCs/>
                <w:i/>
                <w:iCs/>
                <w:color w:val="211D1E"/>
              </w:rPr>
              <w:t>i</w:t>
            </w:r>
            <w:r w:rsidRPr="003B23F0">
              <w:rPr>
                <w:b/>
                <w:bCs/>
                <w:color w:val="211D1E"/>
              </w:rPr>
              <w:t>, A</w:t>
            </w:r>
          </w:p>
        </w:tc>
        <w:tc>
          <w:tcPr>
            <w:tcW w:w="1368" w:type="dxa"/>
          </w:tcPr>
          <w:p w:rsidR="003B23F0" w:rsidRPr="003B23F0" w:rsidRDefault="003B23F0" w:rsidP="003B23F0">
            <w:pPr>
              <w:pStyle w:val="Default"/>
              <w:rPr>
                <w:color w:val="211D1E"/>
              </w:rPr>
            </w:pPr>
            <w:r w:rsidRPr="003B23F0">
              <w:rPr>
                <w:color w:val="211D1E"/>
              </w:rPr>
              <w:t>5.2</w:t>
            </w:r>
          </w:p>
        </w:tc>
        <w:tc>
          <w:tcPr>
            <w:tcW w:w="1368" w:type="dxa"/>
          </w:tcPr>
          <w:p w:rsidR="003B23F0" w:rsidRPr="003B23F0" w:rsidRDefault="003B23F0" w:rsidP="003B23F0">
            <w:pPr>
              <w:pStyle w:val="Default"/>
              <w:rPr>
                <w:color w:val="211D1E"/>
              </w:rPr>
            </w:pPr>
            <w:r w:rsidRPr="003B23F0">
              <w:rPr>
                <w:color w:val="211D1E"/>
              </w:rPr>
              <w:t>7.8</w:t>
            </w:r>
          </w:p>
        </w:tc>
        <w:tc>
          <w:tcPr>
            <w:tcW w:w="1368" w:type="dxa"/>
          </w:tcPr>
          <w:p w:rsidR="003B23F0" w:rsidRPr="003B23F0" w:rsidRDefault="003B23F0" w:rsidP="003B23F0">
            <w:pPr>
              <w:pStyle w:val="Default"/>
              <w:rPr>
                <w:color w:val="211D1E"/>
              </w:rPr>
            </w:pPr>
            <w:r w:rsidRPr="003B23F0">
              <w:rPr>
                <w:color w:val="211D1E"/>
              </w:rPr>
              <w:t>10.7</w:t>
            </w:r>
          </w:p>
        </w:tc>
        <w:tc>
          <w:tcPr>
            <w:tcW w:w="1368" w:type="dxa"/>
          </w:tcPr>
          <w:p w:rsidR="003B23F0" w:rsidRPr="003B23F0" w:rsidRDefault="003B23F0" w:rsidP="003B23F0">
            <w:pPr>
              <w:pStyle w:val="Default"/>
              <w:rPr>
                <w:color w:val="211D1E"/>
              </w:rPr>
            </w:pPr>
            <w:r w:rsidRPr="003B23F0">
              <w:rPr>
                <w:color w:val="211D1E"/>
              </w:rPr>
              <w:t>13</w:t>
            </w:r>
          </w:p>
        </w:tc>
        <w:tc>
          <w:tcPr>
            <w:tcW w:w="1368" w:type="dxa"/>
          </w:tcPr>
          <w:p w:rsidR="003B23F0" w:rsidRPr="003B23F0" w:rsidRDefault="003B23F0" w:rsidP="003B23F0">
            <w:pPr>
              <w:pStyle w:val="Default"/>
              <w:rPr>
                <w:color w:val="211D1E"/>
              </w:rPr>
            </w:pPr>
            <w:r w:rsidRPr="003B23F0">
              <w:rPr>
                <w:color w:val="211D1E"/>
              </w:rPr>
              <w:t>19.3</w:t>
            </w:r>
          </w:p>
        </w:tc>
        <w:tc>
          <w:tcPr>
            <w:tcW w:w="1368" w:type="dxa"/>
          </w:tcPr>
          <w:p w:rsidR="003B23F0" w:rsidRPr="003B23F0" w:rsidRDefault="003B23F0" w:rsidP="003B23F0">
            <w:pPr>
              <w:pStyle w:val="Default"/>
              <w:rPr>
                <w:color w:val="211D1E"/>
              </w:rPr>
            </w:pPr>
            <w:r w:rsidRPr="003B23F0">
              <w:rPr>
                <w:color w:val="211D1E"/>
              </w:rPr>
              <w:t>27.5</w:t>
            </w:r>
          </w:p>
        </w:tc>
      </w:tr>
    </w:tbl>
    <w:p w:rsidR="003B23F0" w:rsidRPr="003B23F0" w:rsidRDefault="003B23F0" w:rsidP="003B23F0">
      <w:pPr>
        <w:autoSpaceDE w:val="0"/>
        <w:autoSpaceDN w:val="0"/>
        <w:adjustRightInd w:val="0"/>
        <w:spacing w:after="0" w:line="240" w:lineRule="auto"/>
        <w:rPr>
          <w:rFonts w:ascii="STIX" w:hAnsi="STIX" w:cs="STIX"/>
          <w:sz w:val="24"/>
          <w:szCs w:val="24"/>
        </w:rPr>
      </w:pPr>
    </w:p>
    <w:p w:rsidR="003B23F0" w:rsidRPr="003B23F0" w:rsidRDefault="003B23F0" w:rsidP="003B23F0">
      <w:pPr>
        <w:autoSpaceDE w:val="0"/>
        <w:autoSpaceDN w:val="0"/>
        <w:adjustRightInd w:val="0"/>
        <w:spacing w:after="0" w:line="240" w:lineRule="auto"/>
        <w:rPr>
          <w:rFonts w:ascii="STIX" w:hAnsi="STIX" w:cs="STIX"/>
          <w:color w:val="211D1E"/>
          <w:sz w:val="24"/>
          <w:szCs w:val="18"/>
        </w:rPr>
      </w:pPr>
      <w:r w:rsidRPr="003B23F0">
        <w:rPr>
          <w:rFonts w:ascii="STIX" w:hAnsi="STIX" w:cs="STIX"/>
          <w:b/>
          <w:bCs/>
          <w:color w:val="211D1E"/>
          <w:sz w:val="24"/>
          <w:szCs w:val="18"/>
        </w:rPr>
        <w:t xml:space="preserve">(a) </w:t>
      </w:r>
      <w:r w:rsidRPr="003B23F0">
        <w:rPr>
          <w:rFonts w:ascii="STIX" w:hAnsi="STIX" w:cs="STIX"/>
          <w:color w:val="211D1E"/>
          <w:sz w:val="24"/>
          <w:szCs w:val="18"/>
        </w:rPr>
        <w:t xml:space="preserve">On the basis of a linear regression of this data, determine current for a voltage of 3.5 V. Plot the line and the data and evaluate the fit. </w:t>
      </w:r>
    </w:p>
    <w:p w:rsidR="003B23F0" w:rsidRPr="003B23F0" w:rsidRDefault="003B23F0" w:rsidP="003B23F0">
      <w:pPr>
        <w:autoSpaceDE w:val="0"/>
        <w:autoSpaceDN w:val="0"/>
        <w:adjustRightInd w:val="0"/>
        <w:spacing w:after="0" w:line="240" w:lineRule="auto"/>
        <w:rPr>
          <w:rFonts w:ascii="STIX" w:hAnsi="STIX" w:cs="STIX"/>
          <w:color w:val="211D1E"/>
          <w:sz w:val="24"/>
          <w:szCs w:val="18"/>
        </w:rPr>
      </w:pPr>
      <w:r w:rsidRPr="003B23F0">
        <w:rPr>
          <w:rFonts w:ascii="STIX" w:hAnsi="STIX" w:cs="STIX"/>
          <w:b/>
          <w:bCs/>
          <w:color w:val="211D1E"/>
          <w:sz w:val="24"/>
          <w:szCs w:val="18"/>
        </w:rPr>
        <w:t xml:space="preserve">(b) </w:t>
      </w:r>
      <w:r w:rsidRPr="003B23F0">
        <w:rPr>
          <w:rFonts w:ascii="STIX" w:hAnsi="STIX" w:cs="STIX"/>
          <w:color w:val="211D1E"/>
          <w:sz w:val="24"/>
          <w:szCs w:val="18"/>
        </w:rPr>
        <w:t>Redo the regression and force the intercept to be zero.</w:t>
      </w:r>
    </w:p>
    <w:p w:rsidR="003B23F0" w:rsidRPr="003B23F0" w:rsidRDefault="003B23F0" w:rsidP="003B23F0">
      <w:pPr>
        <w:pStyle w:val="Default"/>
        <w:rPr>
          <w:color w:val="211D1E"/>
        </w:rPr>
      </w:pPr>
    </w:p>
    <w:sectPr w:rsidR="003B23F0" w:rsidRPr="003B23F0" w:rsidSect="006838AF">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4189"/>
    <w:rsid w:val="002746BE"/>
    <w:rsid w:val="00274A0F"/>
    <w:rsid w:val="00275654"/>
    <w:rsid w:val="00277C36"/>
    <w:rsid w:val="002804ED"/>
    <w:rsid w:val="002809C1"/>
    <w:rsid w:val="00284070"/>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FC"/>
    <w:rsid w:val="003A537D"/>
    <w:rsid w:val="003A598F"/>
    <w:rsid w:val="003B0EAA"/>
    <w:rsid w:val="003B184B"/>
    <w:rsid w:val="003B1F13"/>
    <w:rsid w:val="003B1F5B"/>
    <w:rsid w:val="003B1FAD"/>
    <w:rsid w:val="003B23F0"/>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0ED1"/>
    <w:rsid w:val="00611C62"/>
    <w:rsid w:val="006132A8"/>
    <w:rsid w:val="006143B9"/>
    <w:rsid w:val="00615B3D"/>
    <w:rsid w:val="00615B5E"/>
    <w:rsid w:val="00616FD1"/>
    <w:rsid w:val="00622989"/>
    <w:rsid w:val="006231ED"/>
    <w:rsid w:val="006233EF"/>
    <w:rsid w:val="00623595"/>
    <w:rsid w:val="006247DF"/>
    <w:rsid w:val="006266DA"/>
    <w:rsid w:val="00631AB4"/>
    <w:rsid w:val="006320C4"/>
    <w:rsid w:val="006335D3"/>
    <w:rsid w:val="00637214"/>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90A"/>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1F53"/>
    <w:rsid w:val="00962160"/>
    <w:rsid w:val="00963B8E"/>
    <w:rsid w:val="009653E4"/>
    <w:rsid w:val="00967977"/>
    <w:rsid w:val="00970A90"/>
    <w:rsid w:val="009715DC"/>
    <w:rsid w:val="00971698"/>
    <w:rsid w:val="00972B7A"/>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A81"/>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385A"/>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1041"/>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63C6"/>
    <w:rsid w:val="00BE7D56"/>
    <w:rsid w:val="00BF05C4"/>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85332"/>
    <w:rsid w:val="00C906BC"/>
    <w:rsid w:val="00C90F86"/>
    <w:rsid w:val="00C916F4"/>
    <w:rsid w:val="00C9296A"/>
    <w:rsid w:val="00C93957"/>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2F1"/>
    <w:rsid w:val="00CC4583"/>
    <w:rsid w:val="00CC45AF"/>
    <w:rsid w:val="00CC616B"/>
    <w:rsid w:val="00CD060F"/>
    <w:rsid w:val="00CD1107"/>
    <w:rsid w:val="00CD27B4"/>
    <w:rsid w:val="00CD3A77"/>
    <w:rsid w:val="00CD3E7C"/>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622F"/>
    <w:rsid w:val="00D067DB"/>
    <w:rsid w:val="00D06C47"/>
    <w:rsid w:val="00D07E32"/>
    <w:rsid w:val="00D107B0"/>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3EC"/>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09B1"/>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58</Words>
  <Characters>332</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2017-03-18T21:48:00Z</dcterms:created>
  <dcterms:modified xsi:type="dcterms:W3CDTF">2017-03-18T21:48:00Z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