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967B09">
        <w:rPr>
          <w:b/>
          <w:noProof/>
          <w:sz w:val="20"/>
          <w:szCs w:val="20"/>
        </w:rPr>
        <w:t>4.1</w:t>
      </w:r>
    </w:p>
    <w:p w:rsidR="000F4137" w:rsidRPr="00C22979" w:rsidRDefault="000F4137" w:rsidP="001B2705">
      <w:pPr>
        <w:pStyle w:val="Default"/>
        <w:rPr>
          <w:b/>
          <w:noProof/>
          <w:sz w:val="20"/>
          <w:szCs w:val="20"/>
        </w:rPr>
      </w:pP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sz w:val="20"/>
          <w:szCs w:val="24"/>
        </w:rPr>
        <w:t>The data can be ordered and tabulated as</w:t>
      </w:r>
    </w:p>
    <w:p w:rsidR="00C42394" w:rsidRPr="00C42394" w:rsidRDefault="00C42394" w:rsidP="00C42394">
      <w:pPr>
        <w:spacing w:after="0" w:line="240" w:lineRule="auto"/>
        <w:rPr>
          <w:rFonts w:ascii="STIX" w:eastAsia="Times New Roman" w:hAnsi="STIX"/>
          <w:sz w:val="20"/>
          <w:szCs w:val="24"/>
        </w:rPr>
      </w:pPr>
    </w:p>
    <w:tbl>
      <w:tblPr>
        <w:tblW w:w="3432" w:type="dxa"/>
        <w:tblCellMar>
          <w:left w:w="0" w:type="dxa"/>
          <w:right w:w="0" w:type="dxa"/>
        </w:tblCellMar>
        <w:tblLook w:val="0000"/>
      </w:tblPr>
      <w:tblGrid>
        <w:gridCol w:w="1091"/>
        <w:gridCol w:w="1189"/>
        <w:gridCol w:w="1200"/>
      </w:tblGrid>
      <w:tr w:rsidR="00C42394" w:rsidRPr="00C42394" w:rsidTr="00FF7247">
        <w:trPr>
          <w:trHeight w:val="144"/>
        </w:trPr>
        <w:tc>
          <w:tcPr>
            <w:tcW w:w="1075" w:type="dxa"/>
            <w:tcBorders>
              <w:top w:val="single" w:sz="12" w:space="0" w:color="auto"/>
              <w:left w:val="nil"/>
              <w:bottom w:val="single" w:sz="4" w:space="0" w:color="auto"/>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b/>
                <w:i/>
                <w:sz w:val="20"/>
                <w:szCs w:val="18"/>
              </w:rPr>
            </w:pPr>
            <w:r w:rsidRPr="00C42394">
              <w:rPr>
                <w:rFonts w:ascii="STIX" w:eastAsia="Times New Roman" w:hAnsi="STIX" w:cs="STIX MathJax Main"/>
                <w:b/>
                <w:i/>
                <w:sz w:val="20"/>
                <w:szCs w:val="18"/>
              </w:rPr>
              <w:t>i</w:t>
            </w:r>
          </w:p>
        </w:tc>
        <w:tc>
          <w:tcPr>
            <w:tcW w:w="1173" w:type="dxa"/>
            <w:tcBorders>
              <w:top w:val="single" w:sz="12" w:space="0" w:color="auto"/>
              <w:left w:val="nil"/>
              <w:bottom w:val="single" w:sz="4" w:space="0" w:color="auto"/>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b/>
                <w:i/>
                <w:sz w:val="20"/>
                <w:szCs w:val="18"/>
              </w:rPr>
            </w:pPr>
            <w:r w:rsidRPr="00C42394">
              <w:rPr>
                <w:rFonts w:ascii="STIX" w:eastAsia="Times New Roman" w:hAnsi="STIX" w:cs="STIX MathJax Main"/>
                <w:b/>
                <w:i/>
                <w:sz w:val="20"/>
                <w:szCs w:val="18"/>
              </w:rPr>
              <w:t>y</w:t>
            </w:r>
          </w:p>
        </w:tc>
        <w:tc>
          <w:tcPr>
            <w:tcW w:w="1184" w:type="dxa"/>
            <w:tcBorders>
              <w:top w:val="single" w:sz="12" w:space="0" w:color="auto"/>
              <w:left w:val="nil"/>
              <w:bottom w:val="single" w:sz="4" w:space="0" w:color="auto"/>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b/>
                <w:i/>
                <w:sz w:val="20"/>
                <w:szCs w:val="18"/>
              </w:rPr>
            </w:pPr>
            <w:r w:rsidRPr="00C42394">
              <w:rPr>
                <w:rFonts w:ascii="Courier New" w:eastAsia="Times New Roman" w:hAnsi="Courier New" w:cs="STIX MathJax Main"/>
                <w:b/>
                <w:sz w:val="20"/>
                <w:szCs w:val="18"/>
              </w:rPr>
              <w:t>(</w:t>
            </w:r>
            <w:r w:rsidRPr="00C42394">
              <w:rPr>
                <w:rFonts w:ascii="STIX" w:eastAsia="Times New Roman" w:hAnsi="STIX" w:cs="STIX MathJax Main"/>
                <w:b/>
                <w:i/>
                <w:sz w:val="20"/>
                <w:szCs w:val="18"/>
              </w:rPr>
              <w:t>y</w:t>
            </w:r>
            <w:r w:rsidRPr="00C42394">
              <w:rPr>
                <w:rFonts w:ascii="STIX" w:eastAsia="Times New Roman" w:hAnsi="STIX" w:cs="STIX MathJax Main"/>
                <w:b/>
                <w:i/>
                <w:sz w:val="20"/>
                <w:szCs w:val="18"/>
                <w:vertAlign w:val="subscript"/>
              </w:rPr>
              <w:t>i</w:t>
            </w:r>
            <w:r w:rsidRPr="00C42394">
              <w:rPr>
                <w:rFonts w:ascii="STIX" w:eastAsia="Times New Roman" w:hAnsi="STIX" w:cs="STIX MathJax Main"/>
                <w:b/>
                <w:i/>
                <w:sz w:val="20"/>
                <w:szCs w:val="18"/>
              </w:rPr>
              <w:t xml:space="preserve"> </w:t>
            </w:r>
            <w:r w:rsidRPr="00C42394">
              <w:rPr>
                <w:rFonts w:ascii="Courier New" w:eastAsia="Times New Roman" w:hAnsi="Courier New" w:cs="STIX MathJax Main"/>
                <w:b/>
                <w:i/>
                <w:sz w:val="20"/>
                <w:szCs w:val="18"/>
              </w:rPr>
              <w:t>–</w:t>
            </w:r>
            <w:r w:rsidRPr="00C42394">
              <w:rPr>
                <w:rFonts w:ascii="Courier New" w:eastAsia="Times New Roman" w:hAnsi="Courier New" w:cs="STIX MathJax Main"/>
                <w:b/>
                <w:i/>
                <w:position w:val="-10"/>
                <w:sz w:val="20"/>
                <w:szCs w:val="18"/>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8" type="#_x0000_t75" style="width:11.25pt;height:15pt" o:ole="">
                  <v:imagedata r:id="rId8" o:title=""/>
                </v:shape>
                <o:OLEObject Type="Embed" ProgID="Equation.DSMT4" ShapeID="_x0000_i13158" DrawAspect="Content" ObjectID="_1552401083" r:id="rId9"/>
              </w:object>
            </w:r>
            <w:r w:rsidRPr="00C42394">
              <w:rPr>
                <w:rFonts w:ascii="Courier New" w:eastAsia="Times New Roman" w:hAnsi="Courier New" w:cs="STIX MathJax Main"/>
                <w:b/>
                <w:sz w:val="20"/>
                <w:szCs w:val="18"/>
              </w:rPr>
              <w:t>)</w:t>
            </w:r>
            <w:r w:rsidRPr="00C42394">
              <w:rPr>
                <w:rFonts w:ascii="STIX" w:eastAsia="Times New Roman" w:hAnsi="STIX" w:cs="STIX MathJax Main"/>
                <w:b/>
                <w:i/>
                <w:sz w:val="20"/>
                <w:szCs w:val="18"/>
                <w:vertAlign w:val="superscript"/>
              </w:rPr>
              <w:t>2</w:t>
            </w:r>
          </w:p>
        </w:tc>
      </w:tr>
      <w:tr w:rsidR="00C42394" w:rsidRPr="00C42394" w:rsidTr="00FF7247">
        <w:trPr>
          <w:trHeight w:val="144"/>
        </w:trPr>
        <w:tc>
          <w:tcPr>
            <w:tcW w:w="1075" w:type="dxa"/>
            <w:tcBorders>
              <w:top w:val="single" w:sz="4" w:space="0" w:color="auto"/>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w:t>
            </w:r>
          </w:p>
        </w:tc>
        <w:tc>
          <w:tcPr>
            <w:tcW w:w="1173" w:type="dxa"/>
            <w:tcBorders>
              <w:top w:val="single" w:sz="4" w:space="0" w:color="auto"/>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0.9</w:t>
            </w:r>
          </w:p>
        </w:tc>
        <w:tc>
          <w:tcPr>
            <w:tcW w:w="1184" w:type="dxa"/>
            <w:tcBorders>
              <w:top w:val="single" w:sz="4" w:space="0" w:color="auto"/>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0.524755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1.05</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0.329935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3</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1.27</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0.125599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4</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1.3</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0.105235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5</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1.32</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0.092659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6</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1.35</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0.075295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7</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1.35</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0.075295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8</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1.42</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0.041779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9</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1.47</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0.023839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10</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1.47</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0.023839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11</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1.55</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0.005535</w:t>
            </w:r>
          </w:p>
        </w:tc>
      </w:tr>
      <w:tr w:rsidR="00C42394" w:rsidRPr="00C42394" w:rsidTr="00FF7247">
        <w:trPr>
          <w:trHeight w:val="144"/>
        </w:trPr>
        <w:tc>
          <w:tcPr>
            <w:tcW w:w="1075" w:type="dxa"/>
            <w:tcBorders>
              <w:top w:val="nil"/>
              <w:left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12</w:t>
            </w:r>
          </w:p>
        </w:tc>
        <w:tc>
          <w:tcPr>
            <w:tcW w:w="1173" w:type="dxa"/>
            <w:tcBorders>
              <w:top w:val="nil"/>
              <w:left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1.63</w:t>
            </w:r>
          </w:p>
        </w:tc>
        <w:tc>
          <w:tcPr>
            <w:tcW w:w="1184" w:type="dxa"/>
            <w:tcBorders>
              <w:top w:val="nil"/>
              <w:left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3.14E</w:t>
            </w:r>
            <w:r w:rsidRPr="00C42394">
              <w:rPr>
                <w:rFonts w:ascii="Courier New" w:eastAsia="Times New Roman" w:hAnsi="Courier New" w:cs="STIX MathJax Main"/>
                <w:sz w:val="18"/>
                <w:szCs w:val="18"/>
              </w:rPr>
              <w:t>–</w:t>
            </w:r>
            <w:r w:rsidRPr="00C42394">
              <w:rPr>
                <w:rFonts w:ascii="STIX" w:eastAsia="Times New Roman" w:hAnsi="STIX" w:cs="STIX MathJax Main"/>
                <w:sz w:val="18"/>
                <w:szCs w:val="18"/>
              </w:rPr>
              <w:t>05</w:t>
            </w:r>
          </w:p>
        </w:tc>
      </w:tr>
      <w:tr w:rsidR="00C42394" w:rsidRPr="00C42394" w:rsidTr="00FF7247">
        <w:trPr>
          <w:trHeight w:val="144"/>
        </w:trPr>
        <w:tc>
          <w:tcPr>
            <w:tcW w:w="1075" w:type="dxa"/>
            <w:tcBorders>
              <w:top w:val="nil"/>
              <w:left w:val="nil"/>
              <w:bottom w:val="nil"/>
              <w:right w:val="nil"/>
            </w:tcBorders>
            <w:shd w:val="clear" w:color="auto" w:fill="FFFF00"/>
            <w:noWrap/>
            <w:vAlign w:val="center"/>
          </w:tcPr>
          <w:p w:rsidR="00C42394" w:rsidRPr="00C42394" w:rsidRDefault="00C42394" w:rsidP="00C42394">
            <w:pPr>
              <w:spacing w:after="0" w:line="240" w:lineRule="auto"/>
              <w:jc w:val="center"/>
              <w:rPr>
                <w:rFonts w:ascii="STIX MathJax Main" w:eastAsia="Times New Roman" w:hAnsi="STIX MathJax Main" w:cs="STIX MathJax Main"/>
                <w:b/>
                <w:sz w:val="18"/>
                <w:szCs w:val="18"/>
              </w:rPr>
            </w:pPr>
            <w:r w:rsidRPr="00C42394">
              <w:rPr>
                <w:rFonts w:ascii="STIX" w:eastAsia="Times New Roman" w:hAnsi="STIX" w:cs="STIX MathJax Main"/>
                <w:b/>
                <w:sz w:val="18"/>
                <w:szCs w:val="18"/>
              </w:rPr>
              <w:t>13</w:t>
            </w:r>
          </w:p>
        </w:tc>
        <w:tc>
          <w:tcPr>
            <w:tcW w:w="1173" w:type="dxa"/>
            <w:tcBorders>
              <w:top w:val="nil"/>
              <w:left w:val="nil"/>
              <w:bottom w:val="nil"/>
              <w:right w:val="nil"/>
            </w:tcBorders>
            <w:shd w:val="clear" w:color="auto" w:fill="FFFF00"/>
            <w:noWrap/>
            <w:vAlign w:val="center"/>
          </w:tcPr>
          <w:p w:rsidR="00C42394" w:rsidRPr="00C42394" w:rsidRDefault="00C42394" w:rsidP="00C42394">
            <w:pPr>
              <w:spacing w:after="0" w:line="240" w:lineRule="auto"/>
              <w:jc w:val="center"/>
              <w:rPr>
                <w:rFonts w:ascii="STIX MathJax Main" w:eastAsia="Times New Roman" w:hAnsi="STIX MathJax Main" w:cs="STIX MathJax Main"/>
                <w:b/>
                <w:sz w:val="18"/>
                <w:szCs w:val="18"/>
              </w:rPr>
            </w:pPr>
            <w:r w:rsidRPr="00C42394">
              <w:rPr>
                <w:rFonts w:ascii="STIX" w:eastAsia="Times New Roman" w:hAnsi="STIX" w:cs="STIX MathJax Main"/>
                <w:b/>
                <w:sz w:val="18"/>
                <w:szCs w:val="18"/>
              </w:rPr>
              <w:t>1.65</w:t>
            </w:r>
          </w:p>
        </w:tc>
        <w:tc>
          <w:tcPr>
            <w:tcW w:w="1184" w:type="dxa"/>
            <w:tcBorders>
              <w:top w:val="nil"/>
              <w:left w:val="nil"/>
              <w:bottom w:val="nil"/>
              <w:right w:val="nil"/>
            </w:tcBorders>
            <w:shd w:val="clear" w:color="auto" w:fill="FFFF00"/>
            <w:noWrap/>
            <w:vAlign w:val="center"/>
          </w:tcPr>
          <w:p w:rsidR="00C42394" w:rsidRPr="00C42394" w:rsidRDefault="00C42394" w:rsidP="00C42394">
            <w:pPr>
              <w:spacing w:after="0" w:line="240" w:lineRule="auto"/>
              <w:jc w:val="center"/>
              <w:rPr>
                <w:rFonts w:ascii="STIX MathJax Main" w:eastAsia="Times New Roman" w:hAnsi="STIX MathJax Main" w:cs="STIX MathJax Main"/>
                <w:b/>
                <w:sz w:val="18"/>
                <w:szCs w:val="18"/>
              </w:rPr>
            </w:pPr>
            <w:r w:rsidRPr="00C42394">
              <w:rPr>
                <w:rFonts w:ascii="STIX" w:eastAsia="Times New Roman" w:hAnsi="STIX" w:cs="STIX MathJax Main"/>
                <w:b/>
                <w:sz w:val="18"/>
                <w:szCs w:val="18"/>
              </w:rPr>
              <w:t>0.000655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14</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1.66</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0.001267</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15</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1.71</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0.007327</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16</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1.74</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0.013363</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17</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1.78</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0.024211</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18</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1.82</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0.038259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19</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1.85</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0.050895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20</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1.92</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0.087379</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21</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1.95</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0.106015</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22</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1.96</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0.112627</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23</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2.06</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0.189747</w:t>
            </w:r>
          </w:p>
        </w:tc>
      </w:tr>
      <w:tr w:rsidR="00C42394" w:rsidRPr="00C42394" w:rsidTr="00FF7247">
        <w:trPr>
          <w:trHeight w:val="144"/>
        </w:trPr>
        <w:tc>
          <w:tcPr>
            <w:tcW w:w="1075"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24</w:t>
            </w:r>
          </w:p>
        </w:tc>
        <w:tc>
          <w:tcPr>
            <w:tcW w:w="1173"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2.14</w:t>
            </w:r>
          </w:p>
        </w:tc>
        <w:tc>
          <w:tcPr>
            <w:tcW w:w="1184" w:type="dxa"/>
            <w:tcBorders>
              <w:top w:val="nil"/>
              <w:left w:val="nil"/>
              <w:bottom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0.265843</w:t>
            </w:r>
          </w:p>
        </w:tc>
      </w:tr>
      <w:tr w:rsidR="00C42394" w:rsidRPr="00C42394" w:rsidTr="00FF7247">
        <w:trPr>
          <w:trHeight w:val="144"/>
        </w:trPr>
        <w:tc>
          <w:tcPr>
            <w:tcW w:w="1075" w:type="dxa"/>
            <w:tcBorders>
              <w:top w:val="nil"/>
              <w:left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rPr>
            </w:pPr>
            <w:r w:rsidRPr="00C42394">
              <w:rPr>
                <w:rFonts w:ascii="STIX" w:eastAsia="Times New Roman" w:hAnsi="STIX" w:cs="STIX MathJax Main"/>
                <w:sz w:val="18"/>
                <w:szCs w:val="18"/>
              </w:rPr>
              <w:t>25</w:t>
            </w:r>
          </w:p>
        </w:tc>
        <w:tc>
          <w:tcPr>
            <w:tcW w:w="1173" w:type="dxa"/>
            <w:tcBorders>
              <w:top w:val="nil"/>
              <w:left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u w:val="single"/>
              </w:rPr>
            </w:pPr>
            <w:r w:rsidRPr="00C42394">
              <w:rPr>
                <w:rFonts w:ascii="STIX" w:eastAsia="Times New Roman" w:hAnsi="STIX" w:cs="STIX MathJax Main"/>
                <w:sz w:val="18"/>
                <w:szCs w:val="18"/>
                <w:u w:val="single"/>
              </w:rPr>
              <w:t>2.29</w:t>
            </w:r>
          </w:p>
        </w:tc>
        <w:tc>
          <w:tcPr>
            <w:tcW w:w="1184" w:type="dxa"/>
            <w:tcBorders>
              <w:top w:val="nil"/>
              <w:left w:val="nil"/>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sz w:val="18"/>
                <w:szCs w:val="18"/>
                <w:u w:val="single"/>
              </w:rPr>
            </w:pPr>
            <w:r w:rsidRPr="00C42394">
              <w:rPr>
                <w:rFonts w:ascii="STIX" w:eastAsia="Times New Roman" w:hAnsi="STIX" w:cs="STIX MathJax Main"/>
                <w:sz w:val="18"/>
                <w:szCs w:val="18"/>
                <w:u w:val="single"/>
              </w:rPr>
              <w:t>0.443023</w:t>
            </w:r>
          </w:p>
        </w:tc>
      </w:tr>
      <w:tr w:rsidR="00C42394" w:rsidRPr="00C42394" w:rsidTr="00FF7247">
        <w:trPr>
          <w:trHeight w:val="144"/>
        </w:trPr>
        <w:tc>
          <w:tcPr>
            <w:tcW w:w="1075" w:type="dxa"/>
            <w:tcBorders>
              <w:top w:val="nil"/>
              <w:left w:val="nil"/>
              <w:bottom w:val="single" w:sz="12" w:space="0" w:color="auto"/>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b/>
                <w:sz w:val="18"/>
                <w:szCs w:val="18"/>
              </w:rPr>
            </w:pPr>
            <w:r w:rsidRPr="00C42394">
              <w:rPr>
                <w:rFonts w:ascii="STIX" w:eastAsia="Times New Roman" w:hAnsi="STIX" w:cs="STIX MathJax Main"/>
                <w:b/>
                <w:sz w:val="20"/>
                <w:szCs w:val="18"/>
              </w:rPr>
              <w:t></w:t>
            </w:r>
          </w:p>
        </w:tc>
        <w:tc>
          <w:tcPr>
            <w:tcW w:w="1173" w:type="dxa"/>
            <w:tcBorders>
              <w:top w:val="nil"/>
              <w:left w:val="nil"/>
              <w:bottom w:val="single" w:sz="12" w:space="0" w:color="auto"/>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b/>
                <w:sz w:val="18"/>
                <w:szCs w:val="18"/>
              </w:rPr>
            </w:pPr>
            <w:r w:rsidRPr="00C42394">
              <w:rPr>
                <w:rFonts w:ascii="STIX" w:eastAsia="Times New Roman" w:hAnsi="STIX" w:cs="STIX MathJax Main"/>
                <w:b/>
                <w:sz w:val="18"/>
                <w:szCs w:val="18"/>
              </w:rPr>
              <w:t>40.61</w:t>
            </w:r>
          </w:p>
        </w:tc>
        <w:tc>
          <w:tcPr>
            <w:tcW w:w="1184" w:type="dxa"/>
            <w:tcBorders>
              <w:top w:val="nil"/>
              <w:left w:val="nil"/>
              <w:bottom w:val="single" w:sz="12" w:space="0" w:color="auto"/>
              <w:right w:val="nil"/>
            </w:tcBorders>
            <w:shd w:val="clear" w:color="auto" w:fill="auto"/>
            <w:noWrap/>
            <w:vAlign w:val="center"/>
          </w:tcPr>
          <w:p w:rsidR="00C42394" w:rsidRPr="00C42394" w:rsidRDefault="00C42394" w:rsidP="00C42394">
            <w:pPr>
              <w:spacing w:after="0" w:line="240" w:lineRule="auto"/>
              <w:jc w:val="center"/>
              <w:rPr>
                <w:rFonts w:ascii="STIX MathJax Main" w:eastAsia="Times New Roman" w:hAnsi="STIX MathJax Main" w:cs="STIX MathJax Main"/>
                <w:b/>
                <w:sz w:val="18"/>
                <w:szCs w:val="18"/>
              </w:rPr>
            </w:pPr>
            <w:r w:rsidRPr="00C42394">
              <w:rPr>
                <w:rFonts w:ascii="STIX" w:eastAsia="Times New Roman" w:hAnsi="STIX" w:cs="STIX MathJax Main"/>
                <w:b/>
                <w:sz w:val="18"/>
                <w:szCs w:val="18"/>
              </w:rPr>
              <w:t>2.764416</w:t>
            </w:r>
          </w:p>
        </w:tc>
      </w:tr>
    </w:tbl>
    <w:p w:rsidR="00C42394" w:rsidRPr="00C42394" w:rsidRDefault="00C42394" w:rsidP="00C42394">
      <w:pPr>
        <w:spacing w:after="0" w:line="240" w:lineRule="auto"/>
        <w:rPr>
          <w:rFonts w:ascii="STIX" w:eastAsia="Times New Roman" w:hAnsi="STIX"/>
          <w:sz w:val="20"/>
          <w:szCs w:val="24"/>
        </w:rPr>
      </w:pP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b/>
          <w:sz w:val="20"/>
          <w:szCs w:val="24"/>
        </w:rPr>
        <w:t>(a)</w:t>
      </w:r>
      <w:r w:rsidRPr="00C42394">
        <w:rPr>
          <w:rFonts w:ascii="STIX" w:eastAsia="Times New Roman" w:hAnsi="STIX"/>
          <w:sz w:val="20"/>
          <w:szCs w:val="24"/>
        </w:rPr>
        <w:t xml:space="preserve"> </w:t>
      </w:r>
      <w:r w:rsidRPr="00C42394">
        <w:rPr>
          <w:rFonts w:ascii="STIX" w:eastAsia="Times New Roman" w:hAnsi="STIX"/>
          <w:position w:val="-24"/>
          <w:sz w:val="20"/>
          <w:szCs w:val="24"/>
        </w:rPr>
        <w:object w:dxaOrig="1900" w:dyaOrig="639">
          <v:shape id="_x0000_i13159" type="#_x0000_t75" style="width:95.25pt;height:32.25pt" o:ole="">
            <v:imagedata r:id="rId10" o:title=""/>
          </v:shape>
          <o:OLEObject Type="Embed" ProgID="Equation.DSMT4" ShapeID="_x0000_i13159" DrawAspect="Content" ObjectID="_1552401084" r:id="rId11"/>
        </w:object>
      </w: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b/>
          <w:sz w:val="20"/>
          <w:szCs w:val="24"/>
        </w:rPr>
        <w:t>(b)</w:t>
      </w:r>
      <w:r w:rsidRPr="00C42394">
        <w:rPr>
          <w:rFonts w:ascii="STIX" w:eastAsia="Times New Roman" w:hAnsi="STIX"/>
          <w:sz w:val="20"/>
          <w:szCs w:val="24"/>
        </w:rPr>
        <w:t xml:space="preserve"> 1.65</w:t>
      </w: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b/>
          <w:sz w:val="20"/>
          <w:szCs w:val="24"/>
        </w:rPr>
        <w:t>(c)</w:t>
      </w:r>
      <w:r w:rsidRPr="00C42394">
        <w:rPr>
          <w:rFonts w:ascii="STIX" w:eastAsia="Times New Roman" w:hAnsi="STIX"/>
          <w:sz w:val="20"/>
          <w:szCs w:val="24"/>
        </w:rPr>
        <w:t xml:space="preserve"> There are two values that occur most frequently: 1.35 and 1.47.</w:t>
      </w: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b/>
          <w:sz w:val="20"/>
          <w:szCs w:val="24"/>
        </w:rPr>
        <w:t>(d)</w:t>
      </w:r>
      <w:r w:rsidRPr="00C42394">
        <w:rPr>
          <w:rFonts w:ascii="STIX" w:eastAsia="Times New Roman" w:hAnsi="STIX"/>
          <w:sz w:val="20"/>
          <w:szCs w:val="24"/>
        </w:rPr>
        <w:t xml:space="preserve"> range </w:t>
      </w:r>
      <w:r w:rsidRPr="00C42394">
        <w:rPr>
          <w:rFonts w:ascii="Courier New" w:eastAsia="Times New Roman" w:hAnsi="Courier New"/>
          <w:sz w:val="20"/>
          <w:szCs w:val="24"/>
        </w:rPr>
        <w:t>=</w:t>
      </w:r>
      <w:r w:rsidRPr="00C42394">
        <w:rPr>
          <w:rFonts w:ascii="STIX" w:eastAsia="Times New Roman" w:hAnsi="STIX"/>
          <w:sz w:val="20"/>
          <w:szCs w:val="24"/>
        </w:rPr>
        <w:t xml:space="preserve"> maximum </w:t>
      </w:r>
      <w:r w:rsidRPr="00C42394">
        <w:rPr>
          <w:rFonts w:ascii="Courier New" w:eastAsia="Times New Roman" w:hAnsi="Courier New"/>
          <w:sz w:val="20"/>
          <w:szCs w:val="24"/>
        </w:rPr>
        <w:t>–</w:t>
      </w:r>
      <w:r w:rsidRPr="00C42394">
        <w:rPr>
          <w:rFonts w:ascii="STIX" w:eastAsia="Times New Roman" w:hAnsi="STIX"/>
          <w:sz w:val="20"/>
          <w:szCs w:val="24"/>
        </w:rPr>
        <w:t xml:space="preserve"> minimum </w:t>
      </w:r>
      <w:r w:rsidRPr="00C42394">
        <w:rPr>
          <w:rFonts w:ascii="Courier New" w:eastAsia="Times New Roman" w:hAnsi="Courier New"/>
          <w:sz w:val="20"/>
          <w:szCs w:val="24"/>
        </w:rPr>
        <w:t>=</w:t>
      </w:r>
      <w:r w:rsidRPr="00C42394">
        <w:rPr>
          <w:rFonts w:ascii="STIX" w:eastAsia="Times New Roman" w:hAnsi="STIX"/>
          <w:sz w:val="20"/>
          <w:szCs w:val="24"/>
        </w:rPr>
        <w:t xml:space="preserve"> 2.29 </w:t>
      </w:r>
      <w:r w:rsidRPr="00C42394">
        <w:rPr>
          <w:rFonts w:ascii="Courier New" w:eastAsia="Times New Roman" w:hAnsi="Courier New"/>
          <w:sz w:val="20"/>
          <w:szCs w:val="24"/>
        </w:rPr>
        <w:t>–</w:t>
      </w:r>
      <w:r w:rsidRPr="00C42394">
        <w:rPr>
          <w:rFonts w:ascii="STIX" w:eastAsia="Times New Roman" w:hAnsi="STIX"/>
          <w:sz w:val="20"/>
          <w:szCs w:val="24"/>
        </w:rPr>
        <w:t xml:space="preserve"> 0.9 </w:t>
      </w:r>
      <w:r w:rsidRPr="00C42394">
        <w:rPr>
          <w:rFonts w:ascii="Courier New" w:eastAsia="Times New Roman" w:hAnsi="Courier New"/>
          <w:sz w:val="20"/>
          <w:szCs w:val="24"/>
        </w:rPr>
        <w:t>=</w:t>
      </w:r>
      <w:r w:rsidRPr="00C42394">
        <w:rPr>
          <w:rFonts w:ascii="STIX" w:eastAsia="Times New Roman" w:hAnsi="STIX"/>
          <w:sz w:val="20"/>
          <w:szCs w:val="24"/>
        </w:rPr>
        <w:t xml:space="preserve"> 1.39</w:t>
      </w: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b/>
          <w:sz w:val="20"/>
          <w:szCs w:val="24"/>
        </w:rPr>
        <w:t>(e)</w:t>
      </w:r>
      <w:r w:rsidRPr="00C42394">
        <w:rPr>
          <w:rFonts w:ascii="STIX" w:eastAsia="Times New Roman" w:hAnsi="STIX"/>
          <w:sz w:val="20"/>
          <w:szCs w:val="24"/>
        </w:rPr>
        <w:t xml:space="preserve"> </w:t>
      </w:r>
      <w:r w:rsidRPr="00C42394">
        <w:rPr>
          <w:rFonts w:ascii="STIX" w:eastAsia="Times New Roman" w:hAnsi="STIX"/>
          <w:position w:val="-26"/>
          <w:sz w:val="20"/>
          <w:szCs w:val="24"/>
        </w:rPr>
        <w:object w:dxaOrig="2760" w:dyaOrig="720">
          <v:shape id="_x0000_i13160" type="#_x0000_t75" style="width:138pt;height:36pt" o:ole="">
            <v:imagedata r:id="rId12" o:title=""/>
          </v:shape>
          <o:OLEObject Type="Embed" ProgID="Equation.DSMT4" ShapeID="_x0000_i13160" DrawAspect="Content" ObjectID="_1552401085" r:id="rId13"/>
        </w:object>
      </w:r>
    </w:p>
    <w:p w:rsidR="00C42394" w:rsidRDefault="00C42394" w:rsidP="00C42394">
      <w:pPr>
        <w:spacing w:after="0" w:line="240" w:lineRule="auto"/>
        <w:rPr>
          <w:rFonts w:ascii="STIX MathJax Main" w:eastAsia="Times New Roman" w:hAnsi="STIX MathJax Main"/>
          <w:sz w:val="20"/>
          <w:szCs w:val="24"/>
        </w:rPr>
      </w:pPr>
      <w:r w:rsidRPr="00C42394">
        <w:rPr>
          <w:rFonts w:ascii="STIX" w:eastAsia="Times New Roman" w:hAnsi="STIX"/>
          <w:b/>
          <w:sz w:val="20"/>
          <w:szCs w:val="24"/>
        </w:rPr>
        <w:t>(f)</w:t>
      </w:r>
      <w:r w:rsidRPr="00C42394">
        <w:rPr>
          <w:rFonts w:ascii="STIX" w:eastAsia="Times New Roman" w:hAnsi="STIX"/>
          <w:sz w:val="20"/>
          <w:szCs w:val="24"/>
        </w:rPr>
        <w:t xml:space="preserve"> </w:t>
      </w:r>
      <w:r w:rsidRPr="00C42394">
        <w:rPr>
          <w:rFonts w:ascii="STIX" w:eastAsia="Times New Roman" w:hAnsi="STIX"/>
          <w:position w:val="-14"/>
          <w:sz w:val="20"/>
          <w:szCs w:val="24"/>
        </w:rPr>
        <w:object w:dxaOrig="2640" w:dyaOrig="420">
          <v:shape id="_x0000_i13161" type="#_x0000_t75" style="width:132pt;height:21pt" o:ole="">
            <v:imagedata r:id="rId14" o:title=""/>
          </v:shape>
          <o:OLEObject Type="Embed" ProgID="Equation.DSMT4" ShapeID="_x0000_i13161" DrawAspect="Content" ObjectID="_1552401086" r:id="rId15"/>
        </w:object>
      </w:r>
    </w:p>
    <w:p w:rsidR="00C42394" w:rsidRPr="00C42394" w:rsidRDefault="00C42394" w:rsidP="00C42394">
      <w:pPr>
        <w:spacing w:after="0" w:line="240" w:lineRule="auto"/>
        <w:rPr>
          <w:rFonts w:ascii="STIX" w:eastAsia="Times New Roman" w:hAnsi="STIX"/>
          <w:sz w:val="20"/>
          <w:szCs w:val="24"/>
        </w:rPr>
      </w:pPr>
    </w:p>
    <w:p w:rsidR="00C42394" w:rsidRDefault="00C42394" w:rsidP="00C42394">
      <w:pPr>
        <w:spacing w:after="0" w:line="240" w:lineRule="auto"/>
        <w:rPr>
          <w:rFonts w:ascii="STIX" w:hAnsi="STIX" w:cs="STIX"/>
          <w:i/>
          <w:sz w:val="20"/>
          <w:szCs w:val="20"/>
        </w:rPr>
        <w:sectPr w:rsidR="00C42394" w:rsidSect="002C1C68">
          <w:footerReference w:type="default" r:id="rId16"/>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b/>
          <w:sz w:val="20"/>
          <w:szCs w:val="24"/>
        </w:rPr>
        <w:t>(g)</w:t>
      </w:r>
      <w:r w:rsidRPr="00C42394">
        <w:rPr>
          <w:rFonts w:ascii="STIX" w:eastAsia="Times New Roman" w:hAnsi="STIX"/>
          <w:sz w:val="20"/>
          <w:szCs w:val="24"/>
        </w:rPr>
        <w:t xml:space="preserve"> </w:t>
      </w:r>
      <w:r w:rsidRPr="00C42394">
        <w:rPr>
          <w:rFonts w:ascii="STIX" w:eastAsia="Times New Roman" w:hAnsi="STIX"/>
          <w:position w:val="-24"/>
          <w:sz w:val="20"/>
          <w:szCs w:val="24"/>
        </w:rPr>
        <w:object w:dxaOrig="3240" w:dyaOrig="639">
          <v:shape id="_x0000_i13162" type="#_x0000_t75" style="width:162pt;height:32.25pt" o:ole="">
            <v:imagedata r:id="rId17" o:title=""/>
          </v:shape>
          <o:OLEObject Type="Embed" ProgID="Equation.DSMT4" ShapeID="_x0000_i13162" DrawAspect="Content" ObjectID="_1552401087" r:id="rId18"/>
        </w:object>
      </w:r>
    </w:p>
    <w:p w:rsidR="00C42394" w:rsidRPr="00C42394" w:rsidRDefault="00C42394" w:rsidP="00C42394">
      <w:pPr>
        <w:spacing w:after="0" w:line="240" w:lineRule="auto"/>
        <w:rPr>
          <w:rFonts w:ascii="STIX" w:eastAsia="Times New Roman" w:hAnsi="STIX"/>
          <w:sz w:val="20"/>
          <w:szCs w:val="24"/>
        </w:rPr>
      </w:pPr>
      <w:r w:rsidRPr="00C42394">
        <w:rPr>
          <w:rFonts w:ascii="STIX" w:eastAsia="Times New Roman" w:hAnsi="STIX"/>
          <w:sz w:val="20"/>
          <w:szCs w:val="24"/>
        </w:rPr>
        <w:t>Here is how the problem would be answered using MATLAB’s built-in functions:</w:t>
      </w:r>
    </w:p>
    <w:p w:rsidR="00C42394" w:rsidRPr="00C42394" w:rsidRDefault="00C42394" w:rsidP="00C42394">
      <w:pPr>
        <w:spacing w:after="0" w:line="240" w:lineRule="auto"/>
        <w:rPr>
          <w:rFonts w:ascii="STIX" w:eastAsia="Times New Roman" w:hAnsi="STIX"/>
          <w:sz w:val="20"/>
          <w:szCs w:val="24"/>
        </w:rPr>
      </w:pP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clear, clc, format compact</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y=[0.9 1.32 1.96 1.85 2.29 1.42 1.35 1.47 1.74 1.82 1.3 1.47 1.92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1.65 2.06 1.55 1.95 1.35 1.78 2.14 1.63 1.66 1.05 1.71 1.27];</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m=mean(y)</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m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1.6244</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median(y)</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ans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1.6500</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mode(y)</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ans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1.3500</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range=max(y)-min(y)</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range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1.3900</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s=std(y)</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s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0.3394</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var(y)</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ans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0.1152</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&gt;&gt; cv=s/m</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cv =</w:t>
      </w:r>
    </w:p>
    <w:p w:rsidR="00C42394" w:rsidRPr="00C42394" w:rsidRDefault="00C42394" w:rsidP="00C42394">
      <w:pPr>
        <w:spacing w:after="0" w:line="240" w:lineRule="auto"/>
        <w:rPr>
          <w:rFonts w:ascii="Courier New" w:eastAsia="Times New Roman" w:hAnsi="Courier New"/>
          <w:sz w:val="18"/>
          <w:szCs w:val="24"/>
        </w:rPr>
      </w:pPr>
      <w:r w:rsidRPr="00C42394">
        <w:rPr>
          <w:rFonts w:ascii="Courier New" w:eastAsia="Times New Roman" w:hAnsi="Courier New"/>
          <w:sz w:val="18"/>
          <w:szCs w:val="24"/>
        </w:rPr>
        <w:t xml:space="preserve">    0.2089</w:t>
      </w:r>
    </w:p>
    <w:p w:rsidR="00C42394" w:rsidRPr="00C42394" w:rsidRDefault="00C42394" w:rsidP="00C42394">
      <w:pPr>
        <w:spacing w:after="0" w:line="240" w:lineRule="auto"/>
        <w:rPr>
          <w:rFonts w:ascii="STIX" w:eastAsia="Times New Roman" w:hAnsi="STIX"/>
          <w:sz w:val="20"/>
          <w:szCs w:val="24"/>
        </w:rPr>
      </w:pPr>
    </w:p>
    <w:p w:rsidR="00DB4637" w:rsidRPr="00EC1100" w:rsidRDefault="00DB4637" w:rsidP="00C9724E">
      <w:pPr>
        <w:autoSpaceDE w:val="0"/>
        <w:autoSpaceDN w:val="0"/>
        <w:adjustRightInd w:val="0"/>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36B7E-EC94-424F-B5E2-D2025B43D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193</Words>
  <Characters>1102</Characters>
  <Application>Microsoft Office Word</Application>
  <DocSecurity>0</DocSecurity>
  <Lines>9</Lines>
  <Paragraphs>2</Paragraphs>
  <ScaleCrop>false</ScaleCrop>
  <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2017-03-30T20:28:00Z</dcterms:created>
  <dcterms:modified xsi:type="dcterms:W3CDTF">2017-03-30T20:35:00Z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