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816CB8">
        <w:rPr>
          <w:b/>
          <w:noProof/>
          <w:sz w:val="20"/>
          <w:szCs w:val="20"/>
        </w:rPr>
        <w:t>4.6</w:t>
      </w:r>
    </w:p>
    <w:p w:rsidR="000F4137" w:rsidRPr="00C22979" w:rsidRDefault="000F4137" w:rsidP="001B2705">
      <w:pPr>
        <w:pStyle w:val="Default"/>
        <w:rPr>
          <w:b/>
          <w:noProof/>
          <w:sz w:val="20"/>
          <w:szCs w:val="20"/>
        </w:rPr>
      </w:pPr>
    </w:p>
    <w:p w:rsidR="00816CB8" w:rsidRPr="00816CB8" w:rsidRDefault="00816CB8" w:rsidP="00816CB8">
      <w:pPr>
        <w:spacing w:after="0" w:line="240" w:lineRule="auto"/>
        <w:rPr>
          <w:rFonts w:ascii="STIX" w:eastAsia="Times New Roman" w:hAnsi="STIX"/>
          <w:sz w:val="20"/>
          <w:szCs w:val="24"/>
        </w:rPr>
      </w:pPr>
      <w:r w:rsidRPr="00816CB8">
        <w:rPr>
          <w:rFonts w:ascii="STIX" w:eastAsia="Times New Roman" w:hAnsi="STIX"/>
          <w:sz w:val="20"/>
          <w:szCs w:val="24"/>
        </w:rPr>
        <w:t>The data can be transformed, plotted and fit with a straight line</w:t>
      </w:r>
    </w:p>
    <w:p w:rsidR="00816CB8" w:rsidRPr="00816CB8" w:rsidRDefault="00816CB8" w:rsidP="00816CB8">
      <w:pPr>
        <w:spacing w:after="0" w:line="240" w:lineRule="auto"/>
        <w:rPr>
          <w:rFonts w:ascii="STIX" w:eastAsia="Times New Roman" w:hAnsi="STIX"/>
          <w:sz w:val="20"/>
          <w:szCs w:val="24"/>
        </w:rPr>
      </w:pPr>
    </w:p>
    <w:tbl>
      <w:tblPr>
        <w:tblW w:w="3870" w:type="dxa"/>
        <w:tblInd w:w="738" w:type="dxa"/>
        <w:tblLook w:val="0000"/>
      </w:tblPr>
      <w:tblGrid>
        <w:gridCol w:w="990"/>
        <w:gridCol w:w="720"/>
        <w:gridCol w:w="1080"/>
        <w:gridCol w:w="1080"/>
      </w:tblGrid>
      <w:tr w:rsidR="00816CB8" w:rsidRPr="00816CB8" w:rsidTr="00FF7247">
        <w:trPr>
          <w:trHeight w:val="144"/>
        </w:trPr>
        <w:tc>
          <w:tcPr>
            <w:tcW w:w="990" w:type="dxa"/>
            <w:tcBorders>
              <w:top w:val="single" w:sz="12" w:space="0" w:color="auto"/>
              <w:bottom w:val="single" w:sz="6" w:space="0" w:color="auto"/>
            </w:tcBorders>
            <w:shd w:val="clear" w:color="auto" w:fill="auto"/>
            <w:noWrap/>
            <w:vAlign w:val="center"/>
          </w:tcPr>
          <w:p w:rsidR="00816CB8" w:rsidRPr="00816CB8" w:rsidRDefault="00816CB8" w:rsidP="00816CB8">
            <w:pPr>
              <w:spacing w:after="0" w:line="240" w:lineRule="auto"/>
              <w:jc w:val="center"/>
              <w:rPr>
                <w:rFonts w:ascii="STIX MathJax Main" w:eastAsia="Times New Roman" w:hAnsi="STIX MathJax Main" w:cs="STIX MathJax Main"/>
                <w:b/>
                <w:sz w:val="18"/>
                <w:szCs w:val="18"/>
              </w:rPr>
            </w:pPr>
            <w:r w:rsidRPr="00816CB8">
              <w:rPr>
                <w:rFonts w:ascii="STIX" w:eastAsia="Times New Roman" w:hAnsi="STIX" w:cs="STIX MathJax Main"/>
                <w:b/>
                <w:i/>
                <w:sz w:val="18"/>
                <w:szCs w:val="18"/>
              </w:rPr>
              <w:t>v</w:t>
            </w:r>
            <w:r w:rsidRPr="00816CB8">
              <w:rPr>
                <w:rFonts w:ascii="STIX" w:eastAsia="Times New Roman" w:hAnsi="STIX" w:cs="STIX MathJax Main"/>
                <w:b/>
                <w:sz w:val="18"/>
                <w:szCs w:val="18"/>
              </w:rPr>
              <w:t>, m</w:t>
            </w:r>
            <w:r w:rsidRPr="00816CB8">
              <w:rPr>
                <w:rFonts w:ascii="Courier New" w:eastAsia="Times New Roman" w:hAnsi="Courier New" w:cs="STIX MathJax Main"/>
                <w:b/>
                <w:sz w:val="18"/>
                <w:szCs w:val="18"/>
              </w:rPr>
              <w:t>/</w:t>
            </w:r>
            <w:r w:rsidRPr="00816CB8">
              <w:rPr>
                <w:rFonts w:ascii="STIX" w:eastAsia="Times New Roman" w:hAnsi="STIX" w:cs="STIX MathJax Main"/>
                <w:b/>
                <w:sz w:val="18"/>
                <w:szCs w:val="18"/>
              </w:rPr>
              <w:t>s</w:t>
            </w:r>
          </w:p>
        </w:tc>
        <w:tc>
          <w:tcPr>
            <w:tcW w:w="720" w:type="dxa"/>
            <w:tcBorders>
              <w:top w:val="single" w:sz="12" w:space="0" w:color="auto"/>
              <w:bottom w:val="single" w:sz="6" w:space="0" w:color="auto"/>
            </w:tcBorders>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b/>
                <w:sz w:val="18"/>
                <w:szCs w:val="18"/>
              </w:rPr>
            </w:pPr>
            <w:r w:rsidRPr="00816CB8">
              <w:rPr>
                <w:rFonts w:ascii="STIX" w:eastAsia="Times New Roman" w:hAnsi="STIX" w:cs="STIX MathJax Main"/>
                <w:b/>
                <w:i/>
                <w:sz w:val="18"/>
                <w:szCs w:val="18"/>
              </w:rPr>
              <w:t>F</w:t>
            </w:r>
            <w:r w:rsidRPr="00816CB8">
              <w:rPr>
                <w:rFonts w:ascii="STIX" w:eastAsia="Times New Roman" w:hAnsi="STIX" w:cs="STIX MathJax Main"/>
                <w:b/>
                <w:sz w:val="18"/>
                <w:szCs w:val="18"/>
              </w:rPr>
              <w:t>, N</w:t>
            </w:r>
          </w:p>
        </w:tc>
        <w:tc>
          <w:tcPr>
            <w:tcW w:w="1080" w:type="dxa"/>
            <w:tcBorders>
              <w:top w:val="single" w:sz="12" w:space="0" w:color="auto"/>
              <w:bottom w:val="single" w:sz="6" w:space="0" w:color="auto"/>
            </w:tcBorders>
            <w:shd w:val="clear" w:color="auto" w:fill="auto"/>
            <w:noWrap/>
            <w:vAlign w:val="center"/>
          </w:tcPr>
          <w:p w:rsidR="00816CB8" w:rsidRPr="00816CB8" w:rsidRDefault="00816CB8" w:rsidP="00816CB8">
            <w:pPr>
              <w:spacing w:after="0" w:line="240" w:lineRule="auto"/>
              <w:jc w:val="center"/>
              <w:rPr>
                <w:rFonts w:ascii="STIX MathJax Main" w:eastAsia="Times New Roman" w:hAnsi="STIX MathJax Main" w:cs="STIX MathJax Main"/>
                <w:b/>
                <w:sz w:val="18"/>
                <w:szCs w:val="18"/>
              </w:rPr>
            </w:pPr>
            <w:r w:rsidRPr="00816CB8">
              <w:rPr>
                <w:rFonts w:ascii="STIX" w:eastAsia="Times New Roman" w:hAnsi="STIX" w:cs="STIX MathJax Main"/>
                <w:b/>
                <w:sz w:val="18"/>
                <w:szCs w:val="18"/>
              </w:rPr>
              <w:t xml:space="preserve">ln </w:t>
            </w:r>
            <w:r w:rsidRPr="00816CB8">
              <w:rPr>
                <w:rFonts w:ascii="STIX" w:eastAsia="Times New Roman" w:hAnsi="STIX" w:cs="STIX MathJax Main"/>
                <w:b/>
                <w:i/>
                <w:sz w:val="18"/>
                <w:szCs w:val="18"/>
              </w:rPr>
              <w:t>v</w:t>
            </w:r>
          </w:p>
        </w:tc>
        <w:tc>
          <w:tcPr>
            <w:tcW w:w="1080" w:type="dxa"/>
            <w:tcBorders>
              <w:top w:val="single" w:sz="12" w:space="0" w:color="auto"/>
              <w:bottom w:val="single" w:sz="6" w:space="0" w:color="auto"/>
            </w:tcBorders>
            <w:shd w:val="clear" w:color="auto" w:fill="auto"/>
            <w:noWrap/>
            <w:vAlign w:val="center"/>
          </w:tcPr>
          <w:p w:rsidR="00816CB8" w:rsidRPr="00816CB8" w:rsidRDefault="00816CB8" w:rsidP="00816CB8">
            <w:pPr>
              <w:spacing w:after="0" w:line="240" w:lineRule="auto"/>
              <w:jc w:val="center"/>
              <w:rPr>
                <w:rFonts w:ascii="STIX MathJax Main" w:eastAsia="Times New Roman" w:hAnsi="STIX MathJax Main" w:cs="STIX MathJax Main"/>
                <w:b/>
                <w:sz w:val="18"/>
                <w:szCs w:val="18"/>
              </w:rPr>
            </w:pPr>
            <w:r w:rsidRPr="00816CB8">
              <w:rPr>
                <w:rFonts w:ascii="STIX" w:eastAsia="Times New Roman" w:hAnsi="STIX" w:cs="STIX MathJax Main"/>
                <w:b/>
                <w:sz w:val="18"/>
                <w:szCs w:val="18"/>
              </w:rPr>
              <w:t xml:space="preserve">ln </w:t>
            </w:r>
            <w:r w:rsidRPr="00816CB8">
              <w:rPr>
                <w:rFonts w:ascii="STIX" w:eastAsia="Times New Roman" w:hAnsi="STIX" w:cs="STIX MathJax Main"/>
                <w:b/>
                <w:i/>
                <w:sz w:val="18"/>
                <w:szCs w:val="18"/>
              </w:rPr>
              <w:t>F</w:t>
            </w:r>
          </w:p>
        </w:tc>
      </w:tr>
      <w:tr w:rsidR="00816CB8" w:rsidRPr="00816CB8" w:rsidTr="00FF7247">
        <w:trPr>
          <w:trHeight w:val="144"/>
        </w:trPr>
        <w:tc>
          <w:tcPr>
            <w:tcW w:w="990" w:type="dxa"/>
            <w:tcBorders>
              <w:top w:val="single" w:sz="6" w:space="0" w:color="auto"/>
            </w:tcBorders>
            <w:shd w:val="clear" w:color="auto" w:fill="auto"/>
            <w:noWrap/>
            <w:vAlign w:val="center"/>
          </w:tcPr>
          <w:p w:rsidR="00816CB8" w:rsidRPr="00816CB8" w:rsidRDefault="00816CB8" w:rsidP="00816CB8">
            <w:pPr>
              <w:spacing w:after="0" w:line="240" w:lineRule="auto"/>
              <w:jc w:val="center"/>
              <w:rPr>
                <w:rFonts w:ascii="STIX MathJax Main" w:eastAsia="Times New Roman" w:hAnsi="STIX MathJax Main" w:cs="STIX MathJax Main"/>
                <w:sz w:val="18"/>
                <w:szCs w:val="18"/>
              </w:rPr>
            </w:pPr>
            <w:r w:rsidRPr="00816CB8">
              <w:rPr>
                <w:rFonts w:ascii="STIX" w:eastAsia="Times New Roman" w:hAnsi="STIX" w:cs="STIX MathJax Main"/>
                <w:sz w:val="18"/>
                <w:szCs w:val="18"/>
              </w:rPr>
              <w:t>10</w:t>
            </w:r>
          </w:p>
        </w:tc>
        <w:tc>
          <w:tcPr>
            <w:tcW w:w="720" w:type="dxa"/>
            <w:tcBorders>
              <w:top w:val="single" w:sz="6" w:space="0" w:color="auto"/>
            </w:tcBorders>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25</w:t>
            </w:r>
          </w:p>
        </w:tc>
        <w:tc>
          <w:tcPr>
            <w:tcW w:w="1080" w:type="dxa"/>
            <w:tcBorders>
              <w:top w:val="single" w:sz="6" w:space="0" w:color="auto"/>
            </w:tcBorders>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2.302585</w:t>
            </w:r>
          </w:p>
        </w:tc>
        <w:tc>
          <w:tcPr>
            <w:tcW w:w="1080" w:type="dxa"/>
            <w:tcBorders>
              <w:top w:val="single" w:sz="6" w:space="0" w:color="auto"/>
            </w:tcBorders>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3.218876</w:t>
            </w:r>
          </w:p>
        </w:tc>
      </w:tr>
      <w:tr w:rsidR="00816CB8" w:rsidRPr="00816CB8" w:rsidTr="00FF7247">
        <w:trPr>
          <w:trHeight w:val="144"/>
        </w:trPr>
        <w:tc>
          <w:tcPr>
            <w:tcW w:w="990" w:type="dxa"/>
            <w:shd w:val="clear" w:color="auto" w:fill="auto"/>
            <w:noWrap/>
            <w:vAlign w:val="center"/>
          </w:tcPr>
          <w:p w:rsidR="00816CB8" w:rsidRPr="00816CB8" w:rsidRDefault="00816CB8" w:rsidP="00816CB8">
            <w:pPr>
              <w:spacing w:after="0" w:line="240" w:lineRule="auto"/>
              <w:jc w:val="center"/>
              <w:rPr>
                <w:rFonts w:ascii="STIX MathJax Main" w:eastAsia="Times New Roman" w:hAnsi="STIX MathJax Main" w:cs="STIX MathJax Main"/>
                <w:sz w:val="18"/>
                <w:szCs w:val="18"/>
              </w:rPr>
            </w:pPr>
            <w:r w:rsidRPr="00816CB8">
              <w:rPr>
                <w:rFonts w:ascii="STIX" w:eastAsia="Times New Roman" w:hAnsi="STIX" w:cs="STIX MathJax Main"/>
                <w:sz w:val="18"/>
                <w:szCs w:val="18"/>
              </w:rPr>
              <w:t>20</w:t>
            </w:r>
          </w:p>
        </w:tc>
        <w:tc>
          <w:tcPr>
            <w:tcW w:w="72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70</w:t>
            </w:r>
          </w:p>
        </w:tc>
        <w:tc>
          <w:tcPr>
            <w:tcW w:w="108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2.995732</w:t>
            </w:r>
          </w:p>
        </w:tc>
        <w:tc>
          <w:tcPr>
            <w:tcW w:w="108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4.248495</w:t>
            </w:r>
          </w:p>
        </w:tc>
      </w:tr>
      <w:tr w:rsidR="00816CB8" w:rsidRPr="00816CB8" w:rsidTr="00FF7247">
        <w:trPr>
          <w:trHeight w:val="144"/>
        </w:trPr>
        <w:tc>
          <w:tcPr>
            <w:tcW w:w="990" w:type="dxa"/>
            <w:shd w:val="clear" w:color="auto" w:fill="auto"/>
            <w:noWrap/>
            <w:vAlign w:val="center"/>
          </w:tcPr>
          <w:p w:rsidR="00816CB8" w:rsidRPr="00816CB8" w:rsidRDefault="00816CB8" w:rsidP="00816CB8">
            <w:pPr>
              <w:spacing w:after="0" w:line="240" w:lineRule="auto"/>
              <w:jc w:val="center"/>
              <w:rPr>
                <w:rFonts w:ascii="STIX MathJax Main" w:eastAsia="Times New Roman" w:hAnsi="STIX MathJax Main" w:cs="STIX MathJax Main"/>
                <w:sz w:val="18"/>
                <w:szCs w:val="18"/>
              </w:rPr>
            </w:pPr>
            <w:r w:rsidRPr="00816CB8">
              <w:rPr>
                <w:rFonts w:ascii="STIX" w:eastAsia="Times New Roman" w:hAnsi="STIX" w:cs="STIX MathJax Main"/>
                <w:sz w:val="18"/>
                <w:szCs w:val="18"/>
              </w:rPr>
              <w:t>30</w:t>
            </w:r>
          </w:p>
        </w:tc>
        <w:tc>
          <w:tcPr>
            <w:tcW w:w="72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380</w:t>
            </w:r>
          </w:p>
        </w:tc>
        <w:tc>
          <w:tcPr>
            <w:tcW w:w="108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3.401197</w:t>
            </w:r>
          </w:p>
        </w:tc>
        <w:tc>
          <w:tcPr>
            <w:tcW w:w="108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5.940171</w:t>
            </w:r>
          </w:p>
        </w:tc>
      </w:tr>
      <w:tr w:rsidR="00816CB8" w:rsidRPr="00816CB8" w:rsidTr="00FF7247">
        <w:trPr>
          <w:trHeight w:val="144"/>
        </w:trPr>
        <w:tc>
          <w:tcPr>
            <w:tcW w:w="990" w:type="dxa"/>
            <w:shd w:val="clear" w:color="auto" w:fill="auto"/>
            <w:noWrap/>
            <w:vAlign w:val="center"/>
          </w:tcPr>
          <w:p w:rsidR="00816CB8" w:rsidRPr="00816CB8" w:rsidRDefault="00816CB8" w:rsidP="00816CB8">
            <w:pPr>
              <w:spacing w:after="0" w:line="240" w:lineRule="auto"/>
              <w:jc w:val="center"/>
              <w:rPr>
                <w:rFonts w:ascii="STIX MathJax Main" w:eastAsia="Times New Roman" w:hAnsi="STIX MathJax Main" w:cs="STIX MathJax Main"/>
                <w:sz w:val="18"/>
                <w:szCs w:val="18"/>
              </w:rPr>
            </w:pPr>
            <w:r w:rsidRPr="00816CB8">
              <w:rPr>
                <w:rFonts w:ascii="STIX" w:eastAsia="Times New Roman" w:hAnsi="STIX" w:cs="STIX MathJax Main"/>
                <w:sz w:val="18"/>
                <w:szCs w:val="18"/>
              </w:rPr>
              <w:t>40</w:t>
            </w:r>
          </w:p>
        </w:tc>
        <w:tc>
          <w:tcPr>
            <w:tcW w:w="72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550</w:t>
            </w:r>
          </w:p>
        </w:tc>
        <w:tc>
          <w:tcPr>
            <w:tcW w:w="108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3.688879</w:t>
            </w:r>
          </w:p>
        </w:tc>
        <w:tc>
          <w:tcPr>
            <w:tcW w:w="108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6.309918</w:t>
            </w:r>
          </w:p>
        </w:tc>
      </w:tr>
      <w:tr w:rsidR="00816CB8" w:rsidRPr="00816CB8" w:rsidTr="00FF7247">
        <w:trPr>
          <w:trHeight w:val="144"/>
        </w:trPr>
        <w:tc>
          <w:tcPr>
            <w:tcW w:w="990" w:type="dxa"/>
            <w:shd w:val="clear" w:color="auto" w:fill="auto"/>
            <w:noWrap/>
            <w:vAlign w:val="center"/>
          </w:tcPr>
          <w:p w:rsidR="00816CB8" w:rsidRPr="00816CB8" w:rsidRDefault="00816CB8" w:rsidP="00816CB8">
            <w:pPr>
              <w:spacing w:after="0" w:line="240" w:lineRule="auto"/>
              <w:jc w:val="center"/>
              <w:rPr>
                <w:rFonts w:ascii="STIX MathJax Main" w:eastAsia="Times New Roman" w:hAnsi="STIX MathJax Main" w:cs="STIX MathJax Main"/>
                <w:sz w:val="18"/>
                <w:szCs w:val="18"/>
              </w:rPr>
            </w:pPr>
            <w:r w:rsidRPr="00816CB8">
              <w:rPr>
                <w:rFonts w:ascii="STIX" w:eastAsia="Times New Roman" w:hAnsi="STIX" w:cs="STIX MathJax Main"/>
                <w:sz w:val="18"/>
                <w:szCs w:val="18"/>
              </w:rPr>
              <w:t>50</w:t>
            </w:r>
          </w:p>
        </w:tc>
        <w:tc>
          <w:tcPr>
            <w:tcW w:w="72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610</w:t>
            </w:r>
          </w:p>
        </w:tc>
        <w:tc>
          <w:tcPr>
            <w:tcW w:w="108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3.912023</w:t>
            </w:r>
          </w:p>
        </w:tc>
        <w:tc>
          <w:tcPr>
            <w:tcW w:w="108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6.413459</w:t>
            </w:r>
          </w:p>
        </w:tc>
      </w:tr>
      <w:tr w:rsidR="00816CB8" w:rsidRPr="00816CB8" w:rsidTr="00FF7247">
        <w:trPr>
          <w:trHeight w:val="144"/>
        </w:trPr>
        <w:tc>
          <w:tcPr>
            <w:tcW w:w="990" w:type="dxa"/>
            <w:shd w:val="clear" w:color="auto" w:fill="auto"/>
            <w:noWrap/>
            <w:vAlign w:val="center"/>
          </w:tcPr>
          <w:p w:rsidR="00816CB8" w:rsidRPr="00816CB8" w:rsidRDefault="00816CB8" w:rsidP="00816CB8">
            <w:pPr>
              <w:spacing w:after="0" w:line="240" w:lineRule="auto"/>
              <w:jc w:val="center"/>
              <w:rPr>
                <w:rFonts w:ascii="STIX MathJax Main" w:eastAsia="Times New Roman" w:hAnsi="STIX MathJax Main" w:cs="STIX MathJax Main"/>
                <w:sz w:val="18"/>
                <w:szCs w:val="18"/>
              </w:rPr>
            </w:pPr>
            <w:r w:rsidRPr="00816CB8">
              <w:rPr>
                <w:rFonts w:ascii="STIX" w:eastAsia="Times New Roman" w:hAnsi="STIX" w:cs="STIX MathJax Main"/>
                <w:sz w:val="18"/>
                <w:szCs w:val="18"/>
              </w:rPr>
              <w:t>60</w:t>
            </w:r>
          </w:p>
        </w:tc>
        <w:tc>
          <w:tcPr>
            <w:tcW w:w="72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1220</w:t>
            </w:r>
          </w:p>
        </w:tc>
        <w:tc>
          <w:tcPr>
            <w:tcW w:w="108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4.094345</w:t>
            </w:r>
          </w:p>
        </w:tc>
        <w:tc>
          <w:tcPr>
            <w:tcW w:w="108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7.106606</w:t>
            </w:r>
          </w:p>
        </w:tc>
      </w:tr>
      <w:tr w:rsidR="00816CB8" w:rsidRPr="00816CB8" w:rsidTr="00FF7247">
        <w:trPr>
          <w:trHeight w:val="144"/>
        </w:trPr>
        <w:tc>
          <w:tcPr>
            <w:tcW w:w="990" w:type="dxa"/>
            <w:shd w:val="clear" w:color="auto" w:fill="auto"/>
            <w:noWrap/>
            <w:vAlign w:val="center"/>
          </w:tcPr>
          <w:p w:rsidR="00816CB8" w:rsidRPr="00816CB8" w:rsidRDefault="00816CB8" w:rsidP="00816CB8">
            <w:pPr>
              <w:spacing w:after="0" w:line="240" w:lineRule="auto"/>
              <w:jc w:val="center"/>
              <w:rPr>
                <w:rFonts w:ascii="STIX MathJax Main" w:eastAsia="Times New Roman" w:hAnsi="STIX MathJax Main" w:cs="STIX MathJax Main"/>
                <w:sz w:val="18"/>
                <w:szCs w:val="18"/>
              </w:rPr>
            </w:pPr>
            <w:r w:rsidRPr="00816CB8">
              <w:rPr>
                <w:rFonts w:ascii="STIX" w:eastAsia="Times New Roman" w:hAnsi="STIX" w:cs="STIX MathJax Main"/>
                <w:sz w:val="18"/>
                <w:szCs w:val="18"/>
              </w:rPr>
              <w:t>70</w:t>
            </w:r>
          </w:p>
        </w:tc>
        <w:tc>
          <w:tcPr>
            <w:tcW w:w="72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830</w:t>
            </w:r>
          </w:p>
        </w:tc>
        <w:tc>
          <w:tcPr>
            <w:tcW w:w="108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4.248495</w:t>
            </w:r>
          </w:p>
        </w:tc>
        <w:tc>
          <w:tcPr>
            <w:tcW w:w="1080" w:type="dxa"/>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6.721426</w:t>
            </w:r>
          </w:p>
        </w:tc>
      </w:tr>
      <w:tr w:rsidR="00816CB8" w:rsidRPr="00816CB8" w:rsidTr="00FF7247">
        <w:trPr>
          <w:trHeight w:val="144"/>
        </w:trPr>
        <w:tc>
          <w:tcPr>
            <w:tcW w:w="990" w:type="dxa"/>
            <w:tcBorders>
              <w:bottom w:val="single" w:sz="12" w:space="0" w:color="auto"/>
            </w:tcBorders>
            <w:shd w:val="clear" w:color="auto" w:fill="auto"/>
            <w:noWrap/>
            <w:vAlign w:val="center"/>
          </w:tcPr>
          <w:p w:rsidR="00816CB8" w:rsidRPr="00816CB8" w:rsidRDefault="00816CB8" w:rsidP="00816CB8">
            <w:pPr>
              <w:spacing w:after="0" w:line="240" w:lineRule="auto"/>
              <w:jc w:val="center"/>
              <w:rPr>
                <w:rFonts w:ascii="STIX MathJax Main" w:eastAsia="Times New Roman" w:hAnsi="STIX MathJax Main" w:cs="STIX MathJax Main"/>
                <w:sz w:val="18"/>
                <w:szCs w:val="18"/>
              </w:rPr>
            </w:pPr>
            <w:r w:rsidRPr="00816CB8">
              <w:rPr>
                <w:rFonts w:ascii="STIX" w:eastAsia="Times New Roman" w:hAnsi="STIX" w:cs="STIX MathJax Main"/>
                <w:sz w:val="18"/>
                <w:szCs w:val="18"/>
              </w:rPr>
              <w:t>80</w:t>
            </w:r>
          </w:p>
        </w:tc>
        <w:tc>
          <w:tcPr>
            <w:tcW w:w="720" w:type="dxa"/>
            <w:tcBorders>
              <w:bottom w:val="single" w:sz="12" w:space="0" w:color="auto"/>
            </w:tcBorders>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1450</w:t>
            </w:r>
          </w:p>
        </w:tc>
        <w:tc>
          <w:tcPr>
            <w:tcW w:w="1080" w:type="dxa"/>
            <w:tcBorders>
              <w:bottom w:val="single" w:sz="12" w:space="0" w:color="auto"/>
            </w:tcBorders>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4.382027</w:t>
            </w:r>
          </w:p>
        </w:tc>
        <w:tc>
          <w:tcPr>
            <w:tcW w:w="1080" w:type="dxa"/>
            <w:tcBorders>
              <w:bottom w:val="single" w:sz="12" w:space="0" w:color="auto"/>
            </w:tcBorders>
            <w:shd w:val="clear" w:color="auto" w:fill="auto"/>
            <w:noWrap/>
            <w:vAlign w:val="center"/>
          </w:tcPr>
          <w:p w:rsidR="00816CB8" w:rsidRPr="00816CB8" w:rsidRDefault="00816CB8" w:rsidP="00816CB8">
            <w:pPr>
              <w:spacing w:after="0" w:line="240" w:lineRule="auto"/>
              <w:jc w:val="right"/>
              <w:rPr>
                <w:rFonts w:ascii="STIX MathJax Main" w:eastAsia="Times New Roman" w:hAnsi="STIX MathJax Main" w:cs="STIX MathJax Main"/>
                <w:sz w:val="18"/>
                <w:szCs w:val="18"/>
              </w:rPr>
            </w:pPr>
            <w:r w:rsidRPr="00816CB8">
              <w:rPr>
                <w:rFonts w:ascii="STIX" w:eastAsia="Times New Roman" w:hAnsi="STIX" w:cs="STIX MathJax Main"/>
                <w:sz w:val="18"/>
                <w:szCs w:val="18"/>
              </w:rPr>
              <w:t>7.279319</w:t>
            </w:r>
          </w:p>
        </w:tc>
      </w:tr>
    </w:tbl>
    <w:p w:rsidR="00816CB8" w:rsidRPr="00816CB8" w:rsidRDefault="00816CB8" w:rsidP="00816CB8">
      <w:pPr>
        <w:spacing w:after="0" w:line="240" w:lineRule="auto"/>
        <w:rPr>
          <w:rFonts w:ascii="STIX" w:eastAsia="Times New Roman" w:hAnsi="STIX"/>
          <w:sz w:val="20"/>
          <w:szCs w:val="24"/>
        </w:rPr>
      </w:pPr>
    </w:p>
    <w:p w:rsidR="00816CB8" w:rsidRPr="00816CB8" w:rsidRDefault="00816CB8" w:rsidP="00816CB8">
      <w:pPr>
        <w:spacing w:after="0" w:line="240" w:lineRule="auto"/>
        <w:rPr>
          <w:rFonts w:ascii="STIX" w:eastAsia="Times New Roman" w:hAnsi="STIX"/>
          <w:sz w:val="20"/>
          <w:szCs w:val="24"/>
        </w:rPr>
      </w:pPr>
      <w:r w:rsidRPr="00816CB8">
        <w:rPr>
          <w:rFonts w:ascii="STIX" w:eastAsia="Times New Roman" w:hAnsi="STIX"/>
          <w:sz w:val="20"/>
          <w:szCs w:val="24"/>
        </w:rPr>
        <w:drawing>
          <wp:inline distT="0" distB="0" distL="0" distR="0">
            <wp:extent cx="3200400" cy="1552575"/>
            <wp:effectExtent l="0" t="0" r="0" b="0"/>
            <wp:docPr id="25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srcRect/>
                    <a:stretch>
                      <a:fillRect/>
                    </a:stretch>
                  </pic:blipFill>
                  <pic:spPr bwMode="auto">
                    <a:xfrm>
                      <a:off x="0" y="0"/>
                      <a:ext cx="3200400" cy="1552575"/>
                    </a:xfrm>
                    <a:prstGeom prst="rect">
                      <a:avLst/>
                    </a:prstGeom>
                    <a:noFill/>
                    <a:ln w="9525">
                      <a:noFill/>
                      <a:miter lim="800000"/>
                      <a:headEnd/>
                      <a:tailEnd/>
                    </a:ln>
                  </pic:spPr>
                </pic:pic>
              </a:graphicData>
            </a:graphic>
          </wp:inline>
        </w:drawing>
      </w:r>
    </w:p>
    <w:p w:rsidR="00816CB8" w:rsidRPr="00816CB8" w:rsidRDefault="00816CB8" w:rsidP="00816CB8">
      <w:pPr>
        <w:spacing w:after="0" w:line="240" w:lineRule="auto"/>
        <w:rPr>
          <w:rFonts w:ascii="STIX" w:eastAsia="Times New Roman" w:hAnsi="STIX"/>
          <w:sz w:val="20"/>
          <w:szCs w:val="24"/>
        </w:rPr>
      </w:pPr>
    </w:p>
    <w:p w:rsidR="00816CB8" w:rsidRPr="00816CB8" w:rsidRDefault="00816CB8" w:rsidP="00816CB8">
      <w:pPr>
        <w:spacing w:after="0" w:line="240" w:lineRule="auto"/>
        <w:rPr>
          <w:rFonts w:ascii="STIX" w:eastAsia="Times New Roman" w:hAnsi="STIX"/>
          <w:sz w:val="20"/>
          <w:szCs w:val="24"/>
        </w:rPr>
      </w:pPr>
      <w:r w:rsidRPr="00816CB8">
        <w:rPr>
          <w:rFonts w:ascii="STIX" w:eastAsia="Times New Roman" w:hAnsi="STIX"/>
          <w:sz w:val="20"/>
          <w:szCs w:val="24"/>
        </w:rPr>
        <w:t>The least-squares fit is</w:t>
      </w:r>
    </w:p>
    <w:p w:rsidR="00816CB8" w:rsidRPr="00816CB8" w:rsidRDefault="00816CB8" w:rsidP="00816CB8">
      <w:pPr>
        <w:spacing w:after="0" w:line="240" w:lineRule="auto"/>
        <w:rPr>
          <w:rFonts w:ascii="STIX" w:eastAsia="Times New Roman" w:hAnsi="STIX"/>
          <w:sz w:val="20"/>
          <w:szCs w:val="24"/>
        </w:rPr>
      </w:pPr>
    </w:p>
    <w:p w:rsidR="00816CB8" w:rsidRPr="00816CB8" w:rsidRDefault="00816CB8" w:rsidP="00816CB8">
      <w:pPr>
        <w:spacing w:after="0" w:line="240" w:lineRule="auto"/>
        <w:rPr>
          <w:rFonts w:ascii="STIX" w:eastAsia="Times New Roman" w:hAnsi="STIX"/>
          <w:sz w:val="20"/>
          <w:szCs w:val="24"/>
        </w:rPr>
      </w:pPr>
      <w:r w:rsidRPr="00816CB8">
        <w:rPr>
          <w:rFonts w:ascii="STIX" w:eastAsia="Times New Roman" w:hAnsi="STIX" w:cs="STIX MathJax Main"/>
          <w:position w:val="-10"/>
          <w:sz w:val="20"/>
          <w:szCs w:val="24"/>
        </w:rPr>
        <w:object w:dxaOrig="25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32" type="#_x0000_t75" style="width:126pt;height:15.75pt" o:ole="">
            <v:imagedata r:id="rId9" o:title=""/>
          </v:shape>
          <o:OLEObject Type="Embed" ProgID="Equation.DSMT4" ShapeID="_x0000_i13332" DrawAspect="Content" ObjectID="_1552403352" r:id="rId10"/>
        </w:object>
      </w:r>
    </w:p>
    <w:p w:rsidR="00816CB8" w:rsidRPr="00816CB8" w:rsidRDefault="00816CB8" w:rsidP="00816CB8">
      <w:pPr>
        <w:spacing w:after="0" w:line="240" w:lineRule="auto"/>
        <w:rPr>
          <w:rFonts w:ascii="STIX" w:eastAsia="Times New Roman" w:hAnsi="STIX"/>
          <w:sz w:val="20"/>
          <w:szCs w:val="24"/>
        </w:rPr>
      </w:pPr>
    </w:p>
    <w:p w:rsidR="00816CB8" w:rsidRPr="00816CB8" w:rsidRDefault="00816CB8" w:rsidP="00816CB8">
      <w:pPr>
        <w:spacing w:after="0" w:line="240" w:lineRule="auto"/>
        <w:rPr>
          <w:rFonts w:ascii="STIX" w:eastAsia="Times New Roman" w:hAnsi="STIX"/>
          <w:sz w:val="20"/>
          <w:szCs w:val="24"/>
        </w:rPr>
      </w:pPr>
      <w:r w:rsidRPr="00816CB8">
        <w:rPr>
          <w:rFonts w:ascii="STIX" w:eastAsia="Times New Roman" w:hAnsi="STIX"/>
          <w:sz w:val="20"/>
          <w:szCs w:val="24"/>
        </w:rPr>
        <w:t xml:space="preserve">The exponent is 1.9842 and the leading coefficient is </w:t>
      </w:r>
      <w:r w:rsidRPr="00816CB8">
        <w:rPr>
          <w:rFonts w:ascii="STIX" w:eastAsia="Times New Roman" w:hAnsi="STIX"/>
          <w:position w:val="-6"/>
          <w:sz w:val="20"/>
          <w:szCs w:val="24"/>
        </w:rPr>
        <w:object w:dxaOrig="1800" w:dyaOrig="340">
          <v:shape id="_x0000_i13333" type="#_x0000_t75" style="width:90pt;height:17.25pt" o:ole="">
            <v:imagedata r:id="rId11" o:title=""/>
          </v:shape>
          <o:OLEObject Type="Embed" ProgID="Equation.DSMT4" ShapeID="_x0000_i13333" DrawAspect="Content" ObjectID="_1552403353" r:id="rId12"/>
        </w:object>
      </w:r>
      <w:r w:rsidRPr="00816CB8">
        <w:rPr>
          <w:rFonts w:ascii="STIX" w:eastAsia="Times New Roman" w:hAnsi="STIX"/>
          <w:sz w:val="20"/>
          <w:szCs w:val="24"/>
        </w:rPr>
        <w:t>. Therefore, the result is the same as when we used common or base-10 logarithms:</w:t>
      </w:r>
    </w:p>
    <w:p w:rsidR="00816CB8" w:rsidRPr="00816CB8" w:rsidRDefault="00816CB8" w:rsidP="00816CB8">
      <w:pPr>
        <w:spacing w:after="0" w:line="240" w:lineRule="auto"/>
        <w:rPr>
          <w:rFonts w:ascii="STIX" w:eastAsia="Times New Roman" w:hAnsi="STIX"/>
          <w:sz w:val="20"/>
          <w:szCs w:val="24"/>
        </w:rPr>
      </w:pPr>
    </w:p>
    <w:p w:rsidR="00816CB8" w:rsidRPr="00816CB8" w:rsidRDefault="00816CB8" w:rsidP="00816CB8">
      <w:pPr>
        <w:spacing w:after="0" w:line="240" w:lineRule="auto"/>
        <w:rPr>
          <w:rFonts w:ascii="STIX" w:eastAsia="Times New Roman" w:hAnsi="STIX"/>
          <w:sz w:val="20"/>
          <w:szCs w:val="24"/>
        </w:rPr>
      </w:pPr>
      <w:r w:rsidRPr="00816CB8">
        <w:rPr>
          <w:rFonts w:ascii="STIX" w:eastAsia="Times New Roman" w:hAnsi="STIX" w:cs="STIX MathJax Main"/>
          <w:position w:val="-10"/>
          <w:sz w:val="20"/>
          <w:szCs w:val="24"/>
        </w:rPr>
        <w:object w:dxaOrig="1860" w:dyaOrig="380">
          <v:shape id="_x0000_i13334" type="#_x0000_t75" style="width:93pt;height:18.75pt" o:ole="">
            <v:imagedata r:id="rId13" o:title=""/>
          </v:shape>
          <o:OLEObject Type="Embed" ProgID="Equation.DSMT4" ShapeID="_x0000_i13334" DrawAspect="Content" ObjectID="_1552403354" r:id="rId14"/>
        </w:object>
      </w:r>
    </w:p>
    <w:p w:rsidR="00DB4637" w:rsidRPr="00EC1100" w:rsidRDefault="00DB4637" w:rsidP="00816CB8">
      <w:pPr>
        <w:spacing w:after="0" w:line="240" w:lineRule="auto"/>
        <w:rPr>
          <w:rFonts w:ascii="Courier New" w:eastAsia="Times New Roman" w:hAnsi="Courier New" w:cs="Courier New"/>
          <w:color w:val="000000"/>
          <w:sz w:val="18"/>
          <w:szCs w:val="26"/>
        </w:rPr>
      </w:pPr>
    </w:p>
    <w:sectPr w:rsidR="00DB4637" w:rsidRPr="00EC1100" w:rsidSect="002C1C68">
      <w:footerReference w:type="default" r:id="rId15"/>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5E927-57D8-4ACC-B940-2861AC72A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84</Words>
  <Characters>481</Characters>
  <Application>Microsoft Office Word</Application>
  <DocSecurity>0</DocSecurity>
  <Lines>4</Lines>
  <Paragraphs>1</Paragraphs>
  <ScaleCrop>false</ScaleCrop>
  <Company/>
  <LinksUpToDate>false</LinksUpToDate>
  <CharactersWithSpaces>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2017-03-30T21:12:00Z</dcterms:created>
  <dcterms:modified xsi:type="dcterms:W3CDTF">2017-03-30T21:12:00Z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