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CA2E1F">
        <w:rPr>
          <w:b/>
          <w:noProof/>
          <w:sz w:val="20"/>
          <w:szCs w:val="20"/>
        </w:rPr>
        <w:t>4.20</w:t>
      </w:r>
    </w:p>
    <w:p w:rsidR="000F4137" w:rsidRPr="00C22979" w:rsidRDefault="000F4137" w:rsidP="001B2705">
      <w:pPr>
        <w:pStyle w:val="Default"/>
        <w:rPr>
          <w:b/>
          <w:noProof/>
          <w:sz w:val="20"/>
          <w:szCs w:val="20"/>
        </w:rPr>
      </w:pPr>
    </w:p>
    <w:p w:rsidR="00CA2E1F" w:rsidRPr="00CA2E1F" w:rsidRDefault="00CA2E1F" w:rsidP="00CA2E1F">
      <w:pPr>
        <w:spacing w:after="0" w:line="240" w:lineRule="auto"/>
        <w:rPr>
          <w:rFonts w:ascii="STIX" w:eastAsia="Times New Roman" w:hAnsi="STIX"/>
          <w:sz w:val="20"/>
          <w:szCs w:val="24"/>
        </w:rPr>
      </w:pPr>
      <w:r w:rsidRPr="00CA2E1F">
        <w:rPr>
          <w:rFonts w:ascii="STIX" w:eastAsia="Times New Roman" w:hAnsi="STIX"/>
          <w:b/>
          <w:sz w:val="20"/>
          <w:szCs w:val="24"/>
        </w:rPr>
        <w:t>(a)</w:t>
      </w:r>
      <w:r w:rsidRPr="00CA2E1F">
        <w:rPr>
          <w:rFonts w:ascii="STIX" w:eastAsia="Times New Roman" w:hAnsi="STIX"/>
          <w:sz w:val="20"/>
          <w:szCs w:val="24"/>
        </w:rPr>
        <w:t xml:space="preserve"> The linear fit is</w:t>
      </w:r>
    </w:p>
    <w:p w:rsidR="00CA2E1F" w:rsidRPr="00CA2E1F" w:rsidRDefault="00CA2E1F" w:rsidP="00CA2E1F">
      <w:pPr>
        <w:spacing w:after="0" w:line="240" w:lineRule="auto"/>
        <w:rPr>
          <w:rFonts w:ascii="STIX" w:eastAsia="Times New Roman" w:hAnsi="STIX"/>
          <w:sz w:val="20"/>
          <w:szCs w:val="24"/>
        </w:rPr>
      </w:pPr>
    </w:p>
    <w:p w:rsidR="00CA2E1F" w:rsidRPr="00CA2E1F" w:rsidRDefault="00CA2E1F" w:rsidP="00CA2E1F">
      <w:pPr>
        <w:spacing w:after="0" w:line="240" w:lineRule="auto"/>
        <w:rPr>
          <w:rFonts w:ascii="STIX" w:eastAsia="Times New Roman" w:hAnsi="STIX"/>
          <w:sz w:val="20"/>
          <w:szCs w:val="24"/>
        </w:rPr>
      </w:pPr>
      <w:r w:rsidRPr="00CA2E1F">
        <w:rPr>
          <w:rFonts w:ascii="STIX" w:eastAsia="Times New Roman" w:hAnsi="STIX"/>
          <w:sz w:val="20"/>
          <w:szCs w:val="24"/>
        </w:rPr>
        <w:drawing>
          <wp:inline distT="0" distB="0" distL="0" distR="0">
            <wp:extent cx="2581275" cy="1028700"/>
            <wp:effectExtent l="19050" t="0" r="9525" b="0"/>
            <wp:docPr id="30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 cstate="print"/>
                    <a:srcRect/>
                    <a:stretch>
                      <a:fillRect/>
                    </a:stretch>
                  </pic:blipFill>
                  <pic:spPr bwMode="auto">
                    <a:xfrm>
                      <a:off x="0" y="0"/>
                      <a:ext cx="2581275" cy="1028700"/>
                    </a:xfrm>
                    <a:prstGeom prst="rect">
                      <a:avLst/>
                    </a:prstGeom>
                    <a:noFill/>
                    <a:ln w="9525">
                      <a:noFill/>
                      <a:miter lim="800000"/>
                      <a:headEnd/>
                      <a:tailEnd/>
                    </a:ln>
                  </pic:spPr>
                </pic:pic>
              </a:graphicData>
            </a:graphic>
          </wp:inline>
        </w:drawing>
      </w:r>
    </w:p>
    <w:p w:rsidR="00CA2E1F" w:rsidRPr="00CA2E1F" w:rsidRDefault="00CA2E1F" w:rsidP="00CA2E1F">
      <w:pPr>
        <w:spacing w:after="0" w:line="240" w:lineRule="auto"/>
        <w:rPr>
          <w:rFonts w:ascii="STIX" w:eastAsia="Times New Roman" w:hAnsi="STIX"/>
          <w:sz w:val="20"/>
          <w:szCs w:val="24"/>
        </w:rPr>
      </w:pPr>
    </w:p>
    <w:p w:rsidR="00CA2E1F" w:rsidRPr="00CA2E1F" w:rsidRDefault="00CA2E1F" w:rsidP="00CA2E1F">
      <w:pPr>
        <w:spacing w:after="0" w:line="240" w:lineRule="auto"/>
        <w:rPr>
          <w:rFonts w:ascii="STIX" w:eastAsia="Times New Roman" w:hAnsi="STIX"/>
          <w:sz w:val="20"/>
          <w:szCs w:val="24"/>
        </w:rPr>
      </w:pPr>
      <w:r w:rsidRPr="00CA2E1F">
        <w:rPr>
          <w:rFonts w:ascii="STIX" w:eastAsia="Times New Roman" w:hAnsi="STIX"/>
          <w:sz w:val="20"/>
          <w:szCs w:val="24"/>
        </w:rPr>
        <w:t xml:space="preserve">The tensile strength at </w:t>
      </w:r>
      <w:r w:rsidRPr="00CA2E1F">
        <w:rPr>
          <w:rFonts w:ascii="STIX" w:eastAsia="Times New Roman" w:hAnsi="STIX"/>
          <w:i/>
          <w:sz w:val="20"/>
          <w:szCs w:val="24"/>
        </w:rPr>
        <w:t>t</w:t>
      </w:r>
      <w:r w:rsidRPr="00CA2E1F">
        <w:rPr>
          <w:rFonts w:ascii="STIX" w:eastAsia="Times New Roman" w:hAnsi="STIX"/>
          <w:sz w:val="20"/>
          <w:szCs w:val="24"/>
        </w:rPr>
        <w:t xml:space="preserve"> </w:t>
      </w:r>
      <w:r w:rsidRPr="00CA2E1F">
        <w:rPr>
          <w:rFonts w:ascii="Courier New" w:eastAsia="Times New Roman" w:hAnsi="Courier New"/>
          <w:sz w:val="20"/>
          <w:szCs w:val="24"/>
        </w:rPr>
        <w:t>=</w:t>
      </w:r>
      <w:r w:rsidRPr="00CA2E1F">
        <w:rPr>
          <w:rFonts w:ascii="STIX" w:eastAsia="Times New Roman" w:hAnsi="STIX"/>
          <w:sz w:val="20"/>
          <w:szCs w:val="24"/>
        </w:rPr>
        <w:t xml:space="preserve"> 32 can be computed as</w:t>
      </w:r>
    </w:p>
    <w:p w:rsidR="00CA2E1F" w:rsidRPr="00CA2E1F" w:rsidRDefault="00CA2E1F" w:rsidP="00CA2E1F">
      <w:pPr>
        <w:spacing w:after="0" w:line="240" w:lineRule="auto"/>
        <w:rPr>
          <w:rFonts w:ascii="STIX" w:eastAsia="Times New Roman" w:hAnsi="STIX"/>
          <w:sz w:val="20"/>
          <w:szCs w:val="24"/>
        </w:rPr>
      </w:pPr>
    </w:p>
    <w:p w:rsidR="00CA2E1F" w:rsidRPr="00CA2E1F" w:rsidRDefault="00CA2E1F" w:rsidP="00CA2E1F">
      <w:pPr>
        <w:spacing w:after="0" w:line="240" w:lineRule="auto"/>
        <w:rPr>
          <w:rFonts w:ascii="STIX" w:eastAsia="Times New Roman" w:hAnsi="STIX"/>
          <w:sz w:val="20"/>
          <w:szCs w:val="24"/>
        </w:rPr>
      </w:pPr>
      <w:r w:rsidRPr="00CA2E1F">
        <w:rPr>
          <w:rFonts w:ascii="STIX" w:eastAsia="Times New Roman" w:hAnsi="STIX" w:cs="STIX MathJax Main"/>
          <w:position w:val="-10"/>
          <w:sz w:val="20"/>
          <w:szCs w:val="24"/>
        </w:rPr>
        <w:object w:dxaOrig="39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05" type="#_x0000_t75" style="width:197.25pt;height:15.75pt" o:ole="">
            <v:imagedata r:id="rId9" o:title=""/>
          </v:shape>
          <o:OLEObject Type="Embed" ProgID="Equation.DSMT4" ShapeID="_x0000_i13705" DrawAspect="Content" ObjectID="_1552403956" r:id="rId10"/>
        </w:object>
      </w:r>
    </w:p>
    <w:p w:rsidR="00CA2E1F" w:rsidRPr="00CA2E1F" w:rsidRDefault="00CA2E1F" w:rsidP="00CA2E1F">
      <w:pPr>
        <w:spacing w:after="0" w:line="240" w:lineRule="auto"/>
        <w:rPr>
          <w:rFonts w:ascii="STIX" w:eastAsia="Times New Roman" w:hAnsi="STIX"/>
          <w:sz w:val="20"/>
          <w:szCs w:val="24"/>
        </w:rPr>
      </w:pPr>
    </w:p>
    <w:p w:rsidR="00CA2E1F" w:rsidRPr="00CA2E1F" w:rsidRDefault="00CA2E1F" w:rsidP="00CA2E1F">
      <w:pPr>
        <w:spacing w:after="0" w:line="240" w:lineRule="auto"/>
        <w:rPr>
          <w:rFonts w:ascii="STIX" w:eastAsia="Times New Roman" w:hAnsi="STIX"/>
          <w:sz w:val="20"/>
          <w:szCs w:val="24"/>
        </w:rPr>
      </w:pPr>
      <w:r w:rsidRPr="00CA2E1F">
        <w:rPr>
          <w:rFonts w:ascii="STIX" w:eastAsia="Times New Roman" w:hAnsi="STIX"/>
          <w:b/>
          <w:sz w:val="20"/>
          <w:szCs w:val="24"/>
        </w:rPr>
        <w:t>(b)</w:t>
      </w:r>
      <w:r w:rsidRPr="00CA2E1F">
        <w:rPr>
          <w:rFonts w:ascii="STIX" w:eastAsia="Times New Roman" w:hAnsi="STIX"/>
          <w:sz w:val="20"/>
          <w:szCs w:val="24"/>
        </w:rPr>
        <w:t xml:space="preserve"> A straight line with zero intercept can be fit as</w:t>
      </w:r>
    </w:p>
    <w:p w:rsidR="00CA2E1F" w:rsidRPr="00CA2E1F" w:rsidRDefault="00CA2E1F" w:rsidP="00CA2E1F">
      <w:pPr>
        <w:spacing w:after="0" w:line="240" w:lineRule="auto"/>
        <w:rPr>
          <w:rFonts w:ascii="STIX" w:eastAsia="Times New Roman" w:hAnsi="STIX"/>
          <w:sz w:val="20"/>
          <w:szCs w:val="24"/>
        </w:rPr>
      </w:pPr>
    </w:p>
    <w:p w:rsidR="00CA2E1F" w:rsidRPr="00CA2E1F" w:rsidRDefault="00CA2E1F" w:rsidP="00CA2E1F">
      <w:pPr>
        <w:spacing w:after="0" w:line="240" w:lineRule="auto"/>
        <w:rPr>
          <w:rFonts w:ascii="STIX" w:eastAsia="Times New Roman" w:hAnsi="STIX"/>
          <w:sz w:val="20"/>
          <w:szCs w:val="24"/>
        </w:rPr>
      </w:pPr>
      <w:r w:rsidRPr="00CA2E1F">
        <w:rPr>
          <w:rFonts w:ascii="STIX" w:eastAsia="Times New Roman" w:hAnsi="STIX"/>
          <w:sz w:val="20"/>
          <w:szCs w:val="24"/>
        </w:rPr>
        <w:drawing>
          <wp:inline distT="0" distB="0" distL="0" distR="0">
            <wp:extent cx="2714625" cy="990600"/>
            <wp:effectExtent l="19050" t="0" r="0" b="0"/>
            <wp:docPr id="301"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srcRect/>
                    <a:stretch>
                      <a:fillRect/>
                    </a:stretch>
                  </pic:blipFill>
                  <pic:spPr bwMode="auto">
                    <a:xfrm>
                      <a:off x="0" y="0"/>
                      <a:ext cx="2714625" cy="990600"/>
                    </a:xfrm>
                    <a:prstGeom prst="rect">
                      <a:avLst/>
                    </a:prstGeom>
                    <a:noFill/>
                    <a:ln w="9525">
                      <a:noFill/>
                      <a:miter lim="800000"/>
                      <a:headEnd/>
                      <a:tailEnd/>
                    </a:ln>
                  </pic:spPr>
                </pic:pic>
              </a:graphicData>
            </a:graphic>
          </wp:inline>
        </w:drawing>
      </w:r>
    </w:p>
    <w:p w:rsidR="00CA2E1F" w:rsidRPr="00CA2E1F" w:rsidRDefault="00CA2E1F" w:rsidP="00CA2E1F">
      <w:pPr>
        <w:spacing w:after="0" w:line="240" w:lineRule="auto"/>
        <w:rPr>
          <w:rFonts w:ascii="STIX" w:eastAsia="Times New Roman" w:hAnsi="STIX"/>
          <w:sz w:val="20"/>
          <w:szCs w:val="24"/>
        </w:rPr>
      </w:pPr>
    </w:p>
    <w:p w:rsidR="00CA2E1F" w:rsidRPr="00CA2E1F" w:rsidRDefault="00CA2E1F" w:rsidP="00CA2E1F">
      <w:pPr>
        <w:spacing w:after="0" w:line="240" w:lineRule="auto"/>
        <w:rPr>
          <w:rFonts w:ascii="STIX" w:eastAsia="Times New Roman" w:hAnsi="STIX"/>
          <w:sz w:val="20"/>
          <w:szCs w:val="24"/>
        </w:rPr>
      </w:pPr>
      <w:r w:rsidRPr="00CA2E1F">
        <w:rPr>
          <w:rFonts w:ascii="STIX" w:eastAsia="Times New Roman" w:hAnsi="STIX"/>
          <w:sz w:val="20"/>
          <w:szCs w:val="24"/>
        </w:rPr>
        <w:t xml:space="preserve">For this case, the tensile strength at </w:t>
      </w:r>
      <w:r w:rsidRPr="00CA2E1F">
        <w:rPr>
          <w:rFonts w:ascii="STIX" w:eastAsia="Times New Roman" w:hAnsi="STIX"/>
          <w:i/>
          <w:sz w:val="20"/>
          <w:szCs w:val="24"/>
        </w:rPr>
        <w:t>t</w:t>
      </w:r>
      <w:r w:rsidRPr="00CA2E1F">
        <w:rPr>
          <w:rFonts w:ascii="STIX" w:eastAsia="Times New Roman" w:hAnsi="STIX"/>
          <w:sz w:val="20"/>
          <w:szCs w:val="24"/>
        </w:rPr>
        <w:t xml:space="preserve"> </w:t>
      </w:r>
      <w:r w:rsidRPr="00CA2E1F">
        <w:rPr>
          <w:rFonts w:ascii="Courier New" w:eastAsia="Times New Roman" w:hAnsi="Courier New"/>
          <w:sz w:val="20"/>
          <w:szCs w:val="24"/>
        </w:rPr>
        <w:t>=</w:t>
      </w:r>
      <w:r w:rsidRPr="00CA2E1F">
        <w:rPr>
          <w:rFonts w:ascii="STIX" w:eastAsia="Times New Roman" w:hAnsi="STIX"/>
          <w:sz w:val="20"/>
          <w:szCs w:val="24"/>
        </w:rPr>
        <w:t xml:space="preserve"> 32 can be computed as</w:t>
      </w:r>
    </w:p>
    <w:p w:rsidR="00CA2E1F" w:rsidRPr="00CA2E1F" w:rsidRDefault="00CA2E1F" w:rsidP="00CA2E1F">
      <w:pPr>
        <w:spacing w:after="0" w:line="240" w:lineRule="auto"/>
        <w:rPr>
          <w:rFonts w:ascii="STIX" w:eastAsia="Times New Roman" w:hAnsi="STIX"/>
          <w:sz w:val="20"/>
          <w:szCs w:val="24"/>
        </w:rPr>
      </w:pPr>
    </w:p>
    <w:p w:rsidR="00CA2E1F" w:rsidRPr="00CA2E1F" w:rsidRDefault="00CA2E1F" w:rsidP="00CA2E1F">
      <w:pPr>
        <w:spacing w:after="0" w:line="240" w:lineRule="auto"/>
        <w:rPr>
          <w:rFonts w:ascii="STIX" w:eastAsia="Times New Roman" w:hAnsi="STIX"/>
          <w:sz w:val="20"/>
          <w:szCs w:val="24"/>
        </w:rPr>
      </w:pPr>
      <w:r w:rsidRPr="00CA2E1F">
        <w:rPr>
          <w:rFonts w:ascii="STIX" w:eastAsia="Times New Roman" w:hAnsi="STIX" w:cs="STIX MathJax Main"/>
          <w:position w:val="-10"/>
          <w:sz w:val="20"/>
          <w:szCs w:val="24"/>
        </w:rPr>
        <w:object w:dxaOrig="2740" w:dyaOrig="320">
          <v:shape id="_x0000_i13706" type="#_x0000_t75" style="width:137.25pt;height:15.75pt" o:ole="">
            <v:imagedata r:id="rId12" o:title=""/>
          </v:shape>
          <o:OLEObject Type="Embed" ProgID="Equation.DSMT4" ShapeID="_x0000_i13706" DrawAspect="Content" ObjectID="_1552403957" r:id="rId13"/>
        </w:object>
      </w:r>
    </w:p>
    <w:p w:rsidR="00CA2E1F" w:rsidRPr="00CA2E1F" w:rsidRDefault="00CA2E1F" w:rsidP="00CA2E1F">
      <w:pPr>
        <w:spacing w:after="0" w:line="240" w:lineRule="auto"/>
        <w:rPr>
          <w:rFonts w:ascii="STIX" w:eastAsia="Times New Roman" w:hAnsi="STIX"/>
          <w:sz w:val="20"/>
          <w:szCs w:val="24"/>
        </w:rPr>
      </w:pPr>
    </w:p>
    <w:p w:rsidR="00CA4B33" w:rsidRPr="00CA4B33" w:rsidRDefault="00CA4B33" w:rsidP="00CA2E1F">
      <w:pPr>
        <w:spacing w:after="0" w:line="240" w:lineRule="auto"/>
        <w:rPr>
          <w:rFonts w:ascii="STIX" w:eastAsia="Times New Roman" w:hAnsi="STIX"/>
          <w:sz w:val="20"/>
          <w:szCs w:val="24"/>
        </w:rPr>
      </w:pPr>
    </w:p>
    <w:sectPr w:rsidR="00CA4B33" w:rsidRPr="00CA4B33"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31C4C-B0A7-46ED-9EE0-FCFA912F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235</Characters>
  <Application>Microsoft Office Word</Application>
  <DocSecurity>0</DocSecurity>
  <Lines>1</Lines>
  <Paragraphs>1</Paragraphs>
  <ScaleCrop>false</ScaleCrop>
  <Company/>
  <LinksUpToDate>false</LinksUpToDate>
  <CharactersWithSpaces>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2017-03-30T21:21:00Z</dcterms:created>
  <dcterms:modified xsi:type="dcterms:W3CDTF">2017-03-30T21:21:00Z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