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86649">
        <w:rPr>
          <w:b/>
          <w:noProof/>
          <w:sz w:val="20"/>
          <w:szCs w:val="20"/>
        </w:rPr>
        <w:t>15.3</w:t>
      </w:r>
    </w:p>
    <w:p w:rsidR="009C495A" w:rsidRDefault="009C495A" w:rsidP="001B2705">
      <w:pPr>
        <w:pStyle w:val="Default"/>
        <w:rPr>
          <w:b/>
          <w:noProof/>
          <w:sz w:val="20"/>
          <w:szCs w:val="20"/>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The data can be tabulated and the sums computed as</w:t>
      </w:r>
    </w:p>
    <w:p w:rsidR="00686649" w:rsidRPr="00686649" w:rsidRDefault="00686649" w:rsidP="00686649">
      <w:pPr>
        <w:spacing w:after="0" w:line="240" w:lineRule="auto"/>
        <w:rPr>
          <w:rFonts w:ascii="STIX" w:eastAsia="Times New Roman" w:hAnsi="STIX"/>
          <w:sz w:val="20"/>
          <w:szCs w:val="24"/>
        </w:rPr>
      </w:pPr>
    </w:p>
    <w:tbl>
      <w:tblPr>
        <w:tblW w:w="0" w:type="auto"/>
        <w:tblLook w:val="0000"/>
      </w:tblPr>
      <w:tblGrid>
        <w:gridCol w:w="345"/>
        <w:gridCol w:w="396"/>
        <w:gridCol w:w="531"/>
        <w:gridCol w:w="486"/>
        <w:gridCol w:w="576"/>
        <w:gridCol w:w="666"/>
        <w:gridCol w:w="756"/>
        <w:gridCol w:w="846"/>
        <w:gridCol w:w="621"/>
        <w:gridCol w:w="711"/>
        <w:gridCol w:w="711"/>
      </w:tblGrid>
      <w:tr w:rsidR="00686649" w:rsidRPr="00686649" w:rsidTr="00FF7247">
        <w:trPr>
          <w:trHeight w:val="144"/>
        </w:trPr>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i</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x</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y</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2</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3</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4</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5</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6</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xy</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2</w:t>
            </w:r>
            <w:r w:rsidRPr="00686649">
              <w:rPr>
                <w:rFonts w:ascii="STIX" w:eastAsia="Times New Roman" w:hAnsi="STIX" w:cs="STIX MathJax Main"/>
                <w:b/>
                <w:i/>
                <w:sz w:val="18"/>
                <w:szCs w:val="18"/>
              </w:rPr>
              <w:t>y</w:t>
            </w:r>
          </w:p>
        </w:tc>
        <w:tc>
          <w:tcPr>
            <w:tcW w:w="0" w:type="auto"/>
            <w:tcBorders>
              <w:top w:val="single" w:sz="12" w:space="0" w:color="auto"/>
              <w:bottom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x</w:t>
            </w:r>
            <w:r w:rsidRPr="00686649">
              <w:rPr>
                <w:rFonts w:ascii="STIX" w:eastAsia="Times New Roman" w:hAnsi="STIX" w:cs="STIX MathJax Main"/>
                <w:b/>
                <w:sz w:val="18"/>
                <w:szCs w:val="18"/>
                <w:vertAlign w:val="superscript"/>
              </w:rPr>
              <w:t>3</w:t>
            </w:r>
            <w:r w:rsidRPr="00686649">
              <w:rPr>
                <w:rFonts w:ascii="STIX" w:eastAsia="Times New Roman" w:hAnsi="STIX" w:cs="STIX MathJax Main"/>
                <w:b/>
                <w:i/>
                <w:sz w:val="18"/>
                <w:szCs w:val="18"/>
              </w:rPr>
              <w:t>y</w:t>
            </w:r>
          </w:p>
        </w:tc>
      </w:tr>
      <w:tr w:rsidR="00686649" w:rsidRPr="00686649" w:rsidTr="00FF7247">
        <w:trPr>
          <w:trHeight w:val="144"/>
        </w:trPr>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1</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9</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27</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81</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243</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729</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4.8</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14.4</w:t>
            </w:r>
          </w:p>
        </w:tc>
        <w:tc>
          <w:tcPr>
            <w:tcW w:w="0" w:type="auto"/>
            <w:tcBorders>
              <w:top w:val="single" w:sz="4"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43.2</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64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256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1024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4096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14.4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57.6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230.4</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3</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625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3125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15625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110</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550</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7</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49</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343</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2401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16807</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117649</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23.8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166.6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1166.2</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5</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64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512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4096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32768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262144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17.6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140.8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1126.4</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9</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81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729</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6561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59049</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531441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25.2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226.8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2041.2</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7</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1331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14641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161051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1771561</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41.8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459.8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5057.8</w:t>
            </w:r>
          </w:p>
        </w:tc>
      </w:tr>
      <w:tr w:rsidR="00686649" w:rsidRPr="00686649" w:rsidTr="00FF7247">
        <w:trPr>
          <w:trHeight w:val="144"/>
        </w:trPr>
        <w:tc>
          <w:tcPr>
            <w:tcW w:w="0" w:type="auto"/>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12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4.6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144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1728</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20736</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248832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2985984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55.2</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662.4</w:t>
            </w:r>
          </w:p>
        </w:tc>
        <w:tc>
          <w:tcPr>
            <w:tcW w:w="0" w:type="auto"/>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7948.8</w:t>
            </w:r>
          </w:p>
        </w:tc>
      </w:tr>
      <w:tr w:rsidR="00686649" w:rsidRPr="00686649" w:rsidTr="00FF7247">
        <w:trPr>
          <w:trHeight w:val="144"/>
        </w:trPr>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Courier New" w:eastAsia="Times New Roman" w:hAnsi="Courier New" w:cs="STIX MathJax Main"/>
                <w:sz w:val="18"/>
                <w:szCs w:val="18"/>
              </w:rPr>
              <w:sym w:font="Symbol" w:char="F0E5"/>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59</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26.4</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509</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4859</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49397</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522899</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5689229</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204.8</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1838.4</w:t>
            </w:r>
          </w:p>
        </w:tc>
        <w:tc>
          <w:tcPr>
            <w:tcW w:w="0" w:type="auto"/>
            <w:tcBorders>
              <w:bottom w:val="single" w:sz="12" w:space="0" w:color="auto"/>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18164</w:t>
            </w:r>
          </w:p>
        </w:tc>
      </w:tr>
    </w:tbl>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Normal equations:</w: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position w:val="-70"/>
          <w:sz w:val="20"/>
          <w:szCs w:val="24"/>
        </w:rPr>
        <w:object w:dxaOrig="5220"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2" type="#_x0000_t75" style="width:261pt;height:75.75pt" o:ole="">
            <v:imagedata r:id="rId8" o:title=""/>
          </v:shape>
          <o:OLEObject Type="Embed" ProgID="Equation.DSMT4" ShapeID="_x0000_i14192" DrawAspect="Content" ObjectID="_1552466850" r:id="rId9"/>
        </w:objec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which can be solved for the coefficients yielding the following best-fit polynomial</w: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position w:val="-10"/>
          <w:sz w:val="20"/>
          <w:szCs w:val="24"/>
        </w:rPr>
        <w:object w:dxaOrig="5100" w:dyaOrig="380">
          <v:shape id="_x0000_i14193" type="#_x0000_t75" style="width:255pt;height:18.75pt" o:ole="">
            <v:imagedata r:id="rId10" o:title=""/>
          </v:shape>
          <o:OLEObject Type="Embed" ProgID="Equation.DSMT4" ShapeID="_x0000_i14193" DrawAspect="Content" ObjectID="_1552466851" r:id="rId11"/>
        </w:objec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Here is the resulting fit:</w: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MathJax Main" w:eastAsia="Times New Roman" w:hAnsi="STIX MathJax Main"/>
          <w:sz w:val="20"/>
          <w:szCs w:val="24"/>
        </w:rPr>
        <w:drawing>
          <wp:inline distT="0" distB="0" distL="0" distR="0">
            <wp:extent cx="2565400" cy="1310185"/>
            <wp:effectExtent l="0" t="0" r="6350" b="4445"/>
            <wp:docPr id="35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77884" cy="1316561"/>
                    </a:xfrm>
                    <a:prstGeom prst="rect">
                      <a:avLst/>
                    </a:prstGeom>
                    <a:noFill/>
                    <a:ln>
                      <a:noFill/>
                    </a:ln>
                  </pic:spPr>
                </pic:pic>
              </a:graphicData>
            </a:graphic>
          </wp:inline>
        </w:drawing>
      </w:r>
    </w:p>
    <w:p w:rsidR="00686649" w:rsidRPr="00686649" w:rsidRDefault="00686649" w:rsidP="00686649">
      <w:pPr>
        <w:spacing w:after="0" w:line="240" w:lineRule="auto"/>
        <w:rPr>
          <w:rFonts w:ascii="STIX" w:eastAsia="Times New Roman" w:hAnsi="STIX"/>
          <w:sz w:val="20"/>
          <w:szCs w:val="24"/>
        </w:rPr>
      </w:pPr>
    </w:p>
    <w:p w:rsidR="00686649" w:rsidRDefault="00686649" w:rsidP="00686649">
      <w:pPr>
        <w:spacing w:after="0" w:line="240" w:lineRule="auto"/>
        <w:rPr>
          <w:rFonts w:ascii="STIX" w:hAnsi="STIX" w:cs="STIX"/>
          <w:i/>
          <w:sz w:val="20"/>
          <w:szCs w:val="20"/>
        </w:rPr>
      </w:pPr>
    </w:p>
    <w:p w:rsidR="00686649" w:rsidRDefault="00686649" w:rsidP="00686649">
      <w:pPr>
        <w:spacing w:after="0" w:line="240" w:lineRule="auto"/>
        <w:rPr>
          <w:rFonts w:ascii="STIX" w:hAnsi="STIX" w:cs="STIX"/>
          <w:i/>
          <w:sz w:val="20"/>
          <w:szCs w:val="20"/>
        </w:rPr>
        <w:sectPr w:rsidR="00686649" w:rsidSect="002C1C68">
          <w:footerReference w:type="default" r:id="rId1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 xml:space="preserve">The predicted values can be used to determine the sum of the squares. Note that the mean of the </w:t>
      </w:r>
      <w:r w:rsidRPr="00686649">
        <w:rPr>
          <w:rFonts w:ascii="STIX" w:eastAsia="Times New Roman" w:hAnsi="STIX"/>
          <w:i/>
          <w:sz w:val="20"/>
          <w:szCs w:val="24"/>
        </w:rPr>
        <w:t>y</w:t>
      </w:r>
      <w:r w:rsidRPr="00686649">
        <w:rPr>
          <w:rFonts w:ascii="STIX" w:eastAsia="Times New Roman" w:hAnsi="STIX"/>
          <w:sz w:val="20"/>
          <w:szCs w:val="24"/>
        </w:rPr>
        <w:t xml:space="preserve"> values is 3.3.</w:t>
      </w:r>
    </w:p>
    <w:p w:rsidR="00686649" w:rsidRPr="00686649" w:rsidRDefault="00686649" w:rsidP="00686649">
      <w:pPr>
        <w:spacing w:after="0" w:line="240" w:lineRule="auto"/>
        <w:rPr>
          <w:rFonts w:ascii="STIX" w:eastAsia="Times New Roman" w:hAnsi="STIX"/>
          <w:sz w:val="20"/>
          <w:szCs w:val="24"/>
        </w:rPr>
      </w:pPr>
    </w:p>
    <w:tbl>
      <w:tblPr>
        <w:tblW w:w="0" w:type="auto"/>
        <w:tblInd w:w="642" w:type="dxa"/>
        <w:tblLook w:val="0000"/>
      </w:tblPr>
      <w:tblGrid>
        <w:gridCol w:w="345"/>
        <w:gridCol w:w="396"/>
        <w:gridCol w:w="441"/>
        <w:gridCol w:w="801"/>
        <w:gridCol w:w="1056"/>
        <w:gridCol w:w="1015"/>
      </w:tblGrid>
      <w:tr w:rsidR="00686649" w:rsidRPr="00686649" w:rsidTr="00FF7247">
        <w:trPr>
          <w:trHeight w:val="144"/>
        </w:trPr>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i</w:t>
            </w:r>
          </w:p>
        </w:tc>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x</w:t>
            </w:r>
          </w:p>
        </w:tc>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i/>
                <w:sz w:val="18"/>
                <w:szCs w:val="18"/>
              </w:rPr>
            </w:pPr>
            <w:r w:rsidRPr="00686649">
              <w:rPr>
                <w:rFonts w:ascii="STIX" w:eastAsia="Times New Roman" w:hAnsi="STIX" w:cs="STIX MathJax Main"/>
                <w:b/>
                <w:i/>
                <w:sz w:val="18"/>
                <w:szCs w:val="18"/>
              </w:rPr>
              <w:t>y</w:t>
            </w:r>
          </w:p>
        </w:tc>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cs="STIX MathJax Main"/>
                <w:b/>
                <w:i/>
                <w:sz w:val="18"/>
                <w:szCs w:val="18"/>
              </w:rPr>
              <w:t>y</w:t>
            </w:r>
            <w:r w:rsidRPr="00686649">
              <w:rPr>
                <w:rFonts w:ascii="STIX" w:eastAsia="Times New Roman" w:hAnsi="STIX" w:cs="STIX MathJax Main"/>
                <w:b/>
                <w:sz w:val="18"/>
                <w:szCs w:val="18"/>
                <w:vertAlign w:val="subscript"/>
              </w:rPr>
              <w:t>pred</w:t>
            </w:r>
          </w:p>
        </w:tc>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STIX" w:eastAsia="Times New Roman" w:hAnsi="STIX"/>
                <w:position w:val="-12"/>
                <w:sz w:val="18"/>
                <w:szCs w:val="18"/>
              </w:rPr>
              <w:object w:dxaOrig="840" w:dyaOrig="400">
                <v:shape id="_x0000_i14194" type="#_x0000_t75" style="width:42pt;height:20.25pt" o:ole="">
                  <v:imagedata r:id="rId14" o:title=""/>
                </v:shape>
                <o:OLEObject Type="Embed" ProgID="Equation.DSMT4" ShapeID="_x0000_i14194" DrawAspect="Content" ObjectID="_1552466852" r:id="rId15"/>
              </w:object>
            </w:r>
          </w:p>
        </w:tc>
        <w:tc>
          <w:tcPr>
            <w:tcW w:w="0" w:type="auto"/>
            <w:tcBorders>
              <w:top w:val="single" w:sz="12" w:space="0" w:color="auto"/>
              <w:left w:val="nil"/>
              <w:bottom w:val="single" w:sz="4"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b/>
                <w:sz w:val="18"/>
                <w:szCs w:val="18"/>
              </w:rPr>
            </w:pPr>
            <w:r w:rsidRPr="00686649">
              <w:rPr>
                <w:rFonts w:ascii="Courier New" w:eastAsia="Times New Roman" w:hAnsi="Courier New" w:cs="STIX MathJax Main"/>
                <w:b/>
                <w:sz w:val="18"/>
                <w:szCs w:val="18"/>
              </w:rPr>
              <w:t>(</w:t>
            </w:r>
            <w:r w:rsidRPr="00686649">
              <w:rPr>
                <w:rFonts w:ascii="STIX" w:eastAsia="Times New Roman" w:hAnsi="STIX" w:cs="STIX MathJax Main"/>
                <w:b/>
                <w:i/>
                <w:sz w:val="18"/>
                <w:szCs w:val="18"/>
              </w:rPr>
              <w:t>y</w:t>
            </w:r>
            <w:r w:rsidRPr="00686649">
              <w:rPr>
                <w:rFonts w:ascii="STIX" w:eastAsia="Times New Roman" w:hAnsi="STIX" w:cs="STIX MathJax Main"/>
                <w:b/>
                <w:sz w:val="18"/>
                <w:szCs w:val="18"/>
              </w:rPr>
              <w:t xml:space="preserve"> </w:t>
            </w:r>
            <w:r w:rsidRPr="00686649">
              <w:rPr>
                <w:rFonts w:ascii="Courier New" w:eastAsia="Times New Roman" w:hAnsi="Courier New" w:cs="STIX MathJax Main"/>
                <w:b/>
                <w:sz w:val="18"/>
                <w:szCs w:val="18"/>
              </w:rPr>
              <w:t>–</w:t>
            </w:r>
            <w:r w:rsidRPr="00686649">
              <w:rPr>
                <w:rFonts w:ascii="STIX" w:eastAsia="Times New Roman" w:hAnsi="STIX" w:cs="STIX MathJax Main"/>
                <w:b/>
                <w:sz w:val="18"/>
                <w:szCs w:val="18"/>
              </w:rPr>
              <w:t xml:space="preserve"> </w:t>
            </w:r>
            <w:r w:rsidRPr="00686649">
              <w:rPr>
                <w:rFonts w:ascii="STIX" w:eastAsia="Times New Roman" w:hAnsi="STIX" w:cs="STIX MathJax Main"/>
                <w:b/>
                <w:i/>
                <w:sz w:val="18"/>
                <w:szCs w:val="18"/>
              </w:rPr>
              <w:t>y</w:t>
            </w:r>
            <w:r w:rsidRPr="00686649">
              <w:rPr>
                <w:rFonts w:ascii="STIX" w:eastAsia="Times New Roman" w:hAnsi="STIX" w:cs="STIX MathJax Main"/>
                <w:b/>
                <w:sz w:val="18"/>
                <w:szCs w:val="18"/>
                <w:vertAlign w:val="subscript"/>
              </w:rPr>
              <w:t>pred</w:t>
            </w:r>
            <w:r w:rsidRPr="00686649">
              <w:rPr>
                <w:rFonts w:ascii="Courier New" w:eastAsia="Times New Roman" w:hAnsi="Courier New" w:cs="STIX MathJax Main"/>
                <w:b/>
                <w:sz w:val="18"/>
                <w:szCs w:val="18"/>
              </w:rPr>
              <w:t>)</w:t>
            </w:r>
            <w:r w:rsidRPr="00686649">
              <w:rPr>
                <w:rFonts w:ascii="STIX" w:eastAsia="Times New Roman" w:hAnsi="STIX" w:cs="STIX MathJax Main"/>
                <w:b/>
                <w:sz w:val="18"/>
                <w:szCs w:val="18"/>
                <w:vertAlign w:val="superscript"/>
              </w:rPr>
              <w:t>2</w:t>
            </w:r>
          </w:p>
        </w:tc>
      </w:tr>
      <w:tr w:rsidR="00686649" w:rsidRPr="00686649" w:rsidTr="00FF7247">
        <w:trPr>
          <w:trHeight w:val="144"/>
        </w:trPr>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1</w:t>
            </w:r>
          </w:p>
        </w:tc>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w:t>
            </w:r>
          </w:p>
        </w:tc>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1.6</w:t>
            </w:r>
          </w:p>
        </w:tc>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1.83213</w:t>
            </w:r>
          </w:p>
        </w:tc>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2.8900</w:t>
            </w:r>
          </w:p>
        </w:tc>
        <w:tc>
          <w:tcPr>
            <w:tcW w:w="0" w:type="auto"/>
            <w:tcBorders>
              <w:top w:val="single" w:sz="4" w:space="0" w:color="auto"/>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0.0539</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3.6</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3.41452</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0.0900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0.0344</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3</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4.4</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4.03471</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1.2100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0.1334</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3.4</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3.50875</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0.0100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0.0118</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2.2</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2.92271</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1.2100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0.5223</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9</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2.8</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2.4947</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0.2500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0.0932</w:t>
            </w:r>
          </w:p>
        </w:tc>
      </w:tr>
      <w:tr w:rsidR="00686649" w:rsidRPr="00686649" w:rsidTr="00FF7247">
        <w:trPr>
          <w:trHeight w:val="144"/>
        </w:trPr>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11</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3.8</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3.23302</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0.2500</w:t>
            </w:r>
          </w:p>
        </w:tc>
        <w:tc>
          <w:tcPr>
            <w:tcW w:w="0" w:type="auto"/>
            <w:tcBorders>
              <w:top w:val="nil"/>
              <w:left w:val="nil"/>
              <w:bottom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0.3215</w:t>
            </w:r>
          </w:p>
        </w:tc>
      </w:tr>
      <w:tr w:rsidR="00686649" w:rsidRPr="00686649" w:rsidTr="00FF7247">
        <w:trPr>
          <w:trHeight w:val="144"/>
        </w:trPr>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STIX" w:eastAsia="Times New Roman" w:hAnsi="STIX" w:cs="STIX MathJax Main"/>
                <w:sz w:val="18"/>
                <w:szCs w:val="18"/>
              </w:rPr>
              <w:t>8</w:t>
            </w:r>
          </w:p>
        </w:tc>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w:t>
            </w:r>
          </w:p>
        </w:tc>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4.6</w:t>
            </w:r>
          </w:p>
        </w:tc>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4.95946</w:t>
            </w:r>
          </w:p>
        </w:tc>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1.6900</w:t>
            </w:r>
          </w:p>
        </w:tc>
        <w:tc>
          <w:tcPr>
            <w:tcW w:w="0" w:type="auto"/>
            <w:tcBorders>
              <w:top w:val="nil"/>
              <w:left w:val="nil"/>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u w:val="single"/>
              </w:rPr>
            </w:pPr>
            <w:r w:rsidRPr="00686649">
              <w:rPr>
                <w:rFonts w:ascii="STIX" w:eastAsia="Times New Roman" w:hAnsi="STIX" w:cs="STIX MathJax Main"/>
                <w:sz w:val="18"/>
                <w:szCs w:val="18"/>
                <w:u w:val="single"/>
              </w:rPr>
              <w:t>0.1292</w:t>
            </w:r>
          </w:p>
        </w:tc>
      </w:tr>
      <w:tr w:rsidR="00686649" w:rsidRPr="00686649" w:rsidTr="00FF7247">
        <w:trPr>
          <w:trHeight w:val="144"/>
        </w:trPr>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jc w:val="center"/>
              <w:rPr>
                <w:rFonts w:ascii="STIX MathJax Main" w:eastAsia="Times New Roman" w:hAnsi="STIX MathJax Main" w:cs="STIX MathJax Main"/>
                <w:sz w:val="18"/>
                <w:szCs w:val="18"/>
              </w:rPr>
            </w:pPr>
            <w:r w:rsidRPr="00686649">
              <w:rPr>
                <w:rFonts w:ascii="Courier New" w:eastAsia="Times New Roman" w:hAnsi="Courier New" w:cs="STIX MathJax Main"/>
                <w:sz w:val="18"/>
                <w:szCs w:val="18"/>
              </w:rPr>
              <w:sym w:font="Symbol" w:char="F0E5"/>
            </w:r>
            <w:bookmarkStart w:id="0" w:name="_GoBack"/>
            <w:bookmarkEnd w:id="0"/>
          </w:p>
        </w:tc>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7.6000</w:t>
            </w:r>
          </w:p>
        </w:tc>
        <w:tc>
          <w:tcPr>
            <w:tcW w:w="0" w:type="auto"/>
            <w:tcBorders>
              <w:top w:val="nil"/>
              <w:left w:val="nil"/>
              <w:bottom w:val="single" w:sz="12" w:space="0" w:color="auto"/>
              <w:right w:val="nil"/>
            </w:tcBorders>
            <w:shd w:val="clear" w:color="auto" w:fill="auto"/>
            <w:noWrap/>
            <w:vAlign w:val="center"/>
          </w:tcPr>
          <w:p w:rsidR="00686649" w:rsidRPr="00686649" w:rsidRDefault="00686649" w:rsidP="00686649">
            <w:pPr>
              <w:spacing w:after="0" w:line="240" w:lineRule="auto"/>
              <w:jc w:val="right"/>
              <w:rPr>
                <w:rFonts w:ascii="STIX MathJax Main" w:eastAsia="Times New Roman" w:hAnsi="STIX MathJax Main" w:cs="STIX MathJax Main"/>
                <w:sz w:val="18"/>
                <w:szCs w:val="18"/>
              </w:rPr>
            </w:pPr>
            <w:r w:rsidRPr="00686649">
              <w:rPr>
                <w:rFonts w:ascii="STIX" w:eastAsia="Times New Roman" w:hAnsi="STIX" w:cs="STIX MathJax Main"/>
                <w:sz w:val="18"/>
                <w:szCs w:val="18"/>
              </w:rPr>
              <w:t>1.2997</w:t>
            </w:r>
          </w:p>
        </w:tc>
      </w:tr>
    </w:tbl>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The coefficient of determination can be computed as</w: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position w:val="-24"/>
          <w:sz w:val="20"/>
          <w:szCs w:val="24"/>
        </w:rPr>
        <w:object w:dxaOrig="2480" w:dyaOrig="639">
          <v:shape id="_x0000_i14195" type="#_x0000_t75" style="width:123.75pt;height:32.25pt" o:ole="">
            <v:imagedata r:id="rId16" o:title=""/>
          </v:shape>
          <o:OLEObject Type="Embed" ProgID="Equation.DSMT4" ShapeID="_x0000_i14195" DrawAspect="Content" ObjectID="_1552466853" r:id="rId17"/>
        </w:objec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Note that the above solution can also be easily obtained with the following MATLAB script:</w:t>
      </w:r>
    </w:p>
    <w:p w:rsidR="00686649" w:rsidRPr="00686649" w:rsidRDefault="00686649" w:rsidP="00686649">
      <w:pPr>
        <w:spacing w:after="0" w:line="240" w:lineRule="auto"/>
        <w:rPr>
          <w:rFonts w:ascii="Courier New" w:eastAsia="Times New Roman" w:hAnsi="Courier New" w:cs="Courier New"/>
          <w:sz w:val="18"/>
          <w:szCs w:val="24"/>
        </w:rPr>
      </w:pP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clear,clc,format short g</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x=[3 4 5 7 8 9 11 12]'; y=[1.6 3.6 4.4 3.4 2.2 2.8 3.8 4.6]';</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Z = [ones(size(x)) x x.^2 x.^3];</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a = (Z'*Z)\(Z'*y)</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Sr = sum((y-Z*a).^2)</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r2 = 1-Sr/sum((y-mean(y)).^2)</w:t>
      </w:r>
    </w:p>
    <w:p w:rsidR="00686649" w:rsidRPr="00686649" w:rsidRDefault="00686649" w:rsidP="00686649">
      <w:pPr>
        <w:spacing w:after="0" w:line="240" w:lineRule="auto"/>
        <w:rPr>
          <w:rFonts w:ascii="Courier New" w:eastAsia="Times New Roman" w:hAnsi="Courier New" w:cs="Courier New"/>
          <w:sz w:val="18"/>
          <w:szCs w:val="24"/>
        </w:rPr>
      </w:pP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Running this script yields:</w:t>
      </w:r>
    </w:p>
    <w:p w:rsidR="00686649" w:rsidRPr="00686649" w:rsidRDefault="00686649" w:rsidP="00686649">
      <w:pPr>
        <w:spacing w:after="0" w:line="240" w:lineRule="auto"/>
        <w:rPr>
          <w:rFonts w:ascii="STIX" w:eastAsia="Times New Roman" w:hAnsi="STIX"/>
          <w:sz w:val="20"/>
          <w:szCs w:val="24"/>
        </w:rPr>
      </w:pP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a =</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-11.489</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7.1438</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-1.0412</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0.046676</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Sr =</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1.2997</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r2 =</w:t>
      </w:r>
    </w:p>
    <w:p w:rsidR="00686649" w:rsidRPr="00686649" w:rsidRDefault="00686649" w:rsidP="00686649">
      <w:pPr>
        <w:spacing w:after="0" w:line="240" w:lineRule="auto"/>
        <w:rPr>
          <w:rFonts w:ascii="Courier New" w:eastAsia="Times New Roman" w:hAnsi="Courier New" w:cs="Courier New"/>
          <w:sz w:val="18"/>
          <w:szCs w:val="24"/>
        </w:rPr>
      </w:pPr>
      <w:r w:rsidRPr="00686649">
        <w:rPr>
          <w:rFonts w:ascii="Courier New" w:eastAsia="Times New Roman" w:hAnsi="Courier New" w:cs="Courier New"/>
          <w:sz w:val="18"/>
          <w:szCs w:val="24"/>
        </w:rPr>
        <w:t xml:space="preserve">      0.82898</w:t>
      </w:r>
    </w:p>
    <w:p w:rsidR="00686649" w:rsidRPr="00686649" w:rsidRDefault="00686649" w:rsidP="00686649">
      <w:pPr>
        <w:spacing w:after="0" w:line="240" w:lineRule="auto"/>
        <w:rPr>
          <w:rFonts w:ascii="STIX" w:eastAsia="Times New Roman" w:hAnsi="STIX"/>
          <w:sz w:val="20"/>
          <w:szCs w:val="24"/>
        </w:rPr>
      </w:pPr>
      <w:r w:rsidRPr="00686649">
        <w:rPr>
          <w:rFonts w:ascii="STIX" w:eastAsia="Times New Roman" w:hAnsi="STIX"/>
          <w:sz w:val="20"/>
          <w:szCs w:val="24"/>
        </w:rPr>
        <w:t xml:space="preserve"> </w:t>
      </w:r>
    </w:p>
    <w:p w:rsidR="00CA4B33" w:rsidRPr="00CA4B33" w:rsidRDefault="00CA4B33" w:rsidP="00686649">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8E252-F968-47CE-9737-08E16EDF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1464</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2017-03-31T14:42:00Z</dcterms:created>
  <dcterms:modified xsi:type="dcterms:W3CDTF">2017-03-31T14:42:00Z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