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CD0818" w:rsidRDefault="00512B6C" w:rsidP="00CD0818">
      <w:pPr>
        <w:pStyle w:val="Default"/>
        <w:rPr>
          <w:b/>
        </w:rPr>
      </w:pPr>
      <w:r w:rsidRPr="00CD0818">
        <w:rPr>
          <w:b/>
        </w:rPr>
        <w:t xml:space="preserve">Problem </w:t>
      </w:r>
      <w:r w:rsidR="001D3DC1" w:rsidRPr="00CD0818">
        <w:rPr>
          <w:b/>
        </w:rPr>
        <w:t>1</w:t>
      </w:r>
      <w:r w:rsidR="00CD0818" w:rsidRPr="00CD0818">
        <w:rPr>
          <w:b/>
        </w:rPr>
        <w:t>6.2</w:t>
      </w:r>
    </w:p>
    <w:p w:rsidR="00CD0818" w:rsidRPr="00CD0818" w:rsidRDefault="00CD0818" w:rsidP="00CD0818">
      <w:pPr>
        <w:pStyle w:val="Default"/>
      </w:pPr>
    </w:p>
    <w:p w:rsidR="00C72F45" w:rsidRPr="00CD0818" w:rsidRDefault="00CD0818" w:rsidP="00CD0818">
      <w:pPr>
        <w:autoSpaceDE w:val="0"/>
        <w:autoSpaceDN w:val="0"/>
        <w:adjustRightInd w:val="0"/>
        <w:spacing w:after="0" w:line="240" w:lineRule="auto"/>
        <w:rPr>
          <w:rFonts w:ascii="STIX" w:hAnsi="STIX" w:cs="STIX"/>
          <w:color w:val="211D1E"/>
          <w:sz w:val="24"/>
          <w:szCs w:val="18"/>
        </w:rPr>
      </w:pPr>
      <w:r w:rsidRPr="00CD0818">
        <w:rPr>
          <w:rFonts w:ascii="STIX" w:hAnsi="STIX" w:cs="STIX"/>
          <w:color w:val="211D1E"/>
          <w:sz w:val="24"/>
          <w:szCs w:val="18"/>
        </w:rPr>
        <w:t>The temperature in a pond varies sinusoidally over the course of a year. Use linear least-squares regression to fit Eq. (16.11) to the following data. Use your fit to determine the mean, amplitude, and date of maximum temperature. Note that the period is 365 d.</w:t>
      </w:r>
    </w:p>
    <w:p w:rsidR="00CD0818" w:rsidRPr="00CD0818" w:rsidRDefault="00CD0818" w:rsidP="00CD0818">
      <w:pPr>
        <w:pStyle w:val="Default"/>
      </w:pPr>
      <w:r>
        <w:rPr>
          <w:b/>
          <w:bCs/>
          <w:i/>
          <w:iCs/>
          <w:color w:val="211D1E"/>
          <w:sz w:val="16"/>
          <w:szCs w:val="16"/>
        </w:rPr>
        <w:t xml:space="preserve"> </w:t>
      </w:r>
    </w:p>
    <w:tbl>
      <w:tblPr>
        <w:tblW w:w="0" w:type="auto"/>
        <w:tblBorders>
          <w:top w:val="nil"/>
          <w:left w:val="nil"/>
          <w:bottom w:val="nil"/>
          <w:right w:val="nil"/>
        </w:tblBorders>
        <w:tblLayout w:type="fixed"/>
        <w:tblLook w:val="0000"/>
      </w:tblPr>
      <w:tblGrid>
        <w:gridCol w:w="780"/>
        <w:gridCol w:w="780"/>
        <w:gridCol w:w="780"/>
        <w:gridCol w:w="780"/>
        <w:gridCol w:w="780"/>
        <w:gridCol w:w="780"/>
        <w:gridCol w:w="780"/>
        <w:gridCol w:w="780"/>
        <w:gridCol w:w="780"/>
        <w:gridCol w:w="780"/>
        <w:gridCol w:w="780"/>
        <w:gridCol w:w="780"/>
      </w:tblGrid>
      <w:tr w:rsidR="00CD0818" w:rsidRPr="00CD0818" w:rsidTr="00CD0818">
        <w:tblPrEx>
          <w:tblCellMar>
            <w:top w:w="0" w:type="dxa"/>
            <w:bottom w:w="0" w:type="dxa"/>
          </w:tblCellMar>
        </w:tblPrEx>
        <w:trPr>
          <w:trHeight w:val="187"/>
        </w:trPr>
        <w:tc>
          <w:tcPr>
            <w:tcW w:w="780" w:type="dxa"/>
          </w:tcPr>
          <w:p w:rsidR="00CD0818" w:rsidRPr="00CD0818" w:rsidRDefault="00CD0818" w:rsidP="00CD0818">
            <w:pPr>
              <w:autoSpaceDE w:val="0"/>
              <w:autoSpaceDN w:val="0"/>
              <w:adjustRightInd w:val="0"/>
              <w:spacing w:after="0" w:line="160" w:lineRule="atLeast"/>
              <w:rPr>
                <w:rFonts w:ascii="STIX" w:hAnsi="STIX" w:cs="STIX"/>
                <w:color w:val="211D1E"/>
                <w:sz w:val="24"/>
                <w:szCs w:val="24"/>
              </w:rPr>
            </w:pPr>
            <w:r w:rsidRPr="00CD0818">
              <w:rPr>
                <w:rFonts w:ascii="STIX" w:hAnsi="STIX" w:cs="STIX"/>
                <w:b/>
                <w:bCs/>
                <w:i/>
                <w:iCs/>
                <w:color w:val="211D1E"/>
                <w:sz w:val="24"/>
                <w:szCs w:val="24"/>
              </w:rPr>
              <w:t>t</w:t>
            </w:r>
            <w:r w:rsidRPr="00CD0818">
              <w:rPr>
                <w:rFonts w:ascii="STIX" w:hAnsi="STIX" w:cs="STIX"/>
                <w:b/>
                <w:bCs/>
                <w:color w:val="211D1E"/>
                <w:sz w:val="24"/>
                <w:szCs w:val="24"/>
              </w:rPr>
              <w:t xml:space="preserve">, </w:t>
            </w:r>
            <w:r w:rsidRPr="00CD0818">
              <w:rPr>
                <w:rFonts w:ascii="STIX" w:hAnsi="STIX" w:cs="STIX"/>
                <w:b/>
                <w:bCs/>
                <w:i/>
                <w:iCs/>
                <w:color w:val="211D1E"/>
                <w:sz w:val="24"/>
                <w:szCs w:val="24"/>
              </w:rPr>
              <w:t xml:space="preserve">d </w:t>
            </w:r>
          </w:p>
        </w:tc>
        <w:tc>
          <w:tcPr>
            <w:tcW w:w="780" w:type="dxa"/>
          </w:tcPr>
          <w:p w:rsidR="00CD0818" w:rsidRPr="00CD0818" w:rsidRDefault="00CD0818" w:rsidP="00CD0818">
            <w:pPr>
              <w:autoSpaceDE w:val="0"/>
              <w:autoSpaceDN w:val="0"/>
              <w:adjustRightInd w:val="0"/>
              <w:spacing w:after="0" w:line="160" w:lineRule="atLeast"/>
              <w:jc w:val="center"/>
              <w:rPr>
                <w:rFonts w:ascii="STIX" w:hAnsi="STIX" w:cs="STIX"/>
                <w:color w:val="211D1E"/>
                <w:sz w:val="24"/>
                <w:szCs w:val="24"/>
              </w:rPr>
            </w:pPr>
            <w:r w:rsidRPr="00CD0818">
              <w:rPr>
                <w:rFonts w:ascii="STIX" w:hAnsi="STIX" w:cs="STIX"/>
                <w:color w:val="211D1E"/>
                <w:sz w:val="24"/>
                <w:szCs w:val="24"/>
              </w:rPr>
              <w:t xml:space="preserve">15 </w:t>
            </w:r>
          </w:p>
        </w:tc>
        <w:tc>
          <w:tcPr>
            <w:tcW w:w="780" w:type="dxa"/>
          </w:tcPr>
          <w:p w:rsidR="00CD0818" w:rsidRPr="00CD0818" w:rsidRDefault="00CD0818" w:rsidP="00CD0818">
            <w:pPr>
              <w:autoSpaceDE w:val="0"/>
              <w:autoSpaceDN w:val="0"/>
              <w:adjustRightInd w:val="0"/>
              <w:spacing w:after="0" w:line="160" w:lineRule="atLeast"/>
              <w:jc w:val="center"/>
              <w:rPr>
                <w:rFonts w:ascii="STIX" w:hAnsi="STIX" w:cs="STIX"/>
                <w:color w:val="211D1E"/>
                <w:sz w:val="24"/>
                <w:szCs w:val="24"/>
              </w:rPr>
            </w:pPr>
            <w:r w:rsidRPr="00CD0818">
              <w:rPr>
                <w:rFonts w:ascii="STIX" w:hAnsi="STIX" w:cs="STIX"/>
                <w:color w:val="211D1E"/>
                <w:sz w:val="24"/>
                <w:szCs w:val="24"/>
              </w:rPr>
              <w:t xml:space="preserve">45 </w:t>
            </w:r>
          </w:p>
        </w:tc>
        <w:tc>
          <w:tcPr>
            <w:tcW w:w="780" w:type="dxa"/>
          </w:tcPr>
          <w:p w:rsidR="00CD0818" w:rsidRPr="00CD0818" w:rsidRDefault="00CD0818" w:rsidP="00CD0818">
            <w:pPr>
              <w:autoSpaceDE w:val="0"/>
              <w:autoSpaceDN w:val="0"/>
              <w:adjustRightInd w:val="0"/>
              <w:spacing w:after="0" w:line="160" w:lineRule="atLeast"/>
              <w:jc w:val="center"/>
              <w:rPr>
                <w:rFonts w:ascii="STIX" w:hAnsi="STIX" w:cs="STIX"/>
                <w:color w:val="211D1E"/>
                <w:sz w:val="24"/>
                <w:szCs w:val="24"/>
              </w:rPr>
            </w:pPr>
            <w:r w:rsidRPr="00CD0818">
              <w:rPr>
                <w:rFonts w:ascii="STIX" w:hAnsi="STIX" w:cs="STIX"/>
                <w:color w:val="211D1E"/>
                <w:sz w:val="24"/>
                <w:szCs w:val="24"/>
              </w:rPr>
              <w:t xml:space="preserve">75 </w:t>
            </w:r>
          </w:p>
        </w:tc>
        <w:tc>
          <w:tcPr>
            <w:tcW w:w="780" w:type="dxa"/>
          </w:tcPr>
          <w:p w:rsidR="00CD0818" w:rsidRPr="00CD0818" w:rsidRDefault="00CD0818" w:rsidP="00CD0818">
            <w:pPr>
              <w:autoSpaceDE w:val="0"/>
              <w:autoSpaceDN w:val="0"/>
              <w:adjustRightInd w:val="0"/>
              <w:spacing w:after="0" w:line="160" w:lineRule="atLeast"/>
              <w:jc w:val="center"/>
              <w:rPr>
                <w:rFonts w:ascii="STIX" w:hAnsi="STIX" w:cs="STIX"/>
                <w:color w:val="211D1E"/>
                <w:sz w:val="24"/>
                <w:szCs w:val="24"/>
              </w:rPr>
            </w:pPr>
            <w:r w:rsidRPr="00CD0818">
              <w:rPr>
                <w:rFonts w:ascii="STIX" w:hAnsi="STIX" w:cs="STIX"/>
                <w:color w:val="211D1E"/>
                <w:sz w:val="24"/>
                <w:szCs w:val="24"/>
              </w:rPr>
              <w:t xml:space="preserve">105 </w:t>
            </w:r>
          </w:p>
        </w:tc>
        <w:tc>
          <w:tcPr>
            <w:tcW w:w="780" w:type="dxa"/>
          </w:tcPr>
          <w:p w:rsidR="00CD0818" w:rsidRPr="00CD0818" w:rsidRDefault="00CD0818" w:rsidP="00CD0818">
            <w:pPr>
              <w:autoSpaceDE w:val="0"/>
              <w:autoSpaceDN w:val="0"/>
              <w:adjustRightInd w:val="0"/>
              <w:spacing w:after="0" w:line="160" w:lineRule="atLeast"/>
              <w:jc w:val="center"/>
              <w:rPr>
                <w:rFonts w:ascii="STIX" w:hAnsi="STIX" w:cs="STIX"/>
                <w:color w:val="211D1E"/>
                <w:sz w:val="24"/>
                <w:szCs w:val="24"/>
              </w:rPr>
            </w:pPr>
            <w:r w:rsidRPr="00CD0818">
              <w:rPr>
                <w:rFonts w:ascii="STIX" w:hAnsi="STIX" w:cs="STIX"/>
                <w:color w:val="211D1E"/>
                <w:sz w:val="24"/>
                <w:szCs w:val="24"/>
              </w:rPr>
              <w:t xml:space="preserve">135 </w:t>
            </w:r>
          </w:p>
        </w:tc>
        <w:tc>
          <w:tcPr>
            <w:tcW w:w="780" w:type="dxa"/>
          </w:tcPr>
          <w:p w:rsidR="00CD0818" w:rsidRPr="00CD0818" w:rsidRDefault="00CD0818" w:rsidP="00CD0818">
            <w:pPr>
              <w:autoSpaceDE w:val="0"/>
              <w:autoSpaceDN w:val="0"/>
              <w:adjustRightInd w:val="0"/>
              <w:spacing w:after="0" w:line="160" w:lineRule="atLeast"/>
              <w:jc w:val="center"/>
              <w:rPr>
                <w:rFonts w:ascii="STIX" w:hAnsi="STIX" w:cs="STIX"/>
                <w:color w:val="211D1E"/>
                <w:sz w:val="24"/>
                <w:szCs w:val="24"/>
              </w:rPr>
            </w:pPr>
            <w:r w:rsidRPr="00CD0818">
              <w:rPr>
                <w:rFonts w:ascii="STIX" w:hAnsi="STIX" w:cs="STIX"/>
                <w:color w:val="211D1E"/>
                <w:sz w:val="24"/>
                <w:szCs w:val="24"/>
              </w:rPr>
              <w:t xml:space="preserve">165 </w:t>
            </w:r>
          </w:p>
        </w:tc>
        <w:tc>
          <w:tcPr>
            <w:tcW w:w="780" w:type="dxa"/>
          </w:tcPr>
          <w:p w:rsidR="00CD0818" w:rsidRPr="00CD0818" w:rsidRDefault="00CD0818" w:rsidP="00CD0818">
            <w:pPr>
              <w:autoSpaceDE w:val="0"/>
              <w:autoSpaceDN w:val="0"/>
              <w:adjustRightInd w:val="0"/>
              <w:spacing w:after="0" w:line="160" w:lineRule="atLeast"/>
              <w:jc w:val="center"/>
              <w:rPr>
                <w:rFonts w:ascii="STIX" w:hAnsi="STIX" w:cs="STIX"/>
                <w:color w:val="211D1E"/>
                <w:sz w:val="24"/>
                <w:szCs w:val="24"/>
              </w:rPr>
            </w:pPr>
            <w:r w:rsidRPr="00CD0818">
              <w:rPr>
                <w:rFonts w:ascii="STIX" w:hAnsi="STIX" w:cs="STIX"/>
                <w:color w:val="211D1E"/>
                <w:sz w:val="24"/>
                <w:szCs w:val="24"/>
              </w:rPr>
              <w:t xml:space="preserve">225 </w:t>
            </w:r>
          </w:p>
        </w:tc>
        <w:tc>
          <w:tcPr>
            <w:tcW w:w="780" w:type="dxa"/>
          </w:tcPr>
          <w:p w:rsidR="00CD0818" w:rsidRPr="00CD0818" w:rsidRDefault="00CD0818" w:rsidP="00CD0818">
            <w:pPr>
              <w:autoSpaceDE w:val="0"/>
              <w:autoSpaceDN w:val="0"/>
              <w:adjustRightInd w:val="0"/>
              <w:spacing w:after="0" w:line="160" w:lineRule="atLeast"/>
              <w:jc w:val="center"/>
              <w:rPr>
                <w:rFonts w:ascii="STIX" w:hAnsi="STIX" w:cs="STIX"/>
                <w:color w:val="211D1E"/>
                <w:sz w:val="24"/>
                <w:szCs w:val="24"/>
              </w:rPr>
            </w:pPr>
            <w:r w:rsidRPr="00CD0818">
              <w:rPr>
                <w:rFonts w:ascii="STIX" w:hAnsi="STIX" w:cs="STIX"/>
                <w:color w:val="211D1E"/>
                <w:sz w:val="24"/>
                <w:szCs w:val="24"/>
              </w:rPr>
              <w:t xml:space="preserve">255 </w:t>
            </w:r>
          </w:p>
        </w:tc>
        <w:tc>
          <w:tcPr>
            <w:tcW w:w="780" w:type="dxa"/>
          </w:tcPr>
          <w:p w:rsidR="00CD0818" w:rsidRPr="00CD0818" w:rsidRDefault="00CD0818" w:rsidP="00CD0818">
            <w:pPr>
              <w:autoSpaceDE w:val="0"/>
              <w:autoSpaceDN w:val="0"/>
              <w:adjustRightInd w:val="0"/>
              <w:spacing w:after="0" w:line="160" w:lineRule="atLeast"/>
              <w:jc w:val="center"/>
              <w:rPr>
                <w:rFonts w:ascii="STIX" w:hAnsi="STIX" w:cs="STIX"/>
                <w:color w:val="211D1E"/>
                <w:sz w:val="24"/>
                <w:szCs w:val="24"/>
              </w:rPr>
            </w:pPr>
            <w:r w:rsidRPr="00CD0818">
              <w:rPr>
                <w:rFonts w:ascii="STIX" w:hAnsi="STIX" w:cs="STIX"/>
                <w:color w:val="211D1E"/>
                <w:sz w:val="24"/>
                <w:szCs w:val="24"/>
              </w:rPr>
              <w:t xml:space="preserve">285 </w:t>
            </w:r>
          </w:p>
        </w:tc>
        <w:tc>
          <w:tcPr>
            <w:tcW w:w="780" w:type="dxa"/>
          </w:tcPr>
          <w:p w:rsidR="00CD0818" w:rsidRPr="00CD0818" w:rsidRDefault="00CD0818" w:rsidP="00CD0818">
            <w:pPr>
              <w:autoSpaceDE w:val="0"/>
              <w:autoSpaceDN w:val="0"/>
              <w:adjustRightInd w:val="0"/>
              <w:spacing w:after="0" w:line="160" w:lineRule="atLeast"/>
              <w:jc w:val="center"/>
              <w:rPr>
                <w:rFonts w:ascii="STIX" w:hAnsi="STIX" w:cs="STIX"/>
                <w:color w:val="211D1E"/>
                <w:sz w:val="24"/>
                <w:szCs w:val="24"/>
              </w:rPr>
            </w:pPr>
            <w:r w:rsidRPr="00CD0818">
              <w:rPr>
                <w:rFonts w:ascii="STIX" w:hAnsi="STIX" w:cs="STIX"/>
                <w:color w:val="211D1E"/>
                <w:sz w:val="24"/>
                <w:szCs w:val="24"/>
              </w:rPr>
              <w:t xml:space="preserve">315 </w:t>
            </w:r>
          </w:p>
        </w:tc>
        <w:tc>
          <w:tcPr>
            <w:tcW w:w="780" w:type="dxa"/>
          </w:tcPr>
          <w:p w:rsidR="00CD0818" w:rsidRPr="00CD0818" w:rsidRDefault="00CD0818" w:rsidP="00CD0818">
            <w:pPr>
              <w:autoSpaceDE w:val="0"/>
              <w:autoSpaceDN w:val="0"/>
              <w:adjustRightInd w:val="0"/>
              <w:spacing w:after="0" w:line="160" w:lineRule="atLeast"/>
              <w:jc w:val="center"/>
              <w:rPr>
                <w:rFonts w:ascii="STIX" w:hAnsi="STIX" w:cs="STIX"/>
                <w:color w:val="211D1E"/>
                <w:sz w:val="24"/>
                <w:szCs w:val="24"/>
              </w:rPr>
            </w:pPr>
            <w:r w:rsidRPr="00CD0818">
              <w:rPr>
                <w:rFonts w:ascii="STIX" w:hAnsi="STIX" w:cs="STIX"/>
                <w:color w:val="211D1E"/>
                <w:sz w:val="24"/>
                <w:szCs w:val="24"/>
              </w:rPr>
              <w:t xml:space="preserve">345 </w:t>
            </w:r>
          </w:p>
        </w:tc>
      </w:tr>
      <w:tr w:rsidR="00CD0818" w:rsidRPr="00CD0818" w:rsidTr="00CD0818">
        <w:tblPrEx>
          <w:tblCellMar>
            <w:top w:w="0" w:type="dxa"/>
            <w:bottom w:w="0" w:type="dxa"/>
          </w:tblCellMar>
        </w:tblPrEx>
        <w:trPr>
          <w:trHeight w:val="187"/>
        </w:trPr>
        <w:tc>
          <w:tcPr>
            <w:tcW w:w="780" w:type="dxa"/>
          </w:tcPr>
          <w:p w:rsidR="00CD0818" w:rsidRPr="00CD0818" w:rsidRDefault="00CD0818" w:rsidP="00CD0818">
            <w:pPr>
              <w:autoSpaceDE w:val="0"/>
              <w:autoSpaceDN w:val="0"/>
              <w:adjustRightInd w:val="0"/>
              <w:spacing w:after="0" w:line="160" w:lineRule="atLeast"/>
              <w:rPr>
                <w:rFonts w:ascii="STIX" w:hAnsi="STIX" w:cs="STIX"/>
                <w:color w:val="211D1E"/>
                <w:sz w:val="24"/>
                <w:szCs w:val="24"/>
              </w:rPr>
            </w:pPr>
            <w:r w:rsidRPr="00CD0818">
              <w:rPr>
                <w:rFonts w:ascii="STIX" w:hAnsi="STIX" w:cs="STIX"/>
                <w:b/>
                <w:bCs/>
                <w:i/>
                <w:iCs/>
                <w:color w:val="211D1E"/>
                <w:sz w:val="24"/>
                <w:szCs w:val="24"/>
              </w:rPr>
              <w:t>T</w:t>
            </w:r>
            <w:r w:rsidRPr="00CD0818">
              <w:rPr>
                <w:rFonts w:ascii="STIX" w:hAnsi="STIX" w:cs="STIX"/>
                <w:b/>
                <w:bCs/>
                <w:color w:val="211D1E"/>
                <w:sz w:val="24"/>
                <w:szCs w:val="24"/>
              </w:rPr>
              <w:t xml:space="preserve">, °C </w:t>
            </w:r>
          </w:p>
        </w:tc>
        <w:tc>
          <w:tcPr>
            <w:tcW w:w="780" w:type="dxa"/>
          </w:tcPr>
          <w:p w:rsidR="00CD0818" w:rsidRPr="00CD0818" w:rsidRDefault="00CD0818" w:rsidP="00CD0818">
            <w:pPr>
              <w:autoSpaceDE w:val="0"/>
              <w:autoSpaceDN w:val="0"/>
              <w:adjustRightInd w:val="0"/>
              <w:spacing w:after="0" w:line="160" w:lineRule="atLeast"/>
              <w:jc w:val="center"/>
              <w:rPr>
                <w:rFonts w:ascii="STIX" w:hAnsi="STIX" w:cs="STIX"/>
                <w:color w:val="211D1E"/>
                <w:sz w:val="24"/>
                <w:szCs w:val="24"/>
              </w:rPr>
            </w:pPr>
            <w:r w:rsidRPr="00CD0818">
              <w:rPr>
                <w:rFonts w:ascii="STIX" w:hAnsi="STIX" w:cs="STIX"/>
                <w:color w:val="211D1E"/>
                <w:sz w:val="24"/>
                <w:szCs w:val="24"/>
              </w:rPr>
              <w:t xml:space="preserve">3.4 </w:t>
            </w:r>
          </w:p>
        </w:tc>
        <w:tc>
          <w:tcPr>
            <w:tcW w:w="780" w:type="dxa"/>
          </w:tcPr>
          <w:p w:rsidR="00CD0818" w:rsidRPr="00CD0818" w:rsidRDefault="00CD0818" w:rsidP="00CD0818">
            <w:pPr>
              <w:autoSpaceDE w:val="0"/>
              <w:autoSpaceDN w:val="0"/>
              <w:adjustRightInd w:val="0"/>
              <w:spacing w:after="0" w:line="160" w:lineRule="atLeast"/>
              <w:jc w:val="center"/>
              <w:rPr>
                <w:rFonts w:ascii="STIX" w:hAnsi="STIX" w:cs="STIX"/>
                <w:color w:val="211D1E"/>
                <w:sz w:val="24"/>
                <w:szCs w:val="24"/>
              </w:rPr>
            </w:pPr>
            <w:r w:rsidRPr="00CD0818">
              <w:rPr>
                <w:rFonts w:ascii="STIX" w:hAnsi="STIX" w:cs="STIX"/>
                <w:color w:val="211D1E"/>
                <w:sz w:val="24"/>
                <w:szCs w:val="24"/>
              </w:rPr>
              <w:t>4.7</w:t>
            </w:r>
          </w:p>
        </w:tc>
        <w:tc>
          <w:tcPr>
            <w:tcW w:w="780" w:type="dxa"/>
          </w:tcPr>
          <w:p w:rsidR="00CD0818" w:rsidRPr="00CD0818" w:rsidRDefault="00CD0818" w:rsidP="00CD0818">
            <w:pPr>
              <w:autoSpaceDE w:val="0"/>
              <w:autoSpaceDN w:val="0"/>
              <w:adjustRightInd w:val="0"/>
              <w:spacing w:after="0" w:line="160" w:lineRule="atLeast"/>
              <w:jc w:val="center"/>
              <w:rPr>
                <w:rFonts w:ascii="STIX" w:hAnsi="STIX" w:cs="STIX"/>
                <w:color w:val="211D1E"/>
                <w:sz w:val="24"/>
                <w:szCs w:val="24"/>
              </w:rPr>
            </w:pPr>
            <w:r w:rsidRPr="00CD0818">
              <w:rPr>
                <w:rFonts w:ascii="STIX" w:hAnsi="STIX" w:cs="STIX"/>
                <w:color w:val="211D1E"/>
                <w:sz w:val="24"/>
                <w:szCs w:val="24"/>
              </w:rPr>
              <w:t xml:space="preserve">8.5 </w:t>
            </w:r>
          </w:p>
        </w:tc>
        <w:tc>
          <w:tcPr>
            <w:tcW w:w="780" w:type="dxa"/>
          </w:tcPr>
          <w:p w:rsidR="00CD0818" w:rsidRPr="00CD0818" w:rsidRDefault="00CD0818" w:rsidP="00CD0818">
            <w:pPr>
              <w:autoSpaceDE w:val="0"/>
              <w:autoSpaceDN w:val="0"/>
              <w:adjustRightInd w:val="0"/>
              <w:spacing w:after="0" w:line="160" w:lineRule="atLeast"/>
              <w:jc w:val="center"/>
              <w:rPr>
                <w:rFonts w:ascii="STIX" w:hAnsi="STIX" w:cs="STIX"/>
                <w:color w:val="211D1E"/>
                <w:sz w:val="24"/>
                <w:szCs w:val="24"/>
              </w:rPr>
            </w:pPr>
            <w:r w:rsidRPr="00CD0818">
              <w:rPr>
                <w:rFonts w:ascii="STIX" w:hAnsi="STIX" w:cs="STIX"/>
                <w:color w:val="211D1E"/>
                <w:sz w:val="24"/>
                <w:szCs w:val="24"/>
              </w:rPr>
              <w:t xml:space="preserve">11.7 </w:t>
            </w:r>
          </w:p>
        </w:tc>
        <w:tc>
          <w:tcPr>
            <w:tcW w:w="780" w:type="dxa"/>
          </w:tcPr>
          <w:p w:rsidR="00CD0818" w:rsidRPr="00CD0818" w:rsidRDefault="00CD0818" w:rsidP="00CD0818">
            <w:pPr>
              <w:autoSpaceDE w:val="0"/>
              <w:autoSpaceDN w:val="0"/>
              <w:adjustRightInd w:val="0"/>
              <w:spacing w:after="0" w:line="160" w:lineRule="atLeast"/>
              <w:jc w:val="center"/>
              <w:rPr>
                <w:rFonts w:ascii="STIX" w:hAnsi="STIX" w:cs="STIX"/>
                <w:color w:val="211D1E"/>
                <w:sz w:val="24"/>
                <w:szCs w:val="24"/>
              </w:rPr>
            </w:pPr>
            <w:r w:rsidRPr="00CD0818">
              <w:rPr>
                <w:rFonts w:ascii="STIX" w:hAnsi="STIX" w:cs="STIX"/>
                <w:color w:val="211D1E"/>
                <w:sz w:val="24"/>
                <w:szCs w:val="24"/>
              </w:rPr>
              <w:t xml:space="preserve">16 </w:t>
            </w:r>
          </w:p>
        </w:tc>
        <w:tc>
          <w:tcPr>
            <w:tcW w:w="780" w:type="dxa"/>
          </w:tcPr>
          <w:p w:rsidR="00CD0818" w:rsidRPr="00CD0818" w:rsidRDefault="00CD0818" w:rsidP="00CD0818">
            <w:pPr>
              <w:autoSpaceDE w:val="0"/>
              <w:autoSpaceDN w:val="0"/>
              <w:adjustRightInd w:val="0"/>
              <w:spacing w:after="0" w:line="160" w:lineRule="atLeast"/>
              <w:jc w:val="center"/>
              <w:rPr>
                <w:rFonts w:ascii="STIX" w:hAnsi="STIX" w:cs="STIX"/>
                <w:color w:val="211D1E"/>
                <w:sz w:val="24"/>
                <w:szCs w:val="24"/>
              </w:rPr>
            </w:pPr>
            <w:r w:rsidRPr="00CD0818">
              <w:rPr>
                <w:rFonts w:ascii="STIX" w:hAnsi="STIX" w:cs="STIX"/>
                <w:color w:val="211D1E"/>
                <w:sz w:val="24"/>
                <w:szCs w:val="24"/>
              </w:rPr>
              <w:t xml:space="preserve">18.7 </w:t>
            </w:r>
          </w:p>
        </w:tc>
        <w:tc>
          <w:tcPr>
            <w:tcW w:w="780" w:type="dxa"/>
          </w:tcPr>
          <w:p w:rsidR="00CD0818" w:rsidRPr="00CD0818" w:rsidRDefault="00CD0818" w:rsidP="00CD0818">
            <w:pPr>
              <w:autoSpaceDE w:val="0"/>
              <w:autoSpaceDN w:val="0"/>
              <w:adjustRightInd w:val="0"/>
              <w:spacing w:after="0" w:line="160" w:lineRule="atLeast"/>
              <w:jc w:val="center"/>
              <w:rPr>
                <w:rFonts w:ascii="STIX" w:hAnsi="STIX" w:cs="STIX"/>
                <w:color w:val="211D1E"/>
                <w:sz w:val="24"/>
                <w:szCs w:val="24"/>
              </w:rPr>
            </w:pPr>
            <w:r w:rsidRPr="00CD0818">
              <w:rPr>
                <w:rFonts w:ascii="STIX" w:hAnsi="STIX" w:cs="STIX"/>
                <w:color w:val="211D1E"/>
                <w:sz w:val="24"/>
                <w:szCs w:val="24"/>
              </w:rPr>
              <w:t xml:space="preserve">19.7 </w:t>
            </w:r>
          </w:p>
        </w:tc>
        <w:tc>
          <w:tcPr>
            <w:tcW w:w="780" w:type="dxa"/>
          </w:tcPr>
          <w:p w:rsidR="00CD0818" w:rsidRPr="00CD0818" w:rsidRDefault="00CD0818" w:rsidP="00CD0818">
            <w:pPr>
              <w:autoSpaceDE w:val="0"/>
              <w:autoSpaceDN w:val="0"/>
              <w:adjustRightInd w:val="0"/>
              <w:spacing w:after="0" w:line="160" w:lineRule="atLeast"/>
              <w:jc w:val="center"/>
              <w:rPr>
                <w:rFonts w:ascii="STIX" w:hAnsi="STIX" w:cs="STIX"/>
                <w:color w:val="211D1E"/>
                <w:sz w:val="24"/>
                <w:szCs w:val="24"/>
              </w:rPr>
            </w:pPr>
            <w:r w:rsidRPr="00CD0818">
              <w:rPr>
                <w:rFonts w:ascii="STIX" w:hAnsi="STIX" w:cs="STIX"/>
                <w:color w:val="211D1E"/>
                <w:sz w:val="24"/>
                <w:szCs w:val="24"/>
              </w:rPr>
              <w:t xml:space="preserve">17.1 </w:t>
            </w:r>
          </w:p>
        </w:tc>
        <w:tc>
          <w:tcPr>
            <w:tcW w:w="780" w:type="dxa"/>
          </w:tcPr>
          <w:p w:rsidR="00CD0818" w:rsidRPr="00CD0818" w:rsidRDefault="00CD0818" w:rsidP="00CD0818">
            <w:pPr>
              <w:autoSpaceDE w:val="0"/>
              <w:autoSpaceDN w:val="0"/>
              <w:adjustRightInd w:val="0"/>
              <w:spacing w:after="0" w:line="160" w:lineRule="atLeast"/>
              <w:jc w:val="center"/>
              <w:rPr>
                <w:rFonts w:ascii="STIX" w:hAnsi="STIX" w:cs="STIX"/>
                <w:color w:val="211D1E"/>
                <w:sz w:val="24"/>
                <w:szCs w:val="24"/>
              </w:rPr>
            </w:pPr>
            <w:r w:rsidRPr="00CD0818">
              <w:rPr>
                <w:rFonts w:ascii="STIX" w:hAnsi="STIX" w:cs="STIX"/>
                <w:color w:val="211D1E"/>
                <w:sz w:val="24"/>
                <w:szCs w:val="24"/>
              </w:rPr>
              <w:t xml:space="preserve">12.7 </w:t>
            </w:r>
          </w:p>
        </w:tc>
        <w:tc>
          <w:tcPr>
            <w:tcW w:w="780" w:type="dxa"/>
          </w:tcPr>
          <w:p w:rsidR="00CD0818" w:rsidRPr="00CD0818" w:rsidRDefault="00CD0818" w:rsidP="00CD0818">
            <w:pPr>
              <w:autoSpaceDE w:val="0"/>
              <w:autoSpaceDN w:val="0"/>
              <w:adjustRightInd w:val="0"/>
              <w:spacing w:after="0" w:line="160" w:lineRule="atLeast"/>
              <w:jc w:val="center"/>
              <w:rPr>
                <w:rFonts w:ascii="STIX" w:hAnsi="STIX" w:cs="STIX"/>
                <w:color w:val="211D1E"/>
                <w:sz w:val="24"/>
                <w:szCs w:val="24"/>
              </w:rPr>
            </w:pPr>
            <w:r w:rsidRPr="00CD0818">
              <w:rPr>
                <w:rFonts w:ascii="STIX" w:hAnsi="STIX" w:cs="STIX"/>
                <w:color w:val="211D1E"/>
                <w:sz w:val="24"/>
                <w:szCs w:val="24"/>
              </w:rPr>
              <w:t xml:space="preserve">7.7 </w:t>
            </w:r>
          </w:p>
        </w:tc>
        <w:tc>
          <w:tcPr>
            <w:tcW w:w="780" w:type="dxa"/>
          </w:tcPr>
          <w:p w:rsidR="00CD0818" w:rsidRPr="00CD0818" w:rsidRDefault="00CD0818" w:rsidP="00CD0818">
            <w:pPr>
              <w:autoSpaceDE w:val="0"/>
              <w:autoSpaceDN w:val="0"/>
              <w:adjustRightInd w:val="0"/>
              <w:spacing w:after="0" w:line="160" w:lineRule="atLeast"/>
              <w:jc w:val="center"/>
              <w:rPr>
                <w:rFonts w:ascii="STIX" w:hAnsi="STIX" w:cs="STIX"/>
                <w:color w:val="211D1E"/>
                <w:sz w:val="24"/>
                <w:szCs w:val="24"/>
              </w:rPr>
            </w:pPr>
            <w:r w:rsidRPr="00CD0818">
              <w:rPr>
                <w:rFonts w:ascii="STIX" w:hAnsi="STIX" w:cs="STIX"/>
                <w:color w:val="211D1E"/>
                <w:sz w:val="24"/>
                <w:szCs w:val="24"/>
              </w:rPr>
              <w:t xml:space="preserve">5.1 </w:t>
            </w:r>
          </w:p>
        </w:tc>
      </w:tr>
    </w:tbl>
    <w:p w:rsidR="00CD0818" w:rsidRDefault="00CD0818" w:rsidP="00CD0818">
      <w:pPr>
        <w:autoSpaceDE w:val="0"/>
        <w:autoSpaceDN w:val="0"/>
        <w:adjustRightInd w:val="0"/>
        <w:spacing w:after="0" w:line="240" w:lineRule="auto"/>
        <w:rPr>
          <w:rFonts w:ascii="STIX" w:hAnsi="STIX" w:cs="STIX"/>
          <w:b/>
          <w:color w:val="000000"/>
          <w:sz w:val="24"/>
          <w:szCs w:val="24"/>
        </w:rPr>
      </w:pPr>
    </w:p>
    <w:p w:rsidR="00CD0818" w:rsidRDefault="00CD0818" w:rsidP="00CD0818">
      <w:pPr>
        <w:autoSpaceDE w:val="0"/>
        <w:autoSpaceDN w:val="0"/>
        <w:adjustRightInd w:val="0"/>
        <w:spacing w:after="0" w:line="240" w:lineRule="auto"/>
        <w:rPr>
          <w:rFonts w:ascii="STIX" w:hAnsi="STIX" w:cs="STIX"/>
          <w:b/>
          <w:color w:val="000000"/>
          <w:sz w:val="24"/>
          <w:szCs w:val="24"/>
        </w:rPr>
      </w:pPr>
    </w:p>
    <w:p w:rsidR="00CD0818" w:rsidRDefault="00CD0818" w:rsidP="00CD0818">
      <w:pPr>
        <w:autoSpaceDE w:val="0"/>
        <w:autoSpaceDN w:val="0"/>
        <w:adjustRightInd w:val="0"/>
        <w:spacing w:after="0" w:line="240" w:lineRule="auto"/>
        <w:rPr>
          <w:rFonts w:ascii="STIX" w:hAnsi="STIX" w:cs="STIX"/>
          <w:i/>
          <w:color w:val="000000"/>
          <w:sz w:val="24"/>
          <w:szCs w:val="24"/>
        </w:rPr>
      </w:pPr>
      <w:r w:rsidRPr="00CD0818">
        <w:rPr>
          <w:rFonts w:ascii="STIX" w:hAnsi="STIX" w:cs="STIX"/>
          <w:i/>
          <w:color w:val="000000"/>
          <w:sz w:val="24"/>
          <w:szCs w:val="24"/>
        </w:rPr>
        <w:t>Eq. 16.11</w:t>
      </w:r>
    </w:p>
    <w:p w:rsidR="00CD0818" w:rsidRDefault="00CD0818" w:rsidP="00CD0818">
      <w:pPr>
        <w:autoSpaceDE w:val="0"/>
        <w:autoSpaceDN w:val="0"/>
        <w:adjustRightInd w:val="0"/>
        <w:spacing w:after="0" w:line="240" w:lineRule="auto"/>
        <w:rPr>
          <w:rFonts w:ascii="STIX" w:hAnsi="STIX" w:cs="STIX"/>
          <w:i/>
          <w:color w:val="000000"/>
          <w:sz w:val="24"/>
          <w:szCs w:val="24"/>
        </w:rPr>
      </w:pPr>
    </w:p>
    <w:p w:rsidR="00CD0818" w:rsidRPr="00C72F45" w:rsidRDefault="00CD0818" w:rsidP="00CD0818">
      <w:pPr>
        <w:autoSpaceDE w:val="0"/>
        <w:autoSpaceDN w:val="0"/>
        <w:adjustRightInd w:val="0"/>
        <w:spacing w:after="0" w:line="240" w:lineRule="auto"/>
        <w:jc w:val="center"/>
        <w:rPr>
          <w:rFonts w:ascii="STIX" w:hAnsi="STIX" w:cs="STIX"/>
          <w:i/>
          <w:color w:val="000000"/>
          <w:sz w:val="24"/>
          <w:szCs w:val="24"/>
        </w:rPr>
      </w:pPr>
      <w:r w:rsidRPr="00CD0818">
        <w:rPr>
          <w:rFonts w:ascii="STIX" w:hAnsi="STIX" w:cs="STIX"/>
          <w:i/>
          <w:iCs/>
          <w:color w:val="211D1E"/>
          <w:sz w:val="24"/>
          <w:szCs w:val="24"/>
        </w:rPr>
        <w:t xml:space="preserve">y </w:t>
      </w:r>
      <w:r w:rsidRPr="00CD0818">
        <w:rPr>
          <w:rFonts w:ascii="STIX" w:hAnsi="STIX" w:cs="STIX"/>
          <w:color w:val="211D1E"/>
          <w:sz w:val="24"/>
          <w:szCs w:val="24"/>
        </w:rPr>
        <w:t xml:space="preserve">= </w:t>
      </w:r>
      <w:r w:rsidRPr="00CD0818">
        <w:rPr>
          <w:rFonts w:ascii="STIX" w:hAnsi="STIX" w:cs="STIX"/>
          <w:i/>
          <w:iCs/>
          <w:color w:val="211D1E"/>
          <w:sz w:val="24"/>
          <w:szCs w:val="24"/>
        </w:rPr>
        <w:t>A</w:t>
      </w:r>
      <w:r w:rsidRPr="00CD0818">
        <w:rPr>
          <w:rFonts w:ascii="STIX" w:hAnsi="STIX" w:cs="STIX"/>
          <w:color w:val="211D1E"/>
          <w:sz w:val="32"/>
          <w:szCs w:val="24"/>
          <w:vertAlign w:val="subscript"/>
        </w:rPr>
        <w:t>0</w:t>
      </w:r>
      <w:r w:rsidRPr="00CD0818">
        <w:rPr>
          <w:rFonts w:ascii="STIX" w:hAnsi="STIX" w:cs="STIX"/>
          <w:color w:val="211D1E"/>
          <w:sz w:val="24"/>
          <w:szCs w:val="24"/>
        </w:rPr>
        <w:t xml:space="preserve"> + </w:t>
      </w:r>
      <w:r w:rsidRPr="00CD0818">
        <w:rPr>
          <w:rFonts w:ascii="STIX" w:hAnsi="STIX" w:cs="STIX"/>
          <w:i/>
          <w:iCs/>
          <w:color w:val="211D1E"/>
          <w:sz w:val="24"/>
          <w:szCs w:val="24"/>
        </w:rPr>
        <w:t>A</w:t>
      </w:r>
      <w:r w:rsidRPr="00CD0818">
        <w:rPr>
          <w:rFonts w:ascii="STIX" w:hAnsi="STIX" w:cs="STIX"/>
          <w:color w:val="211D1E"/>
          <w:sz w:val="32"/>
          <w:szCs w:val="24"/>
          <w:vertAlign w:val="subscript"/>
        </w:rPr>
        <w:t>1</w:t>
      </w:r>
      <w:r w:rsidRPr="00CD0818">
        <w:rPr>
          <w:rFonts w:ascii="STIX" w:hAnsi="STIX" w:cs="STIX"/>
          <w:color w:val="211D1E"/>
          <w:sz w:val="24"/>
          <w:szCs w:val="24"/>
        </w:rPr>
        <w:t>cos(</w:t>
      </w:r>
      <w:r w:rsidRPr="00CD0818">
        <w:rPr>
          <w:rFonts w:ascii="STIX" w:hAnsi="STIX" w:cs="STIX"/>
          <w:i/>
          <w:iCs/>
          <w:color w:val="211D1E"/>
          <w:sz w:val="24"/>
          <w:szCs w:val="24"/>
        </w:rPr>
        <w:t>ω</w:t>
      </w:r>
      <w:r w:rsidRPr="00CD0818">
        <w:rPr>
          <w:rFonts w:ascii="STIX" w:hAnsi="STIX" w:cs="STIX"/>
          <w:color w:val="211D1E"/>
          <w:sz w:val="32"/>
          <w:szCs w:val="24"/>
          <w:vertAlign w:val="subscript"/>
        </w:rPr>
        <w:t>0</w:t>
      </w:r>
      <w:r w:rsidRPr="00CD0818">
        <w:rPr>
          <w:rFonts w:ascii="STIX" w:hAnsi="STIX" w:cs="STIX"/>
          <w:color w:val="211D1E"/>
          <w:sz w:val="24"/>
          <w:szCs w:val="24"/>
        </w:rPr>
        <w:t xml:space="preserve"> </w:t>
      </w:r>
      <w:r w:rsidRPr="00CD0818">
        <w:rPr>
          <w:rFonts w:ascii="STIX" w:hAnsi="STIX" w:cs="STIX"/>
          <w:i/>
          <w:iCs/>
          <w:color w:val="211D1E"/>
          <w:sz w:val="24"/>
          <w:szCs w:val="24"/>
        </w:rPr>
        <w:t xml:space="preserve">t </w:t>
      </w:r>
      <w:r w:rsidRPr="00CD0818">
        <w:rPr>
          <w:rFonts w:ascii="STIX" w:hAnsi="STIX" w:cs="STIX"/>
          <w:color w:val="211D1E"/>
          <w:sz w:val="24"/>
          <w:szCs w:val="24"/>
        </w:rPr>
        <w:t xml:space="preserve">) + </w:t>
      </w:r>
      <w:r w:rsidRPr="00CD0818">
        <w:rPr>
          <w:rFonts w:ascii="STIX" w:hAnsi="STIX" w:cs="STIX"/>
          <w:i/>
          <w:iCs/>
          <w:color w:val="211D1E"/>
          <w:sz w:val="24"/>
          <w:szCs w:val="24"/>
        </w:rPr>
        <w:t>B</w:t>
      </w:r>
      <w:r w:rsidRPr="00CD0818">
        <w:rPr>
          <w:rFonts w:ascii="STIX" w:hAnsi="STIX" w:cs="STIX"/>
          <w:color w:val="211D1E"/>
          <w:sz w:val="32"/>
          <w:szCs w:val="24"/>
          <w:vertAlign w:val="subscript"/>
        </w:rPr>
        <w:t>1</w:t>
      </w:r>
      <w:r w:rsidRPr="00CD0818">
        <w:rPr>
          <w:rFonts w:ascii="STIX" w:hAnsi="STIX" w:cs="STIX"/>
          <w:color w:val="211D1E"/>
          <w:sz w:val="24"/>
          <w:szCs w:val="24"/>
        </w:rPr>
        <w:t>sin(</w:t>
      </w:r>
      <w:r w:rsidRPr="00CD0818">
        <w:rPr>
          <w:rFonts w:ascii="STIX" w:hAnsi="STIX" w:cs="STIX"/>
          <w:i/>
          <w:iCs/>
          <w:color w:val="211D1E"/>
          <w:sz w:val="24"/>
          <w:szCs w:val="24"/>
        </w:rPr>
        <w:t>ω</w:t>
      </w:r>
      <w:r w:rsidRPr="00CD0818">
        <w:rPr>
          <w:rFonts w:ascii="STIX" w:hAnsi="STIX" w:cs="STIX"/>
          <w:color w:val="211D1E"/>
          <w:sz w:val="32"/>
          <w:szCs w:val="24"/>
          <w:vertAlign w:val="subscript"/>
        </w:rPr>
        <w:t>0</w:t>
      </w:r>
      <w:r w:rsidRPr="00CD0818">
        <w:rPr>
          <w:rFonts w:ascii="STIX" w:hAnsi="STIX" w:cs="STIX"/>
          <w:color w:val="211D1E"/>
          <w:sz w:val="24"/>
          <w:szCs w:val="24"/>
        </w:rPr>
        <w:t xml:space="preserve"> </w:t>
      </w:r>
      <w:r w:rsidRPr="00CD0818">
        <w:rPr>
          <w:rFonts w:ascii="STIX" w:hAnsi="STIX" w:cs="STIX"/>
          <w:i/>
          <w:iCs/>
          <w:color w:val="211D1E"/>
          <w:sz w:val="24"/>
          <w:szCs w:val="24"/>
        </w:rPr>
        <w:t xml:space="preserve">t </w:t>
      </w:r>
      <w:r w:rsidRPr="00CD0818">
        <w:rPr>
          <w:rFonts w:ascii="STIX" w:hAnsi="STIX" w:cs="STIX"/>
          <w:color w:val="211D1E"/>
          <w:sz w:val="24"/>
          <w:szCs w:val="24"/>
        </w:rPr>
        <w:t xml:space="preserve">) + </w:t>
      </w:r>
      <w:r w:rsidRPr="00CD0818">
        <w:rPr>
          <w:rFonts w:ascii="STIX" w:hAnsi="STIX" w:cs="STIX"/>
          <w:i/>
          <w:iCs/>
          <w:color w:val="211D1E"/>
          <w:sz w:val="24"/>
          <w:szCs w:val="24"/>
        </w:rPr>
        <w:t xml:space="preserve">e </w:t>
      </w:r>
    </w:p>
    <w:sectPr w:rsidR="00CD0818" w:rsidRPr="00C72F45"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68</Words>
  <Characters>390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2017-03-19T17:13:00Z</dcterms:created>
  <dcterms:modified xsi:type="dcterms:W3CDTF">2017-03-19T17:13:00Z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