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3955C4">
        <w:rPr>
          <w:b/>
          <w:noProof/>
          <w:sz w:val="20"/>
          <w:szCs w:val="20"/>
        </w:rPr>
        <w:t>6.4</w:t>
      </w:r>
    </w:p>
    <w:p w:rsidR="009C495A" w:rsidRDefault="009C495A" w:rsidP="001B2705">
      <w:pPr>
        <w:pStyle w:val="Default"/>
        <w:rPr>
          <w:b/>
          <w:noProof/>
          <w:sz w:val="20"/>
          <w:szCs w:val="20"/>
        </w:rPr>
      </w:pPr>
    </w:p>
    <w:p w:rsidR="003955C4" w:rsidRPr="003955C4" w:rsidRDefault="003955C4" w:rsidP="003955C4">
      <w:pPr>
        <w:spacing w:after="0" w:line="240" w:lineRule="auto"/>
        <w:rPr>
          <w:rFonts w:ascii="STIX" w:eastAsia="Times New Roman" w:hAnsi="STIX"/>
          <w:i/>
          <w:sz w:val="20"/>
          <w:szCs w:val="24"/>
        </w:rPr>
      </w:pPr>
      <w:r w:rsidRPr="003955C4">
        <w:rPr>
          <w:rFonts w:ascii="STIX" w:eastAsia="Times New Roman" w:hAnsi="STIX"/>
          <w:sz w:val="20"/>
          <w:szCs w:val="24"/>
        </w:rPr>
        <w:t xml:space="preserve">The angular frequency can be computed as </w:t>
      </w:r>
      <w:r w:rsidRPr="003955C4">
        <w:rPr>
          <w:rFonts w:ascii="Courier New" w:eastAsia="Times New Roman" w:hAnsi="Courier New"/>
          <w:i/>
          <w:sz w:val="20"/>
          <w:szCs w:val="24"/>
        </w:rPr>
        <w:sym w:font="Symbol" w:char="F077"/>
      </w:r>
      <w:r w:rsidRPr="003955C4">
        <w:rPr>
          <w:rFonts w:ascii="STIX" w:eastAsia="Times New Roman" w:hAnsi="STIX"/>
          <w:sz w:val="20"/>
          <w:szCs w:val="24"/>
          <w:vertAlign w:val="subscript"/>
        </w:rPr>
        <w:t>0</w:t>
      </w:r>
      <w:r w:rsidRPr="003955C4">
        <w:rPr>
          <w:rFonts w:ascii="STIX" w:eastAsia="Times New Roman" w:hAnsi="STIX"/>
          <w:sz w:val="20"/>
          <w:szCs w:val="24"/>
        </w:rPr>
        <w:t xml:space="preserve"> </w:t>
      </w:r>
      <w:r w:rsidRPr="003955C4">
        <w:rPr>
          <w:rFonts w:ascii="Courier New" w:eastAsia="Times New Roman" w:hAnsi="Courier New"/>
          <w:sz w:val="20"/>
          <w:szCs w:val="24"/>
        </w:rPr>
        <w:t>=</w:t>
      </w:r>
      <w:r w:rsidRPr="003955C4">
        <w:rPr>
          <w:rFonts w:ascii="STIX" w:eastAsia="Times New Roman" w:hAnsi="STIX"/>
          <w:sz w:val="20"/>
          <w:szCs w:val="24"/>
        </w:rPr>
        <w:t xml:space="preserve"> 2</w:t>
      </w:r>
      <w:r w:rsidRPr="003955C4">
        <w:rPr>
          <w:rFonts w:ascii="Courier New" w:eastAsia="Times New Roman" w:hAnsi="Courier New"/>
          <w:i/>
          <w:sz w:val="20"/>
          <w:szCs w:val="24"/>
        </w:rPr>
        <w:sym w:font="Symbol" w:char="F070"/>
      </w:r>
      <w:r w:rsidRPr="003955C4">
        <w:rPr>
          <w:rFonts w:ascii="Courier New" w:eastAsia="Times New Roman" w:hAnsi="Courier New"/>
          <w:sz w:val="20"/>
          <w:szCs w:val="24"/>
        </w:rPr>
        <w:t>/</w:t>
      </w:r>
      <w:r w:rsidRPr="003955C4">
        <w:rPr>
          <w:rFonts w:ascii="STIX" w:eastAsia="Times New Roman" w:hAnsi="STIX"/>
          <w:sz w:val="20"/>
          <w:szCs w:val="24"/>
        </w:rPr>
        <w:t xml:space="preserve">360 </w:t>
      </w:r>
      <w:r w:rsidRPr="003955C4">
        <w:rPr>
          <w:rFonts w:ascii="Courier New" w:eastAsia="Times New Roman" w:hAnsi="Courier New"/>
          <w:sz w:val="20"/>
          <w:szCs w:val="24"/>
        </w:rPr>
        <w:t>=</w:t>
      </w:r>
      <w:r w:rsidRPr="003955C4">
        <w:rPr>
          <w:rFonts w:ascii="STIX" w:eastAsia="Times New Roman" w:hAnsi="STIX"/>
          <w:sz w:val="20"/>
          <w:szCs w:val="24"/>
        </w:rPr>
        <w:t xml:space="preserve"> 0.017453. Because the data are equispaced, the coefficients can be determined with Eqs. 16.14-16.16. The various summations required to set up the model can be determined as</w:t>
      </w:r>
    </w:p>
    <w:p w:rsidR="003955C4" w:rsidRPr="003955C4" w:rsidRDefault="003955C4" w:rsidP="003955C4">
      <w:pPr>
        <w:spacing w:after="0" w:line="240" w:lineRule="auto"/>
        <w:rPr>
          <w:rFonts w:ascii="STIX" w:eastAsia="Times New Roman" w:hAnsi="STIX"/>
          <w:sz w:val="20"/>
          <w:szCs w:val="24"/>
        </w:rPr>
      </w:pPr>
    </w:p>
    <w:tbl>
      <w:tblPr>
        <w:tblW w:w="6164" w:type="dxa"/>
        <w:tblInd w:w="468" w:type="dxa"/>
        <w:tblLook w:val="0000"/>
      </w:tblPr>
      <w:tblGrid>
        <w:gridCol w:w="714"/>
        <w:gridCol w:w="1128"/>
        <w:gridCol w:w="1196"/>
        <w:gridCol w:w="1086"/>
        <w:gridCol w:w="1082"/>
        <w:gridCol w:w="1056"/>
      </w:tblGrid>
      <w:tr w:rsidR="003955C4" w:rsidRPr="003955C4" w:rsidTr="00FF7247">
        <w:trPr>
          <w:trHeight w:val="144"/>
        </w:trPr>
        <w:tc>
          <w:tcPr>
            <w:tcW w:w="616" w:type="dxa"/>
            <w:tcBorders>
              <w:top w:val="single" w:sz="12" w:space="0" w:color="auto"/>
              <w:left w:val="nil"/>
              <w:bottom w:val="single" w:sz="4" w:space="0" w:color="auto"/>
              <w:right w:val="nil"/>
            </w:tcBorders>
            <w:shd w:val="clear" w:color="auto" w:fill="auto"/>
            <w:noWrap/>
            <w:vAlign w:val="center"/>
          </w:tcPr>
          <w:p w:rsidR="003955C4" w:rsidRPr="003955C4" w:rsidRDefault="003955C4" w:rsidP="003955C4">
            <w:pPr>
              <w:spacing w:after="0" w:line="240" w:lineRule="auto"/>
              <w:jc w:val="center"/>
              <w:rPr>
                <w:rFonts w:ascii="STIX MathJax Main" w:eastAsia="Times New Roman" w:hAnsi="STIX MathJax Main" w:cs="STIX MathJax Main"/>
                <w:b/>
                <w:i/>
                <w:sz w:val="18"/>
                <w:szCs w:val="18"/>
              </w:rPr>
            </w:pPr>
            <w:r w:rsidRPr="003955C4">
              <w:rPr>
                <w:rFonts w:ascii="STIX" w:eastAsia="Times New Roman" w:hAnsi="STIX" w:cs="STIX MathJax Main"/>
                <w:b/>
                <w:i/>
                <w:sz w:val="18"/>
                <w:szCs w:val="18"/>
              </w:rPr>
              <w:t>t</w:t>
            </w:r>
          </w:p>
        </w:tc>
        <w:tc>
          <w:tcPr>
            <w:tcW w:w="1128" w:type="dxa"/>
            <w:tcBorders>
              <w:top w:val="single" w:sz="12" w:space="0" w:color="auto"/>
              <w:left w:val="nil"/>
              <w:bottom w:val="single" w:sz="4" w:space="0" w:color="auto"/>
              <w:right w:val="nil"/>
            </w:tcBorders>
            <w:shd w:val="clear" w:color="auto" w:fill="auto"/>
            <w:noWrap/>
            <w:vAlign w:val="center"/>
          </w:tcPr>
          <w:p w:rsidR="003955C4" w:rsidRPr="003955C4" w:rsidRDefault="003955C4" w:rsidP="003955C4">
            <w:pPr>
              <w:spacing w:after="0" w:line="240" w:lineRule="auto"/>
              <w:jc w:val="center"/>
              <w:rPr>
                <w:rFonts w:ascii="STIX MathJax Main" w:eastAsia="Times New Roman" w:hAnsi="STIX MathJax Main" w:cs="STIX MathJax Main"/>
                <w:b/>
                <w:sz w:val="18"/>
                <w:szCs w:val="18"/>
              </w:rPr>
            </w:pPr>
            <w:r w:rsidRPr="003955C4">
              <w:rPr>
                <w:rFonts w:ascii="STIX" w:eastAsia="Times New Roman" w:hAnsi="STIX" w:cs="STIX MathJax Main"/>
                <w:b/>
                <w:sz w:val="18"/>
                <w:szCs w:val="18"/>
              </w:rPr>
              <w:t>Radiation</w:t>
            </w:r>
          </w:p>
        </w:tc>
        <w:tc>
          <w:tcPr>
            <w:tcW w:w="1196" w:type="dxa"/>
            <w:tcBorders>
              <w:top w:val="single" w:sz="12" w:space="0" w:color="auto"/>
              <w:left w:val="nil"/>
              <w:bottom w:val="single" w:sz="4" w:space="0" w:color="auto"/>
              <w:right w:val="nil"/>
            </w:tcBorders>
            <w:shd w:val="clear" w:color="auto" w:fill="auto"/>
            <w:noWrap/>
            <w:vAlign w:val="center"/>
          </w:tcPr>
          <w:p w:rsidR="003955C4" w:rsidRPr="003955C4" w:rsidRDefault="003955C4" w:rsidP="003955C4">
            <w:pPr>
              <w:spacing w:after="0" w:line="240" w:lineRule="auto"/>
              <w:jc w:val="center"/>
              <w:rPr>
                <w:rFonts w:ascii="STIX MathJax Main" w:eastAsia="Times New Roman" w:hAnsi="STIX MathJax Main" w:cs="STIX MathJax Main"/>
                <w:b/>
                <w:sz w:val="18"/>
                <w:szCs w:val="18"/>
              </w:rPr>
            </w:pPr>
            <w:r w:rsidRPr="003955C4">
              <w:rPr>
                <w:rFonts w:ascii="STIX" w:eastAsia="Times New Roman" w:hAnsi="STIX" w:cs="STIX MathJax Main"/>
                <w:b/>
                <w:sz w:val="18"/>
                <w:szCs w:val="18"/>
              </w:rPr>
              <w:t>cos</w:t>
            </w:r>
            <w:r w:rsidRPr="003955C4">
              <w:rPr>
                <w:rFonts w:ascii="Courier New" w:eastAsia="Times New Roman" w:hAnsi="Courier New" w:cs="STIX MathJax Main"/>
                <w:b/>
                <w:sz w:val="18"/>
                <w:szCs w:val="18"/>
              </w:rPr>
              <w:t>(</w:t>
            </w:r>
            <w:r w:rsidRPr="003955C4">
              <w:rPr>
                <w:rFonts w:ascii="Courier New" w:eastAsia="Times New Roman" w:hAnsi="Courier New" w:cs="STIX MathJax Main"/>
                <w:b/>
                <w:i/>
                <w:sz w:val="18"/>
                <w:szCs w:val="18"/>
              </w:rPr>
              <w:sym w:font="Symbol" w:char="F077"/>
            </w:r>
            <w:r w:rsidRPr="003955C4">
              <w:rPr>
                <w:rFonts w:ascii="STIX" w:eastAsia="Times New Roman" w:hAnsi="STIX" w:cs="STIX MathJax Main"/>
                <w:b/>
                <w:sz w:val="18"/>
                <w:szCs w:val="18"/>
                <w:vertAlign w:val="subscript"/>
              </w:rPr>
              <w:t>0</w:t>
            </w:r>
            <w:r w:rsidRPr="003955C4">
              <w:rPr>
                <w:rFonts w:ascii="STIX" w:eastAsia="Times New Roman" w:hAnsi="STIX" w:cs="STIX MathJax Main"/>
                <w:b/>
                <w:i/>
                <w:sz w:val="18"/>
                <w:szCs w:val="18"/>
              </w:rPr>
              <w:t>t</w:t>
            </w:r>
            <w:r w:rsidRPr="003955C4">
              <w:rPr>
                <w:rFonts w:ascii="Courier New" w:eastAsia="Times New Roman" w:hAnsi="Courier New" w:cs="STIX MathJax Main"/>
                <w:b/>
                <w:sz w:val="18"/>
                <w:szCs w:val="18"/>
              </w:rPr>
              <w:t>)</w:t>
            </w:r>
          </w:p>
        </w:tc>
        <w:tc>
          <w:tcPr>
            <w:tcW w:w="1086" w:type="dxa"/>
            <w:tcBorders>
              <w:top w:val="single" w:sz="12" w:space="0" w:color="auto"/>
              <w:left w:val="nil"/>
              <w:bottom w:val="single" w:sz="4" w:space="0" w:color="auto"/>
              <w:right w:val="nil"/>
            </w:tcBorders>
            <w:shd w:val="clear" w:color="auto" w:fill="auto"/>
            <w:noWrap/>
            <w:vAlign w:val="center"/>
          </w:tcPr>
          <w:p w:rsidR="003955C4" w:rsidRPr="003955C4" w:rsidRDefault="003955C4" w:rsidP="003955C4">
            <w:pPr>
              <w:spacing w:after="0" w:line="240" w:lineRule="auto"/>
              <w:jc w:val="center"/>
              <w:rPr>
                <w:rFonts w:ascii="STIX MathJax Main" w:eastAsia="Times New Roman" w:hAnsi="STIX MathJax Main" w:cs="STIX MathJax Main"/>
                <w:b/>
                <w:sz w:val="18"/>
                <w:szCs w:val="18"/>
              </w:rPr>
            </w:pPr>
            <w:r w:rsidRPr="003955C4">
              <w:rPr>
                <w:rFonts w:ascii="STIX" w:eastAsia="Times New Roman" w:hAnsi="STIX" w:cs="STIX MathJax Main"/>
                <w:b/>
                <w:sz w:val="18"/>
                <w:szCs w:val="18"/>
              </w:rPr>
              <w:t>sin</w:t>
            </w:r>
            <w:r w:rsidRPr="003955C4">
              <w:rPr>
                <w:rFonts w:ascii="Courier New" w:eastAsia="Times New Roman" w:hAnsi="Courier New" w:cs="STIX MathJax Main"/>
                <w:b/>
                <w:sz w:val="18"/>
                <w:szCs w:val="18"/>
              </w:rPr>
              <w:t>(</w:t>
            </w:r>
            <w:r w:rsidRPr="003955C4">
              <w:rPr>
                <w:rFonts w:ascii="Courier New" w:eastAsia="Times New Roman" w:hAnsi="Courier New" w:cs="STIX MathJax Main"/>
                <w:b/>
                <w:i/>
                <w:sz w:val="18"/>
                <w:szCs w:val="18"/>
              </w:rPr>
              <w:sym w:font="Symbol" w:char="F077"/>
            </w:r>
            <w:r w:rsidRPr="003955C4">
              <w:rPr>
                <w:rFonts w:ascii="STIX" w:eastAsia="Times New Roman" w:hAnsi="STIX" w:cs="STIX MathJax Main"/>
                <w:b/>
                <w:sz w:val="18"/>
                <w:szCs w:val="18"/>
                <w:vertAlign w:val="subscript"/>
              </w:rPr>
              <w:t>0</w:t>
            </w:r>
            <w:r w:rsidRPr="003955C4">
              <w:rPr>
                <w:rFonts w:ascii="STIX" w:eastAsia="Times New Roman" w:hAnsi="STIX" w:cs="STIX MathJax Main"/>
                <w:b/>
                <w:i/>
                <w:sz w:val="18"/>
                <w:szCs w:val="18"/>
              </w:rPr>
              <w:t>t</w:t>
            </w:r>
            <w:r w:rsidRPr="003955C4">
              <w:rPr>
                <w:rFonts w:ascii="Courier New" w:eastAsia="Times New Roman" w:hAnsi="Courier New" w:cs="STIX MathJax Main"/>
                <w:b/>
                <w:sz w:val="18"/>
                <w:szCs w:val="18"/>
              </w:rPr>
              <w:t>)</w:t>
            </w:r>
          </w:p>
        </w:tc>
        <w:tc>
          <w:tcPr>
            <w:tcW w:w="1082" w:type="dxa"/>
            <w:tcBorders>
              <w:top w:val="single" w:sz="12" w:space="0" w:color="auto"/>
              <w:left w:val="nil"/>
              <w:bottom w:val="single" w:sz="4" w:space="0" w:color="auto"/>
              <w:right w:val="nil"/>
            </w:tcBorders>
            <w:shd w:val="clear" w:color="auto" w:fill="auto"/>
            <w:noWrap/>
            <w:vAlign w:val="center"/>
          </w:tcPr>
          <w:p w:rsidR="003955C4" w:rsidRPr="003955C4" w:rsidRDefault="003955C4" w:rsidP="003955C4">
            <w:pPr>
              <w:spacing w:after="0" w:line="240" w:lineRule="auto"/>
              <w:jc w:val="center"/>
              <w:rPr>
                <w:rFonts w:ascii="STIX MathJax Main" w:eastAsia="Times New Roman" w:hAnsi="STIX MathJax Main" w:cs="STIX MathJax Main"/>
                <w:b/>
                <w:sz w:val="18"/>
                <w:szCs w:val="18"/>
              </w:rPr>
            </w:pPr>
            <w:r w:rsidRPr="003955C4">
              <w:rPr>
                <w:rFonts w:ascii="STIX" w:eastAsia="Times New Roman" w:hAnsi="STIX" w:cs="STIX MathJax Main"/>
                <w:b/>
                <w:i/>
                <w:sz w:val="18"/>
                <w:szCs w:val="18"/>
              </w:rPr>
              <w:t>y</w:t>
            </w:r>
            <w:r w:rsidRPr="003955C4">
              <w:rPr>
                <w:rFonts w:ascii="STIX" w:eastAsia="Times New Roman" w:hAnsi="STIX" w:cs="STIX MathJax Main"/>
                <w:b/>
                <w:sz w:val="18"/>
                <w:szCs w:val="18"/>
              </w:rPr>
              <w:t>cos</w:t>
            </w:r>
            <w:r w:rsidRPr="003955C4">
              <w:rPr>
                <w:rFonts w:ascii="Courier New" w:eastAsia="Times New Roman" w:hAnsi="Courier New" w:cs="STIX MathJax Main"/>
                <w:b/>
                <w:sz w:val="18"/>
                <w:szCs w:val="18"/>
              </w:rPr>
              <w:t>(</w:t>
            </w:r>
            <w:r w:rsidRPr="003955C4">
              <w:rPr>
                <w:rFonts w:ascii="Courier New" w:eastAsia="Times New Roman" w:hAnsi="Courier New" w:cs="STIX MathJax Main"/>
                <w:b/>
                <w:i/>
                <w:sz w:val="18"/>
                <w:szCs w:val="18"/>
              </w:rPr>
              <w:sym w:font="Symbol" w:char="F077"/>
            </w:r>
            <w:r w:rsidRPr="003955C4">
              <w:rPr>
                <w:rFonts w:ascii="STIX" w:eastAsia="Times New Roman" w:hAnsi="STIX" w:cs="STIX MathJax Main"/>
                <w:b/>
                <w:sz w:val="18"/>
                <w:szCs w:val="18"/>
                <w:vertAlign w:val="subscript"/>
              </w:rPr>
              <w:t>0</w:t>
            </w:r>
            <w:r w:rsidRPr="003955C4">
              <w:rPr>
                <w:rFonts w:ascii="STIX" w:eastAsia="Times New Roman" w:hAnsi="STIX" w:cs="STIX MathJax Main"/>
                <w:b/>
                <w:i/>
                <w:sz w:val="18"/>
                <w:szCs w:val="18"/>
              </w:rPr>
              <w:t>t</w:t>
            </w:r>
            <w:r w:rsidRPr="003955C4">
              <w:rPr>
                <w:rFonts w:ascii="Courier New" w:eastAsia="Times New Roman" w:hAnsi="Courier New" w:cs="STIX MathJax Main"/>
                <w:b/>
                <w:sz w:val="18"/>
                <w:szCs w:val="18"/>
              </w:rPr>
              <w:t>)</w:t>
            </w:r>
          </w:p>
        </w:tc>
        <w:tc>
          <w:tcPr>
            <w:tcW w:w="1056" w:type="dxa"/>
            <w:tcBorders>
              <w:top w:val="single" w:sz="12" w:space="0" w:color="auto"/>
              <w:left w:val="nil"/>
              <w:bottom w:val="single" w:sz="4" w:space="0" w:color="auto"/>
              <w:right w:val="nil"/>
            </w:tcBorders>
            <w:shd w:val="clear" w:color="auto" w:fill="auto"/>
            <w:noWrap/>
            <w:vAlign w:val="center"/>
          </w:tcPr>
          <w:p w:rsidR="003955C4" w:rsidRPr="003955C4" w:rsidRDefault="003955C4" w:rsidP="003955C4">
            <w:pPr>
              <w:spacing w:after="0" w:line="240" w:lineRule="auto"/>
              <w:jc w:val="center"/>
              <w:rPr>
                <w:rFonts w:ascii="STIX MathJax Main" w:eastAsia="Times New Roman" w:hAnsi="STIX MathJax Main" w:cs="STIX MathJax Main"/>
                <w:b/>
                <w:sz w:val="18"/>
                <w:szCs w:val="18"/>
              </w:rPr>
            </w:pPr>
            <w:r w:rsidRPr="003955C4">
              <w:rPr>
                <w:rFonts w:ascii="STIX" w:eastAsia="Times New Roman" w:hAnsi="STIX" w:cs="STIX MathJax Main"/>
                <w:b/>
                <w:i/>
                <w:sz w:val="18"/>
                <w:szCs w:val="18"/>
              </w:rPr>
              <w:t>y</w:t>
            </w:r>
            <w:r w:rsidRPr="003955C4">
              <w:rPr>
                <w:rFonts w:ascii="STIX" w:eastAsia="Times New Roman" w:hAnsi="STIX" w:cs="STIX MathJax Main"/>
                <w:b/>
                <w:sz w:val="18"/>
                <w:szCs w:val="18"/>
              </w:rPr>
              <w:t>sin</w:t>
            </w:r>
            <w:r w:rsidRPr="003955C4">
              <w:rPr>
                <w:rFonts w:ascii="Courier New" w:eastAsia="Times New Roman" w:hAnsi="Courier New" w:cs="STIX MathJax Main"/>
                <w:b/>
                <w:sz w:val="18"/>
                <w:szCs w:val="18"/>
              </w:rPr>
              <w:t>(</w:t>
            </w:r>
            <w:r w:rsidRPr="003955C4">
              <w:rPr>
                <w:rFonts w:ascii="Courier New" w:eastAsia="Times New Roman" w:hAnsi="Courier New" w:cs="STIX MathJax Main"/>
                <w:b/>
                <w:i/>
                <w:sz w:val="18"/>
                <w:szCs w:val="18"/>
              </w:rPr>
              <w:sym w:font="Symbol" w:char="F077"/>
            </w:r>
            <w:r w:rsidRPr="003955C4">
              <w:rPr>
                <w:rFonts w:ascii="STIX" w:eastAsia="Times New Roman" w:hAnsi="STIX" w:cs="STIX MathJax Main"/>
                <w:b/>
                <w:sz w:val="18"/>
                <w:szCs w:val="18"/>
                <w:vertAlign w:val="subscript"/>
              </w:rPr>
              <w:t>0</w:t>
            </w:r>
            <w:r w:rsidRPr="003955C4">
              <w:rPr>
                <w:rFonts w:ascii="STIX" w:eastAsia="Times New Roman" w:hAnsi="STIX" w:cs="STIX MathJax Main"/>
                <w:b/>
                <w:i/>
                <w:sz w:val="18"/>
                <w:szCs w:val="18"/>
              </w:rPr>
              <w:t>t</w:t>
            </w:r>
            <w:r w:rsidRPr="003955C4">
              <w:rPr>
                <w:rFonts w:ascii="Courier New" w:eastAsia="Times New Roman" w:hAnsi="Courier New" w:cs="STIX MathJax Main"/>
                <w:b/>
                <w:sz w:val="18"/>
                <w:szCs w:val="18"/>
              </w:rPr>
              <w:t>)</w:t>
            </w:r>
          </w:p>
        </w:tc>
      </w:tr>
      <w:tr w:rsidR="003955C4" w:rsidRPr="003955C4" w:rsidTr="00FF7247">
        <w:trPr>
          <w:trHeight w:val="144"/>
        </w:trPr>
        <w:tc>
          <w:tcPr>
            <w:tcW w:w="616" w:type="dxa"/>
            <w:tcBorders>
              <w:top w:val="single" w:sz="4" w:space="0" w:color="auto"/>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15</w:t>
            </w:r>
          </w:p>
        </w:tc>
        <w:tc>
          <w:tcPr>
            <w:tcW w:w="1128" w:type="dxa"/>
            <w:tcBorders>
              <w:top w:val="single" w:sz="4" w:space="0" w:color="auto"/>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144</w:t>
            </w:r>
          </w:p>
        </w:tc>
        <w:tc>
          <w:tcPr>
            <w:tcW w:w="1196" w:type="dxa"/>
            <w:tcBorders>
              <w:top w:val="single" w:sz="4" w:space="0" w:color="auto"/>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0.96593</w:t>
            </w:r>
          </w:p>
        </w:tc>
        <w:tc>
          <w:tcPr>
            <w:tcW w:w="1086" w:type="dxa"/>
            <w:tcBorders>
              <w:top w:val="single" w:sz="4" w:space="0" w:color="auto"/>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0.25882</w:t>
            </w:r>
          </w:p>
        </w:tc>
        <w:tc>
          <w:tcPr>
            <w:tcW w:w="1082" w:type="dxa"/>
            <w:tcBorders>
              <w:top w:val="single" w:sz="4" w:space="0" w:color="auto"/>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139.093</w:t>
            </w:r>
          </w:p>
        </w:tc>
        <w:tc>
          <w:tcPr>
            <w:tcW w:w="1056" w:type="dxa"/>
            <w:tcBorders>
              <w:top w:val="single" w:sz="4" w:space="0" w:color="auto"/>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37.270</w:t>
            </w:r>
          </w:p>
        </w:tc>
      </w:tr>
      <w:tr w:rsidR="003955C4" w:rsidRPr="003955C4" w:rsidTr="00FF7247">
        <w:trPr>
          <w:trHeight w:val="144"/>
        </w:trPr>
        <w:tc>
          <w:tcPr>
            <w:tcW w:w="61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45</w:t>
            </w:r>
          </w:p>
        </w:tc>
        <w:tc>
          <w:tcPr>
            <w:tcW w:w="1128"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188</w:t>
            </w:r>
          </w:p>
        </w:tc>
        <w:tc>
          <w:tcPr>
            <w:tcW w:w="119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0.70711</w:t>
            </w:r>
          </w:p>
        </w:tc>
        <w:tc>
          <w:tcPr>
            <w:tcW w:w="108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0.70711</w:t>
            </w:r>
          </w:p>
        </w:tc>
        <w:tc>
          <w:tcPr>
            <w:tcW w:w="1082"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132.936</w:t>
            </w:r>
          </w:p>
        </w:tc>
        <w:tc>
          <w:tcPr>
            <w:tcW w:w="105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132.936</w:t>
            </w:r>
          </w:p>
        </w:tc>
      </w:tr>
      <w:tr w:rsidR="003955C4" w:rsidRPr="003955C4" w:rsidTr="00FF7247">
        <w:trPr>
          <w:trHeight w:val="144"/>
        </w:trPr>
        <w:tc>
          <w:tcPr>
            <w:tcW w:w="61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75</w:t>
            </w:r>
          </w:p>
        </w:tc>
        <w:tc>
          <w:tcPr>
            <w:tcW w:w="1128"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245</w:t>
            </w:r>
          </w:p>
        </w:tc>
        <w:tc>
          <w:tcPr>
            <w:tcW w:w="119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0.25882</w:t>
            </w:r>
          </w:p>
        </w:tc>
        <w:tc>
          <w:tcPr>
            <w:tcW w:w="108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0.96593</w:t>
            </w:r>
          </w:p>
        </w:tc>
        <w:tc>
          <w:tcPr>
            <w:tcW w:w="1082"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63.411</w:t>
            </w:r>
          </w:p>
        </w:tc>
        <w:tc>
          <w:tcPr>
            <w:tcW w:w="105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236.652</w:t>
            </w:r>
          </w:p>
        </w:tc>
      </w:tr>
      <w:tr w:rsidR="003955C4" w:rsidRPr="003955C4" w:rsidTr="00FF7247">
        <w:trPr>
          <w:trHeight w:val="144"/>
        </w:trPr>
        <w:tc>
          <w:tcPr>
            <w:tcW w:w="61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105</w:t>
            </w:r>
          </w:p>
        </w:tc>
        <w:tc>
          <w:tcPr>
            <w:tcW w:w="1128"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311</w:t>
            </w:r>
          </w:p>
        </w:tc>
        <w:tc>
          <w:tcPr>
            <w:tcW w:w="119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0.25882</w:t>
            </w:r>
          </w:p>
        </w:tc>
        <w:tc>
          <w:tcPr>
            <w:tcW w:w="108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0.96593</w:t>
            </w:r>
          </w:p>
        </w:tc>
        <w:tc>
          <w:tcPr>
            <w:tcW w:w="1082"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80.493</w:t>
            </w:r>
          </w:p>
        </w:tc>
        <w:tc>
          <w:tcPr>
            <w:tcW w:w="105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300.403</w:t>
            </w:r>
          </w:p>
        </w:tc>
      </w:tr>
      <w:tr w:rsidR="003955C4" w:rsidRPr="003955C4" w:rsidTr="00FF7247">
        <w:trPr>
          <w:trHeight w:val="144"/>
        </w:trPr>
        <w:tc>
          <w:tcPr>
            <w:tcW w:w="61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135</w:t>
            </w:r>
          </w:p>
        </w:tc>
        <w:tc>
          <w:tcPr>
            <w:tcW w:w="1128"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351</w:t>
            </w:r>
          </w:p>
        </w:tc>
        <w:tc>
          <w:tcPr>
            <w:tcW w:w="119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0.70711</w:t>
            </w:r>
          </w:p>
        </w:tc>
        <w:tc>
          <w:tcPr>
            <w:tcW w:w="108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0.70711</w:t>
            </w:r>
          </w:p>
        </w:tc>
        <w:tc>
          <w:tcPr>
            <w:tcW w:w="1082"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248.194</w:t>
            </w:r>
          </w:p>
        </w:tc>
        <w:tc>
          <w:tcPr>
            <w:tcW w:w="105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248.194</w:t>
            </w:r>
          </w:p>
        </w:tc>
      </w:tr>
      <w:tr w:rsidR="003955C4" w:rsidRPr="003955C4" w:rsidTr="00FF7247">
        <w:trPr>
          <w:trHeight w:val="144"/>
        </w:trPr>
        <w:tc>
          <w:tcPr>
            <w:tcW w:w="61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165</w:t>
            </w:r>
          </w:p>
        </w:tc>
        <w:tc>
          <w:tcPr>
            <w:tcW w:w="1128"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359</w:t>
            </w:r>
          </w:p>
        </w:tc>
        <w:tc>
          <w:tcPr>
            <w:tcW w:w="119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0.96593</w:t>
            </w:r>
          </w:p>
        </w:tc>
        <w:tc>
          <w:tcPr>
            <w:tcW w:w="108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0.25882</w:t>
            </w:r>
          </w:p>
        </w:tc>
        <w:tc>
          <w:tcPr>
            <w:tcW w:w="1082"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346.767</w:t>
            </w:r>
          </w:p>
        </w:tc>
        <w:tc>
          <w:tcPr>
            <w:tcW w:w="105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92.916</w:t>
            </w:r>
          </w:p>
        </w:tc>
      </w:tr>
      <w:tr w:rsidR="003955C4" w:rsidRPr="003955C4" w:rsidTr="00FF7247">
        <w:trPr>
          <w:trHeight w:val="144"/>
        </w:trPr>
        <w:tc>
          <w:tcPr>
            <w:tcW w:w="61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195</w:t>
            </w:r>
          </w:p>
        </w:tc>
        <w:tc>
          <w:tcPr>
            <w:tcW w:w="1128"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308</w:t>
            </w:r>
          </w:p>
        </w:tc>
        <w:tc>
          <w:tcPr>
            <w:tcW w:w="119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0.96593</w:t>
            </w:r>
          </w:p>
        </w:tc>
        <w:tc>
          <w:tcPr>
            <w:tcW w:w="108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0.25882</w:t>
            </w:r>
          </w:p>
        </w:tc>
        <w:tc>
          <w:tcPr>
            <w:tcW w:w="1082"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297.505</w:t>
            </w:r>
          </w:p>
        </w:tc>
        <w:tc>
          <w:tcPr>
            <w:tcW w:w="105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79.716</w:t>
            </w:r>
          </w:p>
        </w:tc>
      </w:tr>
      <w:tr w:rsidR="003955C4" w:rsidRPr="003955C4" w:rsidTr="00FF7247">
        <w:trPr>
          <w:trHeight w:val="144"/>
        </w:trPr>
        <w:tc>
          <w:tcPr>
            <w:tcW w:w="61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225</w:t>
            </w:r>
          </w:p>
        </w:tc>
        <w:tc>
          <w:tcPr>
            <w:tcW w:w="1128"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287</w:t>
            </w:r>
          </w:p>
        </w:tc>
        <w:tc>
          <w:tcPr>
            <w:tcW w:w="119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0.70711</w:t>
            </w:r>
          </w:p>
        </w:tc>
        <w:tc>
          <w:tcPr>
            <w:tcW w:w="108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0.70711</w:t>
            </w:r>
          </w:p>
        </w:tc>
        <w:tc>
          <w:tcPr>
            <w:tcW w:w="1082"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202.940</w:t>
            </w:r>
          </w:p>
        </w:tc>
        <w:tc>
          <w:tcPr>
            <w:tcW w:w="105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202.940</w:t>
            </w:r>
          </w:p>
        </w:tc>
      </w:tr>
      <w:tr w:rsidR="003955C4" w:rsidRPr="003955C4" w:rsidTr="00FF7247">
        <w:trPr>
          <w:trHeight w:val="144"/>
        </w:trPr>
        <w:tc>
          <w:tcPr>
            <w:tcW w:w="61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255</w:t>
            </w:r>
          </w:p>
        </w:tc>
        <w:tc>
          <w:tcPr>
            <w:tcW w:w="1128"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260</w:t>
            </w:r>
          </w:p>
        </w:tc>
        <w:tc>
          <w:tcPr>
            <w:tcW w:w="119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0.25882</w:t>
            </w:r>
          </w:p>
        </w:tc>
        <w:tc>
          <w:tcPr>
            <w:tcW w:w="108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0.96593</w:t>
            </w:r>
          </w:p>
        </w:tc>
        <w:tc>
          <w:tcPr>
            <w:tcW w:w="1082"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67.293</w:t>
            </w:r>
          </w:p>
        </w:tc>
        <w:tc>
          <w:tcPr>
            <w:tcW w:w="105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251.141</w:t>
            </w:r>
          </w:p>
        </w:tc>
      </w:tr>
      <w:tr w:rsidR="003955C4" w:rsidRPr="003955C4" w:rsidTr="00FF7247">
        <w:trPr>
          <w:trHeight w:val="144"/>
        </w:trPr>
        <w:tc>
          <w:tcPr>
            <w:tcW w:w="61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285</w:t>
            </w:r>
          </w:p>
        </w:tc>
        <w:tc>
          <w:tcPr>
            <w:tcW w:w="1128"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211</w:t>
            </w:r>
          </w:p>
        </w:tc>
        <w:tc>
          <w:tcPr>
            <w:tcW w:w="119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0.25882</w:t>
            </w:r>
          </w:p>
        </w:tc>
        <w:tc>
          <w:tcPr>
            <w:tcW w:w="108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0.96593</w:t>
            </w:r>
          </w:p>
        </w:tc>
        <w:tc>
          <w:tcPr>
            <w:tcW w:w="1082"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54.611</w:t>
            </w:r>
          </w:p>
        </w:tc>
        <w:tc>
          <w:tcPr>
            <w:tcW w:w="105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203.810</w:t>
            </w:r>
          </w:p>
        </w:tc>
      </w:tr>
      <w:tr w:rsidR="003955C4" w:rsidRPr="003955C4" w:rsidTr="00FF7247">
        <w:trPr>
          <w:trHeight w:val="144"/>
        </w:trPr>
        <w:tc>
          <w:tcPr>
            <w:tcW w:w="61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315</w:t>
            </w:r>
          </w:p>
        </w:tc>
        <w:tc>
          <w:tcPr>
            <w:tcW w:w="1128"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159</w:t>
            </w:r>
          </w:p>
        </w:tc>
        <w:tc>
          <w:tcPr>
            <w:tcW w:w="119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0.70711</w:t>
            </w:r>
          </w:p>
        </w:tc>
        <w:tc>
          <w:tcPr>
            <w:tcW w:w="108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0.70711</w:t>
            </w:r>
          </w:p>
        </w:tc>
        <w:tc>
          <w:tcPr>
            <w:tcW w:w="1082"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112.430</w:t>
            </w:r>
          </w:p>
        </w:tc>
        <w:tc>
          <w:tcPr>
            <w:tcW w:w="1056" w:type="dxa"/>
            <w:tcBorders>
              <w:top w:val="nil"/>
              <w:left w:val="nil"/>
              <w:bottom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112.430</w:t>
            </w:r>
          </w:p>
        </w:tc>
      </w:tr>
      <w:tr w:rsidR="003955C4" w:rsidRPr="003955C4" w:rsidTr="00FF7247">
        <w:trPr>
          <w:trHeight w:val="144"/>
        </w:trPr>
        <w:tc>
          <w:tcPr>
            <w:tcW w:w="616" w:type="dxa"/>
            <w:tcBorders>
              <w:top w:val="nil"/>
              <w:left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345</w:t>
            </w:r>
          </w:p>
        </w:tc>
        <w:tc>
          <w:tcPr>
            <w:tcW w:w="1128" w:type="dxa"/>
            <w:tcBorders>
              <w:top w:val="nil"/>
              <w:left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u w:val="single"/>
              </w:rPr>
            </w:pPr>
            <w:r w:rsidRPr="003955C4">
              <w:rPr>
                <w:rFonts w:ascii="STIX" w:eastAsia="Times New Roman" w:hAnsi="STIX" w:cs="STIX MathJax Main"/>
                <w:sz w:val="18"/>
                <w:szCs w:val="18"/>
                <w:u w:val="single"/>
              </w:rPr>
              <w:t>131</w:t>
            </w:r>
          </w:p>
        </w:tc>
        <w:tc>
          <w:tcPr>
            <w:tcW w:w="1196" w:type="dxa"/>
            <w:tcBorders>
              <w:top w:val="nil"/>
              <w:left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STIX" w:eastAsia="Times New Roman" w:hAnsi="STIX" w:cs="STIX MathJax Main"/>
                <w:sz w:val="18"/>
                <w:szCs w:val="18"/>
              </w:rPr>
              <w:t>0.96593</w:t>
            </w:r>
          </w:p>
        </w:tc>
        <w:tc>
          <w:tcPr>
            <w:tcW w:w="1086" w:type="dxa"/>
            <w:tcBorders>
              <w:top w:val="nil"/>
              <w:left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rPr>
              <w:t>0.25882</w:t>
            </w:r>
          </w:p>
        </w:tc>
        <w:tc>
          <w:tcPr>
            <w:tcW w:w="1082" w:type="dxa"/>
            <w:tcBorders>
              <w:top w:val="nil"/>
              <w:left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u w:val="single"/>
              </w:rPr>
            </w:pPr>
            <w:r w:rsidRPr="003955C4">
              <w:rPr>
                <w:rFonts w:ascii="STIX" w:eastAsia="Times New Roman" w:hAnsi="STIX" w:cs="STIX MathJax Main"/>
                <w:sz w:val="18"/>
                <w:szCs w:val="18"/>
                <w:u w:val="single"/>
              </w:rPr>
              <w:t>126.536</w:t>
            </w:r>
          </w:p>
        </w:tc>
        <w:tc>
          <w:tcPr>
            <w:tcW w:w="1056" w:type="dxa"/>
            <w:tcBorders>
              <w:top w:val="nil"/>
              <w:left w:val="nil"/>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sz w:val="18"/>
                <w:szCs w:val="18"/>
                <w:u w:val="single"/>
              </w:rPr>
            </w:pPr>
            <w:r w:rsidRPr="003955C4">
              <w:rPr>
                <w:rFonts w:ascii="Courier New" w:eastAsia="Times New Roman" w:hAnsi="Courier New" w:cs="STIX MathJax Main"/>
                <w:sz w:val="18"/>
                <w:szCs w:val="18"/>
              </w:rPr>
              <w:t>–</w:t>
            </w:r>
            <w:r w:rsidRPr="003955C4">
              <w:rPr>
                <w:rFonts w:ascii="STIX" w:eastAsia="Times New Roman" w:hAnsi="STIX" w:cs="STIX MathJax Main"/>
                <w:sz w:val="18"/>
                <w:szCs w:val="18"/>
                <w:u w:val="single"/>
              </w:rPr>
              <w:t>33.905</w:t>
            </w:r>
          </w:p>
        </w:tc>
      </w:tr>
      <w:tr w:rsidR="003955C4" w:rsidRPr="003955C4" w:rsidTr="00FF7247">
        <w:trPr>
          <w:trHeight w:val="144"/>
        </w:trPr>
        <w:tc>
          <w:tcPr>
            <w:tcW w:w="616" w:type="dxa"/>
            <w:tcBorders>
              <w:top w:val="nil"/>
              <w:left w:val="nil"/>
              <w:bottom w:val="single" w:sz="12" w:space="0" w:color="auto"/>
              <w:right w:val="nil"/>
            </w:tcBorders>
            <w:shd w:val="clear" w:color="auto" w:fill="auto"/>
            <w:noWrap/>
            <w:vAlign w:val="center"/>
          </w:tcPr>
          <w:p w:rsidR="003955C4" w:rsidRPr="003955C4" w:rsidRDefault="003955C4" w:rsidP="003955C4">
            <w:pPr>
              <w:spacing w:after="0" w:line="240" w:lineRule="auto"/>
              <w:rPr>
                <w:rFonts w:ascii="STIX MathJax Main" w:eastAsia="Times New Roman" w:hAnsi="STIX MathJax Main" w:cs="STIX MathJax Main"/>
                <w:b/>
                <w:sz w:val="18"/>
                <w:szCs w:val="18"/>
              </w:rPr>
            </w:pPr>
            <w:r w:rsidRPr="003955C4">
              <w:rPr>
                <w:rFonts w:ascii="STIX" w:eastAsia="Times New Roman" w:hAnsi="STIX" w:cs="STIX MathJax Main"/>
                <w:b/>
                <w:sz w:val="18"/>
                <w:szCs w:val="18"/>
              </w:rPr>
              <w:t>sum</w:t>
            </w:r>
            <w:r w:rsidRPr="003955C4">
              <w:rPr>
                <w:rFonts w:ascii="Courier New" w:eastAsia="Times New Roman" w:hAnsi="Courier New" w:cs="STIX MathJax Main"/>
                <w:b/>
                <w:sz w:val="18"/>
                <w:szCs w:val="18"/>
              </w:rPr>
              <w:sym w:font="Symbol" w:char="F0AE"/>
            </w:r>
          </w:p>
        </w:tc>
        <w:tc>
          <w:tcPr>
            <w:tcW w:w="1128" w:type="dxa"/>
            <w:tcBorders>
              <w:top w:val="nil"/>
              <w:left w:val="nil"/>
              <w:bottom w:val="single" w:sz="12" w:space="0" w:color="auto"/>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b/>
                <w:sz w:val="18"/>
                <w:szCs w:val="18"/>
              </w:rPr>
            </w:pPr>
            <w:r w:rsidRPr="003955C4">
              <w:rPr>
                <w:rFonts w:ascii="STIX" w:eastAsia="Times New Roman" w:hAnsi="STIX" w:cs="STIX MathJax Main"/>
                <w:b/>
                <w:sz w:val="18"/>
                <w:szCs w:val="18"/>
              </w:rPr>
              <w:t>2954</w:t>
            </w:r>
          </w:p>
        </w:tc>
        <w:tc>
          <w:tcPr>
            <w:tcW w:w="1196" w:type="dxa"/>
            <w:tcBorders>
              <w:top w:val="nil"/>
              <w:left w:val="nil"/>
              <w:bottom w:val="single" w:sz="12" w:space="0" w:color="auto"/>
              <w:right w:val="nil"/>
            </w:tcBorders>
            <w:shd w:val="clear" w:color="auto" w:fill="auto"/>
            <w:noWrap/>
            <w:vAlign w:val="center"/>
          </w:tcPr>
          <w:p w:rsidR="003955C4" w:rsidRPr="003955C4" w:rsidRDefault="003955C4" w:rsidP="003955C4">
            <w:pPr>
              <w:spacing w:after="0" w:line="240" w:lineRule="auto"/>
              <w:rPr>
                <w:rFonts w:ascii="STIX MathJax Main" w:eastAsia="Times New Roman" w:hAnsi="STIX MathJax Main" w:cs="STIX MathJax Main"/>
                <w:b/>
                <w:sz w:val="18"/>
                <w:szCs w:val="18"/>
              </w:rPr>
            </w:pPr>
          </w:p>
        </w:tc>
        <w:tc>
          <w:tcPr>
            <w:tcW w:w="1086" w:type="dxa"/>
            <w:tcBorders>
              <w:top w:val="nil"/>
              <w:left w:val="nil"/>
              <w:bottom w:val="single" w:sz="12" w:space="0" w:color="auto"/>
              <w:right w:val="nil"/>
            </w:tcBorders>
            <w:shd w:val="clear" w:color="auto" w:fill="auto"/>
            <w:noWrap/>
            <w:vAlign w:val="center"/>
          </w:tcPr>
          <w:p w:rsidR="003955C4" w:rsidRPr="003955C4" w:rsidRDefault="003955C4" w:rsidP="003955C4">
            <w:pPr>
              <w:spacing w:after="0" w:line="240" w:lineRule="auto"/>
              <w:rPr>
                <w:rFonts w:ascii="STIX MathJax Main" w:eastAsia="Times New Roman" w:hAnsi="STIX MathJax Main" w:cs="STIX MathJax Main"/>
                <w:b/>
                <w:sz w:val="18"/>
                <w:szCs w:val="18"/>
              </w:rPr>
            </w:pPr>
          </w:p>
        </w:tc>
        <w:tc>
          <w:tcPr>
            <w:tcW w:w="1082" w:type="dxa"/>
            <w:tcBorders>
              <w:top w:val="nil"/>
              <w:left w:val="nil"/>
              <w:bottom w:val="single" w:sz="12" w:space="0" w:color="auto"/>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b/>
                <w:sz w:val="18"/>
                <w:szCs w:val="18"/>
              </w:rPr>
            </w:pPr>
            <w:r w:rsidRPr="003955C4">
              <w:rPr>
                <w:rFonts w:ascii="Courier New" w:eastAsia="Times New Roman" w:hAnsi="Courier New" w:cs="STIX MathJax Main"/>
                <w:b/>
                <w:sz w:val="18"/>
                <w:szCs w:val="18"/>
              </w:rPr>
              <w:t>–</w:t>
            </w:r>
            <w:r w:rsidRPr="003955C4">
              <w:rPr>
                <w:rFonts w:ascii="STIX" w:eastAsia="Times New Roman" w:hAnsi="STIX" w:cs="STIX MathJax Main"/>
                <w:b/>
                <w:sz w:val="18"/>
                <w:szCs w:val="18"/>
              </w:rPr>
              <w:t>614.175</w:t>
            </w:r>
          </w:p>
        </w:tc>
        <w:tc>
          <w:tcPr>
            <w:tcW w:w="1056" w:type="dxa"/>
            <w:tcBorders>
              <w:top w:val="nil"/>
              <w:left w:val="nil"/>
              <w:bottom w:val="single" w:sz="12" w:space="0" w:color="auto"/>
              <w:right w:val="nil"/>
            </w:tcBorders>
            <w:shd w:val="clear" w:color="auto" w:fill="auto"/>
            <w:noWrap/>
            <w:vAlign w:val="center"/>
          </w:tcPr>
          <w:p w:rsidR="003955C4" w:rsidRPr="003955C4" w:rsidRDefault="003955C4" w:rsidP="003955C4">
            <w:pPr>
              <w:spacing w:after="0" w:line="240" w:lineRule="auto"/>
              <w:jc w:val="right"/>
              <w:rPr>
                <w:rFonts w:ascii="STIX MathJax Main" w:eastAsia="Times New Roman" w:hAnsi="STIX MathJax Main" w:cs="STIX MathJax Main"/>
                <w:b/>
                <w:sz w:val="18"/>
                <w:szCs w:val="18"/>
              </w:rPr>
            </w:pPr>
            <w:r w:rsidRPr="003955C4">
              <w:rPr>
                <w:rFonts w:ascii="STIX" w:eastAsia="Times New Roman" w:hAnsi="STIX" w:cs="STIX MathJax Main"/>
                <w:b/>
                <w:sz w:val="18"/>
                <w:szCs w:val="18"/>
              </w:rPr>
              <w:t>164.429</w:t>
            </w:r>
          </w:p>
        </w:tc>
      </w:tr>
    </w:tbl>
    <w:p w:rsidR="003955C4" w:rsidRPr="003955C4" w:rsidRDefault="003955C4" w:rsidP="003955C4">
      <w:pPr>
        <w:spacing w:after="0" w:line="240" w:lineRule="auto"/>
        <w:rPr>
          <w:rFonts w:ascii="STIX" w:eastAsia="Times New Roman" w:hAnsi="STIX"/>
          <w:b/>
          <w:sz w:val="20"/>
          <w:szCs w:val="24"/>
        </w:rPr>
      </w:pPr>
    </w:p>
    <w:p w:rsidR="003955C4" w:rsidRPr="003955C4" w:rsidRDefault="003955C4" w:rsidP="003955C4">
      <w:pPr>
        <w:spacing w:after="0" w:line="240" w:lineRule="auto"/>
        <w:rPr>
          <w:rFonts w:ascii="STIX" w:eastAsia="Times New Roman" w:hAnsi="STIX"/>
          <w:sz w:val="20"/>
          <w:szCs w:val="24"/>
        </w:rPr>
      </w:pPr>
      <w:r w:rsidRPr="003955C4">
        <w:rPr>
          <w:rFonts w:ascii="STIX" w:eastAsia="Times New Roman" w:hAnsi="STIX"/>
          <w:sz w:val="20"/>
          <w:szCs w:val="24"/>
        </w:rPr>
        <w:t>The coefficients can be determined as</w:t>
      </w:r>
    </w:p>
    <w:p w:rsidR="003955C4" w:rsidRPr="003955C4" w:rsidRDefault="003955C4" w:rsidP="003955C4">
      <w:pPr>
        <w:spacing w:after="0" w:line="240" w:lineRule="auto"/>
        <w:rPr>
          <w:rFonts w:ascii="STIX" w:eastAsia="Times New Roman" w:hAnsi="STIX"/>
          <w:sz w:val="20"/>
          <w:szCs w:val="24"/>
        </w:rPr>
      </w:pPr>
    </w:p>
    <w:p w:rsidR="003955C4" w:rsidRPr="003955C4" w:rsidRDefault="003955C4" w:rsidP="003955C4">
      <w:pPr>
        <w:spacing w:after="0" w:line="240" w:lineRule="auto"/>
        <w:rPr>
          <w:rFonts w:ascii="Times New Roman" w:eastAsia="Times New Roman" w:hAnsi="Times New Roman"/>
          <w:sz w:val="20"/>
          <w:szCs w:val="24"/>
        </w:rPr>
      </w:pPr>
      <w:r w:rsidRPr="003955C4">
        <w:rPr>
          <w:rFonts w:ascii="Times New Roman" w:eastAsia="Times New Roman" w:hAnsi="Times New Roman"/>
          <w:position w:val="-24"/>
          <w:sz w:val="20"/>
          <w:szCs w:val="24"/>
        </w:rPr>
        <w:object w:dxaOrig="27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12" type="#_x0000_t75" style="width:138pt;height:32.25pt" o:ole="">
            <v:imagedata r:id="rId8" o:title=""/>
          </v:shape>
          <o:OLEObject Type="Embed" ProgID="Equation.DSMT4" ShapeID="_x0000_i14712" DrawAspect="Content" ObjectID="_1552469459" r:id="rId9"/>
        </w:object>
      </w:r>
      <w:r w:rsidRPr="003955C4">
        <w:rPr>
          <w:rFonts w:ascii="STIX" w:eastAsia="Times New Roman" w:hAnsi="STIX"/>
          <w:sz w:val="20"/>
          <w:szCs w:val="24"/>
        </w:rPr>
        <w:tab/>
      </w:r>
      <w:r w:rsidRPr="003955C4">
        <w:rPr>
          <w:rFonts w:ascii="STIX" w:eastAsia="Times New Roman" w:hAnsi="STIX"/>
          <w:position w:val="-24"/>
          <w:sz w:val="20"/>
          <w:szCs w:val="24"/>
        </w:rPr>
        <w:object w:dxaOrig="4620" w:dyaOrig="639">
          <v:shape id="_x0000_i14713" type="#_x0000_t75" style="width:231pt;height:32.25pt" o:ole="">
            <v:imagedata r:id="rId10" o:title=""/>
          </v:shape>
          <o:OLEObject Type="Embed" ProgID="Equation.DSMT4" ShapeID="_x0000_i14713" DrawAspect="Content" ObjectID="_1552469460" r:id="rId11"/>
        </w:object>
      </w:r>
    </w:p>
    <w:p w:rsidR="003955C4" w:rsidRPr="003955C4" w:rsidRDefault="003955C4" w:rsidP="003955C4">
      <w:pPr>
        <w:spacing w:after="0" w:line="240" w:lineRule="auto"/>
        <w:rPr>
          <w:rFonts w:ascii="STIX" w:eastAsia="Times New Roman" w:hAnsi="STIX"/>
          <w:sz w:val="20"/>
          <w:szCs w:val="24"/>
        </w:rPr>
      </w:pPr>
    </w:p>
    <w:p w:rsidR="003955C4" w:rsidRPr="003955C4" w:rsidRDefault="003955C4" w:rsidP="003955C4">
      <w:pPr>
        <w:spacing w:after="0" w:line="240" w:lineRule="auto"/>
        <w:rPr>
          <w:rFonts w:ascii="STIX" w:eastAsia="Times New Roman" w:hAnsi="STIX"/>
          <w:sz w:val="20"/>
          <w:szCs w:val="24"/>
        </w:rPr>
      </w:pPr>
      <w:r w:rsidRPr="003955C4">
        <w:rPr>
          <w:rFonts w:ascii="Times New Roman" w:eastAsia="Times New Roman" w:hAnsi="Times New Roman"/>
          <w:position w:val="-24"/>
          <w:sz w:val="20"/>
          <w:szCs w:val="24"/>
        </w:rPr>
        <w:object w:dxaOrig="4300" w:dyaOrig="639">
          <v:shape id="_x0000_i14714" type="#_x0000_t75" style="width:215.25pt;height:32.25pt" o:ole="">
            <v:imagedata r:id="rId12" o:title=""/>
          </v:shape>
          <o:OLEObject Type="Embed" ProgID="Equation.DSMT4" ShapeID="_x0000_i14714" DrawAspect="Content" ObjectID="_1552469461" r:id="rId13"/>
        </w:object>
      </w:r>
    </w:p>
    <w:p w:rsidR="003955C4" w:rsidRPr="003955C4" w:rsidRDefault="003955C4" w:rsidP="003955C4">
      <w:pPr>
        <w:spacing w:after="0" w:line="240" w:lineRule="auto"/>
        <w:rPr>
          <w:rFonts w:ascii="STIX" w:eastAsia="Times New Roman" w:hAnsi="STIX"/>
          <w:sz w:val="20"/>
          <w:szCs w:val="24"/>
        </w:rPr>
      </w:pPr>
    </w:p>
    <w:p w:rsidR="003955C4" w:rsidRPr="003955C4" w:rsidRDefault="003955C4" w:rsidP="003955C4">
      <w:pPr>
        <w:spacing w:after="0" w:line="240" w:lineRule="auto"/>
        <w:rPr>
          <w:rFonts w:ascii="STIX" w:eastAsia="Times New Roman" w:hAnsi="STIX"/>
          <w:sz w:val="20"/>
          <w:szCs w:val="24"/>
        </w:rPr>
      </w:pPr>
      <w:r w:rsidRPr="003955C4">
        <w:rPr>
          <w:rFonts w:ascii="STIX" w:eastAsia="Times New Roman" w:hAnsi="STIX"/>
          <w:sz w:val="20"/>
          <w:szCs w:val="24"/>
        </w:rPr>
        <w:t>Therefore, the best-fit sinusoid is</w:t>
      </w:r>
    </w:p>
    <w:p w:rsidR="003955C4" w:rsidRPr="003955C4" w:rsidRDefault="003955C4" w:rsidP="003955C4">
      <w:pPr>
        <w:spacing w:after="0" w:line="240" w:lineRule="auto"/>
        <w:rPr>
          <w:rFonts w:ascii="STIX" w:eastAsia="Times New Roman" w:hAnsi="STIX"/>
          <w:sz w:val="20"/>
          <w:szCs w:val="24"/>
        </w:rPr>
      </w:pPr>
    </w:p>
    <w:p w:rsidR="003955C4" w:rsidRPr="003955C4" w:rsidRDefault="003955C4" w:rsidP="003955C4">
      <w:pPr>
        <w:spacing w:after="0" w:line="240" w:lineRule="auto"/>
        <w:rPr>
          <w:rFonts w:ascii="STIX" w:eastAsia="Times New Roman" w:hAnsi="STIX"/>
          <w:sz w:val="20"/>
          <w:szCs w:val="24"/>
        </w:rPr>
      </w:pPr>
      <w:r w:rsidRPr="003955C4">
        <w:rPr>
          <w:rFonts w:ascii="Times New Roman" w:eastAsia="Times New Roman" w:hAnsi="Times New Roman"/>
          <w:position w:val="-10"/>
          <w:sz w:val="20"/>
          <w:szCs w:val="24"/>
        </w:rPr>
        <w:object w:dxaOrig="6240" w:dyaOrig="320">
          <v:shape id="_x0000_i14715" type="#_x0000_t75" style="width:312pt;height:15.75pt" o:ole="">
            <v:imagedata r:id="rId14" o:title=""/>
          </v:shape>
          <o:OLEObject Type="Embed" ProgID="Equation.DSMT4" ShapeID="_x0000_i14715" DrawAspect="Content" ObjectID="_1552469462" r:id="rId15"/>
        </w:object>
      </w:r>
    </w:p>
    <w:p w:rsidR="003955C4" w:rsidRPr="003955C4" w:rsidRDefault="003955C4" w:rsidP="003955C4">
      <w:pPr>
        <w:spacing w:after="0" w:line="240" w:lineRule="auto"/>
        <w:rPr>
          <w:rFonts w:ascii="STIX" w:eastAsia="Times New Roman" w:hAnsi="STIX"/>
          <w:sz w:val="20"/>
          <w:szCs w:val="24"/>
        </w:rPr>
      </w:pPr>
    </w:p>
    <w:p w:rsidR="003955C4" w:rsidRPr="003955C4" w:rsidRDefault="003955C4" w:rsidP="003955C4">
      <w:pPr>
        <w:spacing w:after="0" w:line="240" w:lineRule="auto"/>
        <w:rPr>
          <w:rFonts w:ascii="STIX" w:eastAsia="Times New Roman" w:hAnsi="STIX"/>
          <w:sz w:val="20"/>
          <w:szCs w:val="24"/>
        </w:rPr>
      </w:pPr>
      <w:r w:rsidRPr="003955C4">
        <w:rPr>
          <w:rFonts w:ascii="STIX" w:eastAsia="Times New Roman" w:hAnsi="STIX"/>
          <w:sz w:val="20"/>
          <w:szCs w:val="24"/>
        </w:rPr>
        <w:t>The data and the model can be plotted as</w:t>
      </w:r>
    </w:p>
    <w:p w:rsidR="003955C4" w:rsidRPr="003955C4" w:rsidRDefault="003955C4" w:rsidP="003955C4">
      <w:pPr>
        <w:spacing w:after="0" w:line="240" w:lineRule="auto"/>
        <w:rPr>
          <w:rFonts w:ascii="STIX" w:eastAsia="Times New Roman" w:hAnsi="STIX"/>
          <w:sz w:val="20"/>
          <w:szCs w:val="24"/>
        </w:rPr>
      </w:pPr>
      <w:r w:rsidRPr="003955C4">
        <w:rPr>
          <w:rFonts w:ascii="STIX" w:eastAsia="Times New Roman" w:hAnsi="STIX"/>
          <w:sz w:val="20"/>
          <w:szCs w:val="24"/>
        </w:rPr>
        <w:drawing>
          <wp:inline distT="0" distB="0" distL="0" distR="0">
            <wp:extent cx="3209290" cy="1147445"/>
            <wp:effectExtent l="19050" t="0" r="0" b="0"/>
            <wp:docPr id="42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3209290" cy="1147445"/>
                    </a:xfrm>
                    <a:prstGeom prst="rect">
                      <a:avLst/>
                    </a:prstGeom>
                    <a:noFill/>
                    <a:ln w="9525">
                      <a:noFill/>
                      <a:miter lim="800000"/>
                      <a:headEnd/>
                      <a:tailEnd/>
                    </a:ln>
                  </pic:spPr>
                </pic:pic>
              </a:graphicData>
            </a:graphic>
          </wp:inline>
        </w:drawing>
      </w:r>
    </w:p>
    <w:p w:rsidR="003955C4" w:rsidRPr="003955C4" w:rsidRDefault="003955C4" w:rsidP="003955C4">
      <w:pPr>
        <w:spacing w:after="0" w:line="240" w:lineRule="auto"/>
        <w:rPr>
          <w:rFonts w:ascii="STIX" w:eastAsia="Times New Roman" w:hAnsi="STIX"/>
          <w:sz w:val="20"/>
          <w:szCs w:val="24"/>
        </w:rPr>
      </w:pPr>
    </w:p>
    <w:p w:rsidR="003955C4" w:rsidRDefault="003955C4" w:rsidP="003955C4">
      <w:pPr>
        <w:spacing w:after="0" w:line="240" w:lineRule="auto"/>
        <w:rPr>
          <w:rFonts w:ascii="STIX" w:hAnsi="STIX" w:cs="STIX"/>
          <w:i/>
          <w:sz w:val="20"/>
          <w:szCs w:val="20"/>
        </w:rPr>
        <w:sectPr w:rsidR="003955C4" w:rsidSect="002C1C68">
          <w:footerReference w:type="default" r:id="rId17"/>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3955C4" w:rsidRPr="003955C4" w:rsidRDefault="003955C4" w:rsidP="003955C4">
      <w:pPr>
        <w:spacing w:after="0" w:line="240" w:lineRule="auto"/>
        <w:rPr>
          <w:rFonts w:ascii="STIX" w:eastAsia="Times New Roman" w:hAnsi="STIX"/>
          <w:sz w:val="20"/>
          <w:szCs w:val="24"/>
        </w:rPr>
      </w:pPr>
      <w:r w:rsidRPr="003955C4">
        <w:rPr>
          <w:rFonts w:ascii="STIX" w:eastAsia="Times New Roman" w:hAnsi="STIX"/>
          <w:sz w:val="20"/>
          <w:szCs w:val="24"/>
        </w:rPr>
        <w:t>The value for mid-August can be computed as</w:t>
      </w:r>
    </w:p>
    <w:p w:rsidR="003955C4" w:rsidRPr="003955C4" w:rsidRDefault="003955C4" w:rsidP="003955C4">
      <w:pPr>
        <w:spacing w:after="0" w:line="240" w:lineRule="auto"/>
        <w:rPr>
          <w:rFonts w:ascii="STIX" w:eastAsia="Times New Roman" w:hAnsi="STIX"/>
          <w:sz w:val="20"/>
          <w:szCs w:val="24"/>
        </w:rPr>
      </w:pPr>
    </w:p>
    <w:p w:rsidR="003955C4" w:rsidRPr="003955C4" w:rsidRDefault="003955C4" w:rsidP="003955C4">
      <w:pPr>
        <w:spacing w:after="0" w:line="240" w:lineRule="auto"/>
        <w:rPr>
          <w:rFonts w:ascii="STIX" w:eastAsia="Times New Roman" w:hAnsi="STIX"/>
          <w:sz w:val="20"/>
          <w:szCs w:val="24"/>
        </w:rPr>
      </w:pPr>
      <w:r w:rsidRPr="003955C4">
        <w:rPr>
          <w:rFonts w:ascii="Times New Roman" w:eastAsia="Times New Roman" w:hAnsi="Times New Roman"/>
          <w:position w:val="-10"/>
          <w:sz w:val="20"/>
          <w:szCs w:val="24"/>
        </w:rPr>
        <w:object w:dxaOrig="8240" w:dyaOrig="320">
          <v:shape id="_x0000_i14716" type="#_x0000_t75" style="width:411.75pt;height:15.75pt" o:ole="">
            <v:imagedata r:id="rId18" o:title=""/>
          </v:shape>
          <o:OLEObject Type="Embed" ProgID="Equation.DSMT4" ShapeID="_x0000_i14716" DrawAspect="Content" ObjectID="_1552469463" r:id="rId19"/>
        </w:object>
      </w:r>
    </w:p>
    <w:p w:rsidR="003955C4" w:rsidRPr="003955C4" w:rsidRDefault="003955C4" w:rsidP="003955C4">
      <w:pPr>
        <w:spacing w:after="0" w:line="240" w:lineRule="auto"/>
        <w:rPr>
          <w:rFonts w:ascii="STIX" w:eastAsia="Times New Roman" w:hAnsi="STIX"/>
          <w:b/>
          <w:sz w:val="20"/>
          <w:szCs w:val="24"/>
        </w:rPr>
      </w:pPr>
    </w:p>
    <w:p w:rsidR="003955C4" w:rsidRPr="003955C4" w:rsidRDefault="003955C4" w:rsidP="003955C4">
      <w:pPr>
        <w:spacing w:after="0" w:line="240" w:lineRule="auto"/>
        <w:rPr>
          <w:rFonts w:ascii="STIX" w:eastAsia="Times New Roman" w:hAnsi="STIX"/>
          <w:sz w:val="20"/>
          <w:szCs w:val="24"/>
        </w:rPr>
      </w:pPr>
      <w:r w:rsidRPr="003955C4">
        <w:rPr>
          <w:rFonts w:ascii="STIX" w:eastAsia="Times New Roman" w:hAnsi="STIX"/>
          <w:sz w:val="20"/>
          <w:szCs w:val="24"/>
        </w:rPr>
        <w:t>The same calculation can be implemented with MATLAB. The coefficients can be determined with the following script:</w:t>
      </w:r>
    </w:p>
    <w:p w:rsidR="003955C4" w:rsidRPr="003955C4" w:rsidRDefault="003955C4" w:rsidP="003955C4">
      <w:pPr>
        <w:spacing w:after="0" w:line="240" w:lineRule="auto"/>
        <w:rPr>
          <w:rFonts w:ascii="STIX" w:eastAsia="Times New Roman" w:hAnsi="STIX"/>
          <w:sz w:val="20"/>
          <w:szCs w:val="24"/>
        </w:rPr>
      </w:pP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clear,clc,clf</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w0=2*pi/360;</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t=[15 45 75 105 135 165 195 225 255 285 315 345]';</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R=[144 188 245 311 351 359 308 287 260 211 159 131]';</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Z=[ones(size(t)) cos(w0*t) sin(w0*t)];</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a=(Z'*Z)\(Z'*R)</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theta = atan2(-a(3),a(2))*360/(2*pi)</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Amplitude = sqrt(a(2)^2+a(3)^2)</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RadAug = a(1)+a(2)*cos(w0*225)+a(3)*sin(w0*225)</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tp=[0:360];</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Rp=a(1)+a(2)*cos(w0*tp)+a(3)*sin(w0*tp);</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plot(t,R,'o',tp,Rp)</w:t>
      </w:r>
    </w:p>
    <w:p w:rsidR="003955C4" w:rsidRPr="003955C4" w:rsidRDefault="003955C4" w:rsidP="003955C4">
      <w:pPr>
        <w:spacing w:after="0" w:line="240" w:lineRule="auto"/>
        <w:rPr>
          <w:rFonts w:ascii="Courier New" w:eastAsia="Times New Roman" w:hAnsi="Courier New" w:cs="Courier New"/>
          <w:sz w:val="18"/>
          <w:szCs w:val="24"/>
        </w:rPr>
      </w:pP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a =</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 xml:space="preserve">  246.1667</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 xml:space="preserve"> -102.3625</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 xml:space="preserve">   27.4048</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theta =</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 xml:space="preserve"> -165.0121</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Amplitude =</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 xml:space="preserve">  105.9675</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RadAug =</w:t>
      </w:r>
    </w:p>
    <w:p w:rsidR="003955C4" w:rsidRPr="003955C4" w:rsidRDefault="003955C4" w:rsidP="003955C4">
      <w:pPr>
        <w:spacing w:after="0" w:line="240" w:lineRule="auto"/>
        <w:rPr>
          <w:rFonts w:ascii="Courier New" w:eastAsia="Times New Roman" w:hAnsi="Courier New" w:cs="Courier New"/>
          <w:sz w:val="18"/>
          <w:szCs w:val="24"/>
        </w:rPr>
      </w:pPr>
      <w:r w:rsidRPr="003955C4">
        <w:rPr>
          <w:rFonts w:ascii="Courier New" w:eastAsia="Times New Roman" w:hAnsi="Courier New" w:cs="Courier New"/>
          <w:sz w:val="18"/>
          <w:szCs w:val="24"/>
        </w:rPr>
        <w:t xml:space="preserve">  299.1698</w:t>
      </w:r>
    </w:p>
    <w:p w:rsidR="003955C4" w:rsidRPr="003955C4" w:rsidRDefault="003955C4" w:rsidP="003955C4">
      <w:pPr>
        <w:spacing w:after="0" w:line="240" w:lineRule="auto"/>
        <w:rPr>
          <w:rFonts w:ascii="STIX" w:eastAsia="Times New Roman" w:hAnsi="STIX"/>
          <w:sz w:val="20"/>
          <w:szCs w:val="24"/>
        </w:rPr>
      </w:pPr>
    </w:p>
    <w:p w:rsidR="003955C4" w:rsidRPr="003955C4" w:rsidRDefault="003955C4" w:rsidP="003955C4">
      <w:pPr>
        <w:spacing w:after="0" w:line="240" w:lineRule="auto"/>
        <w:rPr>
          <w:rFonts w:ascii="STIX" w:eastAsia="Times New Roman" w:hAnsi="STIX"/>
          <w:sz w:val="20"/>
          <w:szCs w:val="24"/>
        </w:rPr>
      </w:pPr>
      <w:r w:rsidRPr="003955C4">
        <w:rPr>
          <w:rFonts w:ascii="STIX" w:eastAsia="Times New Roman" w:hAnsi="STIX"/>
          <w:sz w:val="20"/>
          <w:szCs w:val="24"/>
        </w:rPr>
        <w:drawing>
          <wp:inline distT="0" distB="0" distL="0" distR="0">
            <wp:extent cx="2872740" cy="1742440"/>
            <wp:effectExtent l="0" t="0" r="0" b="0"/>
            <wp:docPr id="42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srcRect/>
                    <a:stretch>
                      <a:fillRect/>
                    </a:stretch>
                  </pic:blipFill>
                  <pic:spPr bwMode="auto">
                    <a:xfrm>
                      <a:off x="0" y="0"/>
                      <a:ext cx="2872740" cy="1742440"/>
                    </a:xfrm>
                    <a:prstGeom prst="rect">
                      <a:avLst/>
                    </a:prstGeom>
                    <a:noFill/>
                    <a:ln w="9525">
                      <a:noFill/>
                      <a:miter lim="800000"/>
                      <a:headEnd/>
                      <a:tailEnd/>
                    </a:ln>
                  </pic:spPr>
                </pic:pic>
              </a:graphicData>
            </a:graphic>
          </wp:inline>
        </w:drawing>
      </w:r>
    </w:p>
    <w:p w:rsidR="00583FF2" w:rsidRPr="00583FF2" w:rsidRDefault="00583FF2" w:rsidP="003955C4">
      <w:pPr>
        <w:spacing w:after="0" w:line="240" w:lineRule="auto"/>
        <w:ind w:right="-360"/>
        <w:rPr>
          <w:rFonts w:ascii="STIX" w:eastAsia="Times New Roman" w:hAnsi="STIX"/>
          <w:sz w:val="20"/>
          <w:szCs w:val="24"/>
        </w:rPr>
      </w:pPr>
    </w:p>
    <w:sectPr w:rsidR="00583FF2" w:rsidRPr="00583FF2"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D999A-43E5-4EB5-ACBA-3DD486CFC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264</Words>
  <Characters>1509</Characters>
  <Application>Microsoft Office Word</Application>
  <DocSecurity>0</DocSecurity>
  <Lines>12</Lines>
  <Paragraphs>3</Paragraphs>
  <ScaleCrop>false</ScaleCrop>
  <Company/>
  <LinksUpToDate>false</LinksUpToDate>
  <CharactersWithSpaces>1770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2017-03-31T15:19:00Z</dcterms:created>
  <dcterms:modified xsi:type="dcterms:W3CDTF">2017-03-31T15:19:00Z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