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1E6BEE" w:rsidRDefault="00512B6C" w:rsidP="001E6BEE">
      <w:pPr>
        <w:pStyle w:val="Default"/>
        <w:rPr>
          <w:b/>
        </w:rPr>
      </w:pPr>
      <w:r w:rsidRPr="001E6BEE">
        <w:rPr>
          <w:b/>
        </w:rPr>
        <w:t xml:space="preserve">Problem </w:t>
      </w:r>
      <w:r w:rsidR="001D3DC1" w:rsidRPr="001E6BEE">
        <w:rPr>
          <w:b/>
        </w:rPr>
        <w:t>1</w:t>
      </w:r>
      <w:r w:rsidR="001E6BEE" w:rsidRPr="001E6BEE">
        <w:rPr>
          <w:b/>
        </w:rPr>
        <w:t>7.6</w:t>
      </w:r>
    </w:p>
    <w:p w:rsidR="001E6BEE" w:rsidRPr="001E6BEE" w:rsidRDefault="001E6BEE" w:rsidP="001E6BEE">
      <w:pPr>
        <w:pStyle w:val="Default"/>
        <w:rPr>
          <w:b/>
        </w:rPr>
      </w:pPr>
    </w:p>
    <w:p w:rsidR="001E6BEE" w:rsidRPr="001E6BEE" w:rsidRDefault="001E6BEE" w:rsidP="001E6BEE">
      <w:pPr>
        <w:pStyle w:val="Default"/>
        <w:rPr>
          <w:b/>
        </w:rPr>
      </w:pPr>
      <w:r w:rsidRPr="001E6BEE">
        <w:rPr>
          <w:color w:val="211D1E"/>
          <w:szCs w:val="18"/>
        </w:rPr>
        <w:t xml:space="preserve">Repeat Prob. 17.5 using the Lagrange polynomial of order 1 through 3. </w:t>
      </w:r>
    </w:p>
    <w:p w:rsidR="001E6BEE" w:rsidRPr="001E6BEE" w:rsidRDefault="001E6BEE" w:rsidP="001E6BEE">
      <w:pPr>
        <w:pStyle w:val="Default"/>
        <w:rPr>
          <w:b/>
        </w:rPr>
      </w:pPr>
    </w:p>
    <w:p w:rsidR="001E6BEE" w:rsidRDefault="001E6BEE" w:rsidP="001E6BEE">
      <w:pPr>
        <w:pStyle w:val="Default"/>
        <w:rPr>
          <w:b/>
        </w:rPr>
      </w:pPr>
    </w:p>
    <w:p w:rsidR="001E6BEE" w:rsidRPr="001E6BEE" w:rsidRDefault="001E6BEE" w:rsidP="001E6BEE">
      <w:pPr>
        <w:pStyle w:val="Default"/>
        <w:rPr>
          <w:b/>
          <w:i/>
        </w:rPr>
      </w:pPr>
      <w:r w:rsidRPr="001E6BEE">
        <w:rPr>
          <w:b/>
          <w:i/>
        </w:rPr>
        <w:t>Problem 17.5</w:t>
      </w:r>
    </w:p>
    <w:p w:rsidR="0073503F" w:rsidRPr="001E6BEE" w:rsidRDefault="0073503F" w:rsidP="001E6BEE">
      <w:pPr>
        <w:pStyle w:val="Default"/>
        <w:rPr>
          <w:b/>
        </w:rPr>
      </w:pPr>
    </w:p>
    <w:p w:rsidR="00F441F8" w:rsidRPr="001E6BEE" w:rsidRDefault="0073503F" w:rsidP="001E6BEE">
      <w:pPr>
        <w:pStyle w:val="Default"/>
        <w:rPr>
          <w:color w:val="211D1E"/>
          <w:szCs w:val="18"/>
        </w:rPr>
      </w:pPr>
      <w:r w:rsidRPr="001E6BEE">
        <w:rPr>
          <w:color w:val="211D1E"/>
          <w:szCs w:val="18"/>
        </w:rPr>
        <w:t xml:space="preserve">Given the data </w:t>
      </w:r>
    </w:p>
    <w:p w:rsidR="00751DA4" w:rsidRPr="001E6BEE" w:rsidRDefault="00751DA4" w:rsidP="001E6BEE">
      <w:pPr>
        <w:pStyle w:val="Default"/>
        <w:rPr>
          <w:color w:val="211D1E"/>
          <w:szCs w:val="18"/>
        </w:rPr>
      </w:pPr>
    </w:p>
    <w:tbl>
      <w:tblPr>
        <w:tblStyle w:val="TableGrid"/>
        <w:tblpPr w:leftFromText="180" w:rightFromText="180" w:vertAnchor="text" w:horzAnchor="margin" w:tblpY="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68"/>
        <w:gridCol w:w="1368"/>
        <w:gridCol w:w="1368"/>
        <w:gridCol w:w="1368"/>
        <w:gridCol w:w="1368"/>
        <w:gridCol w:w="1368"/>
      </w:tblGrid>
      <w:tr w:rsidR="00751DA4" w:rsidRPr="001E6BEE" w:rsidTr="00751DA4">
        <w:tc>
          <w:tcPr>
            <w:tcW w:w="1368" w:type="dxa"/>
          </w:tcPr>
          <w:p w:rsidR="00751DA4" w:rsidRPr="001E6BEE" w:rsidRDefault="00751DA4" w:rsidP="001E6BEE">
            <w:pPr>
              <w:pStyle w:val="Default"/>
              <w:rPr>
                <w:b/>
                <w:bCs/>
                <w:i/>
                <w:iCs/>
                <w:color w:val="211D1E"/>
                <w:szCs w:val="16"/>
              </w:rPr>
            </w:pPr>
            <w:r w:rsidRPr="001E6BEE">
              <w:rPr>
                <w:b/>
                <w:bCs/>
                <w:i/>
                <w:iCs/>
                <w:color w:val="211D1E"/>
                <w:szCs w:val="16"/>
              </w:rPr>
              <w:t>x</w:t>
            </w:r>
          </w:p>
        </w:tc>
        <w:tc>
          <w:tcPr>
            <w:tcW w:w="1368" w:type="dxa"/>
          </w:tcPr>
          <w:p w:rsidR="00751DA4" w:rsidRPr="001E6BEE" w:rsidRDefault="00751DA4" w:rsidP="001E6BEE">
            <w:pPr>
              <w:pStyle w:val="Default"/>
              <w:rPr>
                <w:color w:val="211D1E"/>
                <w:szCs w:val="16"/>
              </w:rPr>
            </w:pPr>
            <w:r w:rsidRPr="001E6BEE">
              <w:rPr>
                <w:color w:val="211D1E"/>
                <w:szCs w:val="16"/>
              </w:rPr>
              <w:t>1</w:t>
            </w:r>
          </w:p>
        </w:tc>
        <w:tc>
          <w:tcPr>
            <w:tcW w:w="1368" w:type="dxa"/>
          </w:tcPr>
          <w:p w:rsidR="00751DA4" w:rsidRPr="001E6BEE" w:rsidRDefault="00751DA4" w:rsidP="001E6BEE">
            <w:pPr>
              <w:pStyle w:val="Default"/>
              <w:rPr>
                <w:color w:val="211D1E"/>
                <w:szCs w:val="16"/>
              </w:rPr>
            </w:pPr>
            <w:r w:rsidRPr="001E6BEE">
              <w:rPr>
                <w:color w:val="211D1E"/>
                <w:szCs w:val="16"/>
              </w:rPr>
              <w:t>2</w:t>
            </w:r>
          </w:p>
        </w:tc>
        <w:tc>
          <w:tcPr>
            <w:tcW w:w="1368" w:type="dxa"/>
          </w:tcPr>
          <w:p w:rsidR="00751DA4" w:rsidRPr="001E6BEE" w:rsidRDefault="00751DA4" w:rsidP="001E6BEE">
            <w:pPr>
              <w:pStyle w:val="Default"/>
              <w:rPr>
                <w:color w:val="211D1E"/>
                <w:szCs w:val="16"/>
              </w:rPr>
            </w:pPr>
            <w:r w:rsidRPr="001E6BEE">
              <w:rPr>
                <w:color w:val="211D1E"/>
                <w:szCs w:val="16"/>
              </w:rPr>
              <w:t>3</w:t>
            </w:r>
          </w:p>
        </w:tc>
        <w:tc>
          <w:tcPr>
            <w:tcW w:w="1368" w:type="dxa"/>
          </w:tcPr>
          <w:p w:rsidR="00751DA4" w:rsidRPr="001E6BEE" w:rsidRDefault="00751DA4" w:rsidP="001E6BEE">
            <w:pPr>
              <w:pStyle w:val="Default"/>
              <w:rPr>
                <w:color w:val="211D1E"/>
                <w:szCs w:val="16"/>
              </w:rPr>
            </w:pPr>
            <w:r w:rsidRPr="001E6BEE">
              <w:rPr>
                <w:color w:val="211D1E"/>
                <w:szCs w:val="16"/>
              </w:rPr>
              <w:t>5</w:t>
            </w:r>
          </w:p>
        </w:tc>
        <w:tc>
          <w:tcPr>
            <w:tcW w:w="1368" w:type="dxa"/>
          </w:tcPr>
          <w:p w:rsidR="00751DA4" w:rsidRPr="001E6BEE" w:rsidRDefault="00751DA4" w:rsidP="001E6BEE">
            <w:pPr>
              <w:pStyle w:val="Default"/>
              <w:rPr>
                <w:color w:val="211D1E"/>
                <w:szCs w:val="16"/>
              </w:rPr>
            </w:pPr>
            <w:r w:rsidRPr="001E6BEE">
              <w:rPr>
                <w:color w:val="211D1E"/>
                <w:szCs w:val="16"/>
              </w:rPr>
              <w:t>6</w:t>
            </w:r>
          </w:p>
        </w:tc>
      </w:tr>
      <w:tr w:rsidR="00751DA4" w:rsidRPr="001E6BEE" w:rsidTr="00751DA4">
        <w:tc>
          <w:tcPr>
            <w:tcW w:w="1368" w:type="dxa"/>
          </w:tcPr>
          <w:p w:rsidR="00751DA4" w:rsidRPr="001E6BEE" w:rsidRDefault="00751DA4" w:rsidP="001E6BEE">
            <w:pPr>
              <w:pStyle w:val="Default"/>
              <w:rPr>
                <w:b/>
                <w:bCs/>
                <w:color w:val="211D1E"/>
                <w:szCs w:val="16"/>
              </w:rPr>
            </w:pPr>
            <w:r w:rsidRPr="001E6BEE">
              <w:rPr>
                <w:b/>
                <w:bCs/>
                <w:i/>
                <w:iCs/>
                <w:color w:val="211D1E"/>
                <w:szCs w:val="16"/>
              </w:rPr>
              <w:t>f</w:t>
            </w:r>
            <w:r w:rsidRPr="001E6BEE">
              <w:rPr>
                <w:b/>
                <w:bCs/>
                <w:i/>
                <w:iCs/>
                <w:color w:val="211D1E"/>
                <w:szCs w:val="16"/>
              </w:rPr>
              <w:t xml:space="preserve"> </w:t>
            </w:r>
            <w:r w:rsidRPr="001E6BEE">
              <w:rPr>
                <w:b/>
                <w:bCs/>
                <w:color w:val="211D1E"/>
                <w:szCs w:val="16"/>
              </w:rPr>
              <w:t>(</w:t>
            </w:r>
            <w:r w:rsidRPr="001E6BEE">
              <w:rPr>
                <w:b/>
                <w:bCs/>
                <w:i/>
                <w:iCs/>
                <w:color w:val="211D1E"/>
                <w:szCs w:val="16"/>
              </w:rPr>
              <w:t>x</w:t>
            </w:r>
            <w:r w:rsidRPr="001E6BEE">
              <w:rPr>
                <w:b/>
                <w:bCs/>
                <w:color w:val="211D1E"/>
                <w:szCs w:val="16"/>
              </w:rPr>
              <w:t>)</w:t>
            </w:r>
          </w:p>
        </w:tc>
        <w:tc>
          <w:tcPr>
            <w:tcW w:w="1368" w:type="dxa"/>
          </w:tcPr>
          <w:p w:rsidR="00751DA4" w:rsidRPr="001E6BEE" w:rsidRDefault="00751DA4" w:rsidP="001E6BEE">
            <w:pPr>
              <w:pStyle w:val="Default"/>
              <w:rPr>
                <w:color w:val="211D1E"/>
                <w:szCs w:val="16"/>
              </w:rPr>
            </w:pPr>
            <w:r w:rsidRPr="001E6BEE">
              <w:rPr>
                <w:color w:val="211D1E"/>
                <w:szCs w:val="16"/>
              </w:rPr>
              <w:t>4.75</w:t>
            </w:r>
          </w:p>
        </w:tc>
        <w:tc>
          <w:tcPr>
            <w:tcW w:w="1368" w:type="dxa"/>
          </w:tcPr>
          <w:p w:rsidR="00751DA4" w:rsidRPr="001E6BEE" w:rsidRDefault="00751DA4" w:rsidP="001E6BEE">
            <w:pPr>
              <w:pStyle w:val="Default"/>
              <w:rPr>
                <w:color w:val="211D1E"/>
                <w:szCs w:val="16"/>
              </w:rPr>
            </w:pPr>
            <w:r w:rsidRPr="001E6BEE">
              <w:rPr>
                <w:color w:val="211D1E"/>
                <w:szCs w:val="16"/>
              </w:rPr>
              <w:t>4</w:t>
            </w:r>
          </w:p>
        </w:tc>
        <w:tc>
          <w:tcPr>
            <w:tcW w:w="1368" w:type="dxa"/>
          </w:tcPr>
          <w:p w:rsidR="00751DA4" w:rsidRPr="001E6BEE" w:rsidRDefault="00751DA4" w:rsidP="001E6BEE">
            <w:pPr>
              <w:pStyle w:val="Default"/>
              <w:rPr>
                <w:color w:val="211D1E"/>
                <w:szCs w:val="16"/>
              </w:rPr>
            </w:pPr>
            <w:r w:rsidRPr="001E6BEE">
              <w:rPr>
                <w:color w:val="211D1E"/>
                <w:szCs w:val="16"/>
              </w:rPr>
              <w:t>5.25</w:t>
            </w:r>
          </w:p>
        </w:tc>
        <w:tc>
          <w:tcPr>
            <w:tcW w:w="1368" w:type="dxa"/>
          </w:tcPr>
          <w:p w:rsidR="00751DA4" w:rsidRPr="001E6BEE" w:rsidRDefault="00751DA4" w:rsidP="001E6BEE">
            <w:pPr>
              <w:pStyle w:val="Default"/>
              <w:rPr>
                <w:color w:val="211D1E"/>
                <w:szCs w:val="16"/>
              </w:rPr>
            </w:pPr>
            <w:r w:rsidRPr="001E6BEE">
              <w:rPr>
                <w:color w:val="211D1E"/>
                <w:szCs w:val="16"/>
              </w:rPr>
              <w:t>19.75</w:t>
            </w:r>
          </w:p>
        </w:tc>
        <w:tc>
          <w:tcPr>
            <w:tcW w:w="1368" w:type="dxa"/>
          </w:tcPr>
          <w:p w:rsidR="00751DA4" w:rsidRPr="001E6BEE" w:rsidRDefault="00751DA4" w:rsidP="001E6BEE">
            <w:pPr>
              <w:pStyle w:val="Default"/>
              <w:rPr>
                <w:color w:val="211D1E"/>
                <w:szCs w:val="16"/>
              </w:rPr>
            </w:pPr>
            <w:r w:rsidRPr="001E6BEE">
              <w:rPr>
                <w:color w:val="211D1E"/>
                <w:szCs w:val="16"/>
              </w:rPr>
              <w:t>36</w:t>
            </w:r>
          </w:p>
        </w:tc>
      </w:tr>
    </w:tbl>
    <w:p w:rsidR="0073503F" w:rsidRPr="001E6BEE" w:rsidRDefault="0073503F" w:rsidP="001E6BEE">
      <w:pPr>
        <w:pStyle w:val="Default"/>
        <w:rPr>
          <w:color w:val="211D1E"/>
          <w:szCs w:val="18"/>
        </w:rPr>
      </w:pPr>
    </w:p>
    <w:p w:rsidR="00751DA4" w:rsidRPr="001E6BEE" w:rsidRDefault="00751DA4" w:rsidP="001E6BEE">
      <w:pPr>
        <w:pStyle w:val="Default"/>
        <w:rPr>
          <w:color w:val="211D1E"/>
          <w:szCs w:val="18"/>
        </w:rPr>
      </w:pPr>
    </w:p>
    <w:p w:rsidR="00751DA4" w:rsidRPr="001E6BEE" w:rsidRDefault="00751DA4" w:rsidP="001E6BEE">
      <w:pPr>
        <w:pStyle w:val="Default"/>
        <w:rPr>
          <w:color w:val="211D1E"/>
          <w:szCs w:val="18"/>
        </w:rPr>
      </w:pPr>
    </w:p>
    <w:p w:rsidR="00751DA4" w:rsidRPr="001E6BEE" w:rsidRDefault="00751DA4" w:rsidP="001E6BEE">
      <w:pPr>
        <w:pStyle w:val="Default"/>
        <w:rPr>
          <w:color w:val="211D1E"/>
          <w:szCs w:val="18"/>
        </w:rPr>
      </w:pPr>
      <w:r w:rsidRPr="001E6BEE">
        <w:rPr>
          <w:color w:val="211D1E"/>
          <w:szCs w:val="18"/>
        </w:rPr>
        <w:t xml:space="preserve">Calculate </w:t>
      </w:r>
      <w:r w:rsidRPr="001E6BEE">
        <w:rPr>
          <w:i/>
          <w:iCs/>
          <w:color w:val="211D1E"/>
          <w:szCs w:val="18"/>
        </w:rPr>
        <w:t xml:space="preserve">f </w:t>
      </w:r>
      <w:r w:rsidRPr="001E6BEE">
        <w:rPr>
          <w:color w:val="211D1E"/>
          <w:szCs w:val="18"/>
        </w:rPr>
        <w:t xml:space="preserve">(4) using Newton’s interpolating polynomials of order 1 through 4. Choose your base points to attain good  accuracy. That is, the points should be centered around and as close as possible to the unknown. What do your results  indicate regarding the order of the polynomial used to generate the data in the table? </w:t>
      </w:r>
    </w:p>
    <w:sectPr w:rsidR="00751DA4" w:rsidRPr="001E6BEE" w:rsidSect="00D81807">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3924"/>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72</Words>
  <Characters>416</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2017-03-19T18:54:00Z</dcterms:created>
  <dcterms:modified xsi:type="dcterms:W3CDTF">2017-03-19T18:54:00Z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