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32507" w:rsidRDefault="00512B6C" w:rsidP="00B32507">
      <w:pPr>
        <w:pStyle w:val="Default"/>
        <w:rPr>
          <w:b/>
        </w:rPr>
      </w:pPr>
      <w:r w:rsidRPr="00B32507">
        <w:rPr>
          <w:b/>
        </w:rPr>
        <w:t xml:space="preserve">Problem </w:t>
      </w:r>
      <w:r w:rsidR="001D3DC1" w:rsidRPr="00B32507">
        <w:rPr>
          <w:b/>
        </w:rPr>
        <w:t>1</w:t>
      </w:r>
      <w:r w:rsidR="00B32507" w:rsidRPr="00B32507">
        <w:rPr>
          <w:b/>
        </w:rPr>
        <w:t>7.11</w:t>
      </w:r>
    </w:p>
    <w:p w:rsidR="00B32507" w:rsidRPr="00B32507" w:rsidRDefault="00B32507" w:rsidP="00B32507">
      <w:pPr>
        <w:pStyle w:val="Default"/>
        <w:rPr>
          <w:b/>
        </w:rPr>
      </w:pPr>
    </w:p>
    <w:p w:rsidR="00AB4085" w:rsidRDefault="00B32507" w:rsidP="00B32507">
      <w:pPr>
        <w:pStyle w:val="Default"/>
        <w:rPr>
          <w:color w:val="211D1E"/>
          <w:szCs w:val="18"/>
        </w:rPr>
      </w:pPr>
      <w:r w:rsidRPr="00B32507">
        <w:rPr>
          <w:color w:val="211D1E"/>
          <w:szCs w:val="18"/>
        </w:rPr>
        <w:t xml:space="preserve">The following data for the density of nitrogen gas versus temperature come from a table that was measured with high precision. Use first- through fifth-order polynomials to estimate the density at a temperature of 330 K. What is your best estimate? Employ this best estimate and inverse interpolation to determine the corresponding temperature. </w:t>
      </w:r>
    </w:p>
    <w:p w:rsidR="00B32507" w:rsidRPr="00B32507" w:rsidRDefault="00B32507" w:rsidP="00B32507">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83"/>
        <w:gridCol w:w="1052"/>
        <w:gridCol w:w="36"/>
        <w:gridCol w:w="1052"/>
        <w:gridCol w:w="36"/>
        <w:gridCol w:w="1052"/>
        <w:gridCol w:w="36"/>
        <w:gridCol w:w="1052"/>
        <w:gridCol w:w="36"/>
        <w:gridCol w:w="1088"/>
        <w:gridCol w:w="1052"/>
        <w:gridCol w:w="36"/>
      </w:tblGrid>
      <w:tr w:rsidR="00B32507" w:rsidRPr="00B32507" w:rsidTr="00B32507">
        <w:trPr>
          <w:gridAfter w:val="1"/>
          <w:wAfter w:w="36" w:type="dxa"/>
          <w:trHeight w:val="448"/>
        </w:trPr>
        <w:tc>
          <w:tcPr>
            <w:tcW w:w="1783" w:type="dxa"/>
          </w:tcPr>
          <w:p w:rsidR="00B32507" w:rsidRPr="00B32507" w:rsidRDefault="00B32507" w:rsidP="00EE355C">
            <w:pPr>
              <w:pStyle w:val="Default"/>
              <w:rPr>
                <w:b/>
                <w:bCs/>
                <w:color w:val="211D1E"/>
                <w:szCs w:val="16"/>
              </w:rPr>
            </w:pPr>
            <w:r w:rsidRPr="00B32507">
              <w:rPr>
                <w:b/>
                <w:bCs/>
                <w:i/>
                <w:iCs/>
                <w:color w:val="211D1E"/>
                <w:szCs w:val="16"/>
              </w:rPr>
              <w:t>T</w:t>
            </w:r>
            <w:r w:rsidRPr="00B32507">
              <w:rPr>
                <w:b/>
                <w:bCs/>
                <w:color w:val="211D1E"/>
                <w:szCs w:val="16"/>
              </w:rPr>
              <w:t>,</w:t>
            </w:r>
            <w:r>
              <w:rPr>
                <w:b/>
                <w:bCs/>
                <w:color w:val="211D1E"/>
                <w:szCs w:val="16"/>
              </w:rPr>
              <w:t xml:space="preserve"> </w:t>
            </w:r>
            <w:r w:rsidRPr="00B32507">
              <w:rPr>
                <w:b/>
                <w:bCs/>
                <w:color w:val="211D1E"/>
                <w:szCs w:val="16"/>
              </w:rPr>
              <w:t>K</w:t>
            </w:r>
          </w:p>
        </w:tc>
        <w:tc>
          <w:tcPr>
            <w:tcW w:w="1052" w:type="dxa"/>
          </w:tcPr>
          <w:p w:rsidR="00B32507" w:rsidRPr="00B32507" w:rsidRDefault="00B32507" w:rsidP="00EE355C">
            <w:pPr>
              <w:pStyle w:val="Default"/>
              <w:rPr>
                <w:color w:val="211D1E"/>
                <w:szCs w:val="16"/>
              </w:rPr>
            </w:pPr>
            <w:r w:rsidRPr="00B32507">
              <w:rPr>
                <w:color w:val="211D1E"/>
                <w:szCs w:val="16"/>
              </w:rPr>
              <w:t>200</w:t>
            </w:r>
          </w:p>
        </w:tc>
        <w:tc>
          <w:tcPr>
            <w:tcW w:w="1088" w:type="dxa"/>
            <w:gridSpan w:val="2"/>
          </w:tcPr>
          <w:p w:rsidR="00B32507" w:rsidRPr="00B32507" w:rsidRDefault="00B32507" w:rsidP="00EE355C">
            <w:pPr>
              <w:pStyle w:val="Default"/>
              <w:rPr>
                <w:color w:val="211D1E"/>
                <w:szCs w:val="16"/>
              </w:rPr>
            </w:pPr>
            <w:r w:rsidRPr="00B32507">
              <w:rPr>
                <w:color w:val="211D1E"/>
                <w:szCs w:val="16"/>
              </w:rPr>
              <w:t>250</w:t>
            </w:r>
          </w:p>
        </w:tc>
        <w:tc>
          <w:tcPr>
            <w:tcW w:w="1088" w:type="dxa"/>
            <w:gridSpan w:val="2"/>
          </w:tcPr>
          <w:p w:rsidR="00B32507" w:rsidRPr="00B32507" w:rsidRDefault="00B32507" w:rsidP="00EE355C">
            <w:pPr>
              <w:pStyle w:val="Default"/>
              <w:rPr>
                <w:color w:val="211D1E"/>
                <w:szCs w:val="16"/>
              </w:rPr>
            </w:pPr>
            <w:r w:rsidRPr="00B32507">
              <w:rPr>
                <w:color w:val="211D1E"/>
                <w:szCs w:val="16"/>
              </w:rPr>
              <w:t>300</w:t>
            </w:r>
          </w:p>
        </w:tc>
        <w:tc>
          <w:tcPr>
            <w:tcW w:w="1088" w:type="dxa"/>
            <w:gridSpan w:val="2"/>
          </w:tcPr>
          <w:p w:rsidR="00B32507" w:rsidRPr="00B32507" w:rsidRDefault="00B32507" w:rsidP="00EE355C">
            <w:pPr>
              <w:pStyle w:val="Default"/>
              <w:rPr>
                <w:color w:val="211D1E"/>
                <w:szCs w:val="16"/>
              </w:rPr>
            </w:pPr>
            <w:r w:rsidRPr="00B32507">
              <w:rPr>
                <w:color w:val="211D1E"/>
                <w:szCs w:val="16"/>
              </w:rPr>
              <w:t>350</w:t>
            </w:r>
          </w:p>
        </w:tc>
        <w:tc>
          <w:tcPr>
            <w:tcW w:w="1124" w:type="dxa"/>
            <w:gridSpan w:val="2"/>
          </w:tcPr>
          <w:p w:rsidR="00B32507" w:rsidRPr="00B32507" w:rsidRDefault="00B32507" w:rsidP="00EE355C">
            <w:pPr>
              <w:pStyle w:val="Default"/>
              <w:rPr>
                <w:color w:val="211D1E"/>
                <w:szCs w:val="16"/>
              </w:rPr>
            </w:pPr>
            <w:r w:rsidRPr="00B32507">
              <w:rPr>
                <w:color w:val="211D1E"/>
                <w:szCs w:val="16"/>
              </w:rPr>
              <w:t>400</w:t>
            </w:r>
          </w:p>
        </w:tc>
        <w:tc>
          <w:tcPr>
            <w:tcW w:w="1052" w:type="dxa"/>
          </w:tcPr>
          <w:p w:rsidR="00B32507" w:rsidRPr="00B32507" w:rsidRDefault="00B32507" w:rsidP="00EE355C">
            <w:pPr>
              <w:pStyle w:val="Default"/>
              <w:rPr>
                <w:color w:val="211D1E"/>
                <w:szCs w:val="16"/>
              </w:rPr>
            </w:pPr>
            <w:r w:rsidRPr="00B32507">
              <w:rPr>
                <w:color w:val="211D1E"/>
                <w:szCs w:val="16"/>
              </w:rPr>
              <w:t>450</w:t>
            </w:r>
          </w:p>
        </w:tc>
      </w:tr>
      <w:tr w:rsidR="00B32507" w:rsidRPr="00B32507" w:rsidTr="00B32507">
        <w:trPr>
          <w:trHeight w:val="1034"/>
        </w:trPr>
        <w:tc>
          <w:tcPr>
            <w:tcW w:w="1783" w:type="dxa"/>
          </w:tcPr>
          <w:p w:rsidR="00B32507" w:rsidRPr="00B32507" w:rsidRDefault="00B32507" w:rsidP="00EE355C">
            <w:pPr>
              <w:pStyle w:val="Default"/>
              <w:rPr>
                <w:b/>
                <w:bCs/>
                <w:color w:val="211D1E"/>
                <w:szCs w:val="10"/>
              </w:rPr>
            </w:pPr>
            <w:r w:rsidRPr="00B32507">
              <w:rPr>
                <w:b/>
                <w:bCs/>
                <w:color w:val="211D1E"/>
                <w:szCs w:val="16"/>
              </w:rPr>
              <w:t>Density,</w:t>
            </w:r>
            <w:r>
              <w:rPr>
                <w:b/>
                <w:bCs/>
                <w:color w:val="211D1E"/>
                <w:szCs w:val="16"/>
              </w:rPr>
              <w:t xml:space="preserve"> </w:t>
            </w:r>
            <w:r w:rsidRPr="00B32507">
              <w:rPr>
                <w:b/>
                <w:bCs/>
                <w:color w:val="211D1E"/>
                <w:szCs w:val="16"/>
              </w:rPr>
              <w:t>kg/m</w:t>
            </w:r>
            <w:r w:rsidRPr="00B32507">
              <w:rPr>
                <w:b/>
                <w:bCs/>
                <w:color w:val="211D1E"/>
                <w:sz w:val="32"/>
                <w:szCs w:val="10"/>
                <w:vertAlign w:val="superscript"/>
              </w:rPr>
              <w:t>3</w:t>
            </w:r>
          </w:p>
        </w:tc>
        <w:tc>
          <w:tcPr>
            <w:tcW w:w="1088" w:type="dxa"/>
            <w:gridSpan w:val="2"/>
          </w:tcPr>
          <w:p w:rsidR="00B32507" w:rsidRPr="00B32507" w:rsidRDefault="00B32507" w:rsidP="00EE355C">
            <w:pPr>
              <w:pStyle w:val="Default"/>
              <w:rPr>
                <w:color w:val="211D1E"/>
                <w:szCs w:val="16"/>
              </w:rPr>
            </w:pPr>
            <w:r w:rsidRPr="00B32507">
              <w:rPr>
                <w:color w:val="211D1E"/>
                <w:szCs w:val="16"/>
              </w:rPr>
              <w:t>1.708</w:t>
            </w:r>
          </w:p>
        </w:tc>
        <w:tc>
          <w:tcPr>
            <w:tcW w:w="1088" w:type="dxa"/>
            <w:gridSpan w:val="2"/>
          </w:tcPr>
          <w:p w:rsidR="00B32507" w:rsidRPr="00B32507" w:rsidRDefault="00B32507" w:rsidP="00EE355C">
            <w:pPr>
              <w:pStyle w:val="Default"/>
              <w:rPr>
                <w:color w:val="211D1E"/>
                <w:szCs w:val="16"/>
              </w:rPr>
            </w:pPr>
            <w:r w:rsidRPr="00B32507">
              <w:rPr>
                <w:color w:val="211D1E"/>
                <w:szCs w:val="16"/>
              </w:rPr>
              <w:t>1.367</w:t>
            </w:r>
          </w:p>
        </w:tc>
        <w:tc>
          <w:tcPr>
            <w:tcW w:w="1088" w:type="dxa"/>
            <w:gridSpan w:val="2"/>
          </w:tcPr>
          <w:p w:rsidR="00B32507" w:rsidRPr="00B32507" w:rsidRDefault="00B32507" w:rsidP="00EE355C">
            <w:pPr>
              <w:pStyle w:val="Default"/>
              <w:rPr>
                <w:color w:val="211D1E"/>
                <w:szCs w:val="16"/>
              </w:rPr>
            </w:pPr>
            <w:r w:rsidRPr="00B32507">
              <w:rPr>
                <w:color w:val="211D1E"/>
                <w:szCs w:val="16"/>
              </w:rPr>
              <w:t>1.139</w:t>
            </w:r>
          </w:p>
        </w:tc>
        <w:tc>
          <w:tcPr>
            <w:tcW w:w="1088" w:type="dxa"/>
            <w:gridSpan w:val="2"/>
          </w:tcPr>
          <w:p w:rsidR="00B32507" w:rsidRPr="00B32507" w:rsidRDefault="00B32507" w:rsidP="00EE355C">
            <w:pPr>
              <w:pStyle w:val="Default"/>
              <w:rPr>
                <w:color w:val="211D1E"/>
                <w:szCs w:val="16"/>
              </w:rPr>
            </w:pPr>
            <w:r w:rsidRPr="00B32507">
              <w:rPr>
                <w:color w:val="211D1E"/>
                <w:szCs w:val="16"/>
              </w:rPr>
              <w:t>0.967</w:t>
            </w:r>
          </w:p>
        </w:tc>
        <w:tc>
          <w:tcPr>
            <w:tcW w:w="1088" w:type="dxa"/>
          </w:tcPr>
          <w:p w:rsidR="00B32507" w:rsidRPr="00B32507" w:rsidRDefault="00B32507" w:rsidP="00EE355C">
            <w:pPr>
              <w:pStyle w:val="Default"/>
              <w:rPr>
                <w:color w:val="211D1E"/>
                <w:szCs w:val="16"/>
              </w:rPr>
            </w:pPr>
            <w:r w:rsidRPr="00B32507">
              <w:rPr>
                <w:color w:val="211D1E"/>
                <w:szCs w:val="16"/>
              </w:rPr>
              <w:t>0.854</w:t>
            </w:r>
          </w:p>
        </w:tc>
        <w:tc>
          <w:tcPr>
            <w:tcW w:w="1088" w:type="dxa"/>
            <w:gridSpan w:val="2"/>
          </w:tcPr>
          <w:p w:rsidR="00B32507" w:rsidRPr="00B32507" w:rsidRDefault="00B32507" w:rsidP="00EE355C">
            <w:pPr>
              <w:pStyle w:val="Default"/>
              <w:rPr>
                <w:color w:val="211D1E"/>
                <w:szCs w:val="16"/>
              </w:rPr>
            </w:pPr>
            <w:r w:rsidRPr="00B32507">
              <w:rPr>
                <w:color w:val="211D1E"/>
                <w:szCs w:val="16"/>
              </w:rPr>
              <w:t>0.759</w:t>
            </w:r>
          </w:p>
        </w:tc>
      </w:tr>
    </w:tbl>
    <w:p w:rsidR="00B32507" w:rsidRPr="00B32507" w:rsidRDefault="00B32507" w:rsidP="00B32507">
      <w:pPr>
        <w:pStyle w:val="Default"/>
      </w:pPr>
    </w:p>
    <w:sectPr w:rsidR="00B32507" w:rsidRPr="00B32507"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Words>
  <Characters>379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2017-03-19T19:06:00Z</dcterms:created>
  <dcterms:modified xsi:type="dcterms:W3CDTF">2017-03-19T19:06:00Z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