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F5783" w:rsidRDefault="00512B6C" w:rsidP="003F5783">
      <w:pPr>
        <w:pStyle w:val="Default"/>
        <w:rPr>
          <w:b/>
        </w:rPr>
      </w:pPr>
      <w:r w:rsidRPr="003F5783">
        <w:rPr>
          <w:b/>
        </w:rPr>
        <w:t xml:space="preserve">Problem </w:t>
      </w:r>
      <w:r w:rsidR="001D3DC1" w:rsidRPr="003F5783">
        <w:rPr>
          <w:b/>
        </w:rPr>
        <w:t>1</w:t>
      </w:r>
      <w:r w:rsidR="00660CB0">
        <w:rPr>
          <w:b/>
        </w:rPr>
        <w:t>7.25</w:t>
      </w:r>
    </w:p>
    <w:p w:rsidR="003F5783" w:rsidRPr="003F5783" w:rsidRDefault="003F5783" w:rsidP="003F5783">
      <w:pPr>
        <w:autoSpaceDE w:val="0"/>
        <w:autoSpaceDN w:val="0"/>
        <w:adjustRightInd w:val="0"/>
        <w:spacing w:after="0" w:line="240" w:lineRule="auto"/>
        <w:rPr>
          <w:rFonts w:ascii="STIX" w:hAnsi="STIX" w:cs="STIX"/>
          <w:color w:val="000000"/>
          <w:sz w:val="24"/>
          <w:szCs w:val="24"/>
        </w:rPr>
      </w:pPr>
    </w:p>
    <w:p w:rsidR="003F5783" w:rsidRDefault="003F5783" w:rsidP="003F5783">
      <w:pPr>
        <w:autoSpaceDE w:val="0"/>
        <w:autoSpaceDN w:val="0"/>
        <w:adjustRightInd w:val="0"/>
        <w:spacing w:after="0" w:line="180" w:lineRule="atLeast"/>
        <w:rPr>
          <w:rFonts w:ascii="STIX" w:hAnsi="STIX" w:cs="STIX"/>
          <w:color w:val="211D1E"/>
          <w:sz w:val="24"/>
          <w:szCs w:val="18"/>
        </w:rPr>
      </w:pPr>
      <w:r w:rsidRPr="003F5783">
        <w:rPr>
          <w:rFonts w:ascii="STIX" w:hAnsi="STIX" w:cs="STIX"/>
          <w:color w:val="211D1E"/>
          <w:sz w:val="24"/>
          <w:szCs w:val="18"/>
        </w:rPr>
        <w:t>The following data for the density of water versus temperature come from a table that was measured with high precision. Use inverse interpolation to determine the temperature corresponding to a density of 0.999245 g/cm</w:t>
      </w:r>
      <w:r w:rsidRPr="003F5783">
        <w:rPr>
          <w:rFonts w:ascii="STIX" w:hAnsi="STIX" w:cs="STIX"/>
          <w:color w:val="211D1E"/>
          <w:sz w:val="32"/>
          <w:vertAlign w:val="superscript"/>
        </w:rPr>
        <w:t>3</w:t>
      </w:r>
      <w:r w:rsidRPr="003F5783">
        <w:rPr>
          <w:rFonts w:ascii="STIX" w:hAnsi="STIX" w:cs="STIX"/>
          <w:color w:val="211D1E"/>
          <w:sz w:val="24"/>
          <w:szCs w:val="18"/>
        </w:rPr>
        <w:t>. Base your estimate on a third-order interpolating polyno</w:t>
      </w:r>
      <w:r w:rsidRPr="003F5783">
        <w:rPr>
          <w:rFonts w:ascii="STIX" w:hAnsi="STIX" w:cs="STIX"/>
          <w:color w:val="211D1E"/>
          <w:sz w:val="24"/>
          <w:szCs w:val="18"/>
        </w:rPr>
        <w:softHyphen/>
        <w:t xml:space="preserve">mial (Even though you’re doing this problem by hand, feel free to use the MATLAB </w:t>
      </w:r>
      <w:r w:rsidRPr="003F5783">
        <w:rPr>
          <w:rFonts w:ascii="STIX" w:hAnsi="STIX" w:cs="STIX"/>
          <w:color w:val="211D1E"/>
          <w:sz w:val="24"/>
        </w:rPr>
        <w:t xml:space="preserve">polyfit </w:t>
      </w:r>
      <w:r w:rsidRPr="003F5783">
        <w:rPr>
          <w:rFonts w:ascii="STIX" w:hAnsi="STIX" w:cs="STIX"/>
          <w:color w:val="211D1E"/>
          <w:sz w:val="24"/>
          <w:szCs w:val="18"/>
        </w:rPr>
        <w:t xml:space="preserve">function to determine the polynomial.) Determine the root with the Newton-Raphson method (by hand) with an initial guess of </w:t>
      </w:r>
      <w:r w:rsidRPr="003F5783">
        <w:rPr>
          <w:rFonts w:ascii="STIX" w:hAnsi="STIX" w:cs="STIX"/>
          <w:i/>
          <w:iCs/>
          <w:color w:val="211D1E"/>
          <w:sz w:val="24"/>
          <w:szCs w:val="18"/>
        </w:rPr>
        <w:t xml:space="preserve">T </w:t>
      </w:r>
      <w:r w:rsidRPr="003F5783">
        <w:rPr>
          <w:rFonts w:ascii="STIX" w:hAnsi="STIX" w:cs="STIX"/>
          <w:color w:val="211D1E"/>
          <w:sz w:val="24"/>
          <w:szCs w:val="18"/>
        </w:rPr>
        <w:t>= 14 °C. Be care</w:t>
      </w:r>
      <w:r w:rsidRPr="003F5783">
        <w:rPr>
          <w:rFonts w:ascii="STIX" w:hAnsi="STIX" w:cs="STIX"/>
          <w:color w:val="211D1E"/>
          <w:sz w:val="24"/>
          <w:szCs w:val="18"/>
        </w:rPr>
        <w:softHyphen/>
        <w:t>ful regarding roundoff errors.</w:t>
      </w:r>
    </w:p>
    <w:p w:rsidR="003F5783" w:rsidRPr="003F5783" w:rsidRDefault="003F5783" w:rsidP="003F5783">
      <w:pPr>
        <w:autoSpaceDE w:val="0"/>
        <w:autoSpaceDN w:val="0"/>
        <w:adjustRightInd w:val="0"/>
        <w:spacing w:after="0" w:line="180" w:lineRule="atLeast"/>
        <w:rPr>
          <w:rFonts w:ascii="STIX" w:hAnsi="STIX" w:cs="STIX"/>
          <w:color w:val="211D1E"/>
          <w:sz w:val="24"/>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18"/>
        <w:gridCol w:w="1254"/>
        <w:gridCol w:w="1536"/>
        <w:gridCol w:w="1536"/>
        <w:gridCol w:w="1536"/>
        <w:gridCol w:w="1536"/>
      </w:tblGrid>
      <w:tr w:rsidR="003F5783" w:rsidRPr="003F5783" w:rsidTr="003F5783">
        <w:trPr>
          <w:trHeight w:val="785"/>
        </w:trPr>
        <w:tc>
          <w:tcPr>
            <w:tcW w:w="1818" w:type="dxa"/>
          </w:tcPr>
          <w:p w:rsidR="003F5783" w:rsidRPr="003F5783" w:rsidRDefault="003F5783" w:rsidP="002E24B8">
            <w:pPr>
              <w:autoSpaceDE w:val="0"/>
              <w:autoSpaceDN w:val="0"/>
              <w:adjustRightInd w:val="0"/>
              <w:spacing w:before="220" w:after="0" w:line="160" w:lineRule="atLeast"/>
              <w:rPr>
                <w:rFonts w:ascii="STIX" w:hAnsi="STIX" w:cs="STIX"/>
                <w:b/>
                <w:bCs/>
                <w:color w:val="211D1E"/>
                <w:sz w:val="24"/>
                <w:szCs w:val="24"/>
              </w:rPr>
            </w:pPr>
            <w:r w:rsidRPr="003F5783">
              <w:rPr>
                <w:rFonts w:ascii="STIX" w:hAnsi="STIX" w:cs="STIX"/>
                <w:b/>
                <w:bCs/>
                <w:i/>
                <w:iCs/>
                <w:color w:val="211D1E"/>
                <w:sz w:val="24"/>
                <w:szCs w:val="24"/>
              </w:rPr>
              <w:t>T</w:t>
            </w:r>
            <w:r w:rsidRPr="003F5783">
              <w:rPr>
                <w:rFonts w:ascii="STIX" w:hAnsi="STIX" w:cs="STIX"/>
                <w:b/>
                <w:bCs/>
                <w:color w:val="211D1E"/>
                <w:sz w:val="24"/>
                <w:szCs w:val="24"/>
              </w:rPr>
              <w:t>,</w:t>
            </w:r>
            <w:r>
              <w:rPr>
                <w:rFonts w:ascii="STIX" w:hAnsi="STIX" w:cs="STIX"/>
                <w:b/>
                <w:bCs/>
                <w:color w:val="211D1E"/>
                <w:sz w:val="24"/>
                <w:szCs w:val="24"/>
              </w:rPr>
              <w:t xml:space="preserve"> </w:t>
            </w:r>
            <w:r w:rsidRPr="003F5783">
              <w:rPr>
                <w:rFonts w:ascii="STIX" w:hAnsi="STIX" w:cs="STIX"/>
                <w:b/>
                <w:bCs/>
                <w:color w:val="211D1E"/>
                <w:sz w:val="24"/>
                <w:szCs w:val="24"/>
              </w:rPr>
              <w:t>°C</w:t>
            </w:r>
          </w:p>
        </w:tc>
        <w:tc>
          <w:tcPr>
            <w:tcW w:w="1254" w:type="dxa"/>
          </w:tcPr>
          <w:p w:rsidR="003F5783" w:rsidRPr="003F5783" w:rsidRDefault="003F5783" w:rsidP="002E24B8">
            <w:pPr>
              <w:autoSpaceDE w:val="0"/>
              <w:autoSpaceDN w:val="0"/>
              <w:adjustRightInd w:val="0"/>
              <w:spacing w:before="220" w:after="0" w:line="160" w:lineRule="atLeast"/>
              <w:rPr>
                <w:rFonts w:ascii="STIX" w:hAnsi="STIX" w:cs="STIX"/>
                <w:color w:val="211D1E"/>
                <w:sz w:val="24"/>
                <w:szCs w:val="24"/>
              </w:rPr>
            </w:pPr>
            <w:r w:rsidRPr="003F5783">
              <w:rPr>
                <w:rFonts w:ascii="STIX" w:hAnsi="STIX" w:cs="STIX"/>
                <w:color w:val="211D1E"/>
                <w:sz w:val="24"/>
                <w:szCs w:val="24"/>
              </w:rPr>
              <w:t>0</w:t>
            </w:r>
          </w:p>
        </w:tc>
        <w:tc>
          <w:tcPr>
            <w:tcW w:w="1536" w:type="dxa"/>
          </w:tcPr>
          <w:p w:rsidR="003F5783" w:rsidRPr="003F5783" w:rsidRDefault="003F5783" w:rsidP="002E24B8">
            <w:pPr>
              <w:autoSpaceDE w:val="0"/>
              <w:autoSpaceDN w:val="0"/>
              <w:adjustRightInd w:val="0"/>
              <w:spacing w:before="220" w:after="0" w:line="160" w:lineRule="atLeast"/>
              <w:rPr>
                <w:rFonts w:ascii="STIX" w:hAnsi="STIX" w:cs="STIX"/>
                <w:color w:val="211D1E"/>
                <w:sz w:val="24"/>
                <w:szCs w:val="24"/>
              </w:rPr>
            </w:pPr>
            <w:r w:rsidRPr="003F5783">
              <w:rPr>
                <w:rFonts w:ascii="STIX" w:hAnsi="STIX" w:cs="STIX"/>
                <w:color w:val="211D1E"/>
                <w:sz w:val="24"/>
                <w:szCs w:val="24"/>
              </w:rPr>
              <w:t>4</w:t>
            </w:r>
          </w:p>
        </w:tc>
        <w:tc>
          <w:tcPr>
            <w:tcW w:w="1536" w:type="dxa"/>
          </w:tcPr>
          <w:p w:rsidR="003F5783" w:rsidRPr="003F5783" w:rsidRDefault="003F5783" w:rsidP="002E24B8">
            <w:pPr>
              <w:autoSpaceDE w:val="0"/>
              <w:autoSpaceDN w:val="0"/>
              <w:adjustRightInd w:val="0"/>
              <w:spacing w:before="220" w:after="0" w:line="160" w:lineRule="atLeast"/>
              <w:rPr>
                <w:rFonts w:ascii="STIX" w:hAnsi="STIX" w:cs="STIX"/>
                <w:color w:val="211D1E"/>
                <w:sz w:val="24"/>
                <w:szCs w:val="24"/>
              </w:rPr>
            </w:pPr>
            <w:r w:rsidRPr="003F5783">
              <w:rPr>
                <w:rFonts w:ascii="STIX" w:hAnsi="STIX" w:cs="STIX"/>
                <w:color w:val="211D1E"/>
                <w:sz w:val="24"/>
                <w:szCs w:val="24"/>
              </w:rPr>
              <w:t>8</w:t>
            </w:r>
          </w:p>
        </w:tc>
        <w:tc>
          <w:tcPr>
            <w:tcW w:w="1536" w:type="dxa"/>
          </w:tcPr>
          <w:p w:rsidR="003F5783" w:rsidRPr="003F5783" w:rsidRDefault="003F5783" w:rsidP="002E24B8">
            <w:pPr>
              <w:autoSpaceDE w:val="0"/>
              <w:autoSpaceDN w:val="0"/>
              <w:adjustRightInd w:val="0"/>
              <w:spacing w:before="220" w:after="0" w:line="160" w:lineRule="atLeast"/>
              <w:rPr>
                <w:rFonts w:ascii="STIX" w:hAnsi="STIX" w:cs="STIX"/>
                <w:color w:val="211D1E"/>
                <w:sz w:val="24"/>
                <w:szCs w:val="24"/>
              </w:rPr>
            </w:pPr>
            <w:r w:rsidRPr="003F5783">
              <w:rPr>
                <w:rFonts w:ascii="STIX" w:hAnsi="STIX" w:cs="STIX"/>
                <w:color w:val="211D1E"/>
                <w:sz w:val="24"/>
                <w:szCs w:val="24"/>
              </w:rPr>
              <w:t>12</w:t>
            </w:r>
          </w:p>
        </w:tc>
        <w:tc>
          <w:tcPr>
            <w:tcW w:w="1536" w:type="dxa"/>
          </w:tcPr>
          <w:p w:rsidR="003F5783" w:rsidRPr="003F5783" w:rsidRDefault="003F5783" w:rsidP="002E24B8">
            <w:pPr>
              <w:autoSpaceDE w:val="0"/>
              <w:autoSpaceDN w:val="0"/>
              <w:adjustRightInd w:val="0"/>
              <w:spacing w:before="220" w:after="0" w:line="160" w:lineRule="atLeast"/>
              <w:rPr>
                <w:rFonts w:ascii="STIX" w:hAnsi="STIX" w:cs="STIX"/>
                <w:color w:val="211D1E"/>
                <w:sz w:val="24"/>
                <w:szCs w:val="24"/>
              </w:rPr>
            </w:pPr>
            <w:r w:rsidRPr="003F5783">
              <w:rPr>
                <w:rFonts w:ascii="STIX" w:hAnsi="STIX" w:cs="STIX"/>
                <w:color w:val="211D1E"/>
                <w:sz w:val="24"/>
                <w:szCs w:val="24"/>
              </w:rPr>
              <w:t>16</w:t>
            </w:r>
          </w:p>
        </w:tc>
      </w:tr>
      <w:tr w:rsidR="003F5783" w:rsidRPr="003F5783" w:rsidTr="003F5783">
        <w:trPr>
          <w:trHeight w:val="1002"/>
        </w:trPr>
        <w:tc>
          <w:tcPr>
            <w:tcW w:w="1818" w:type="dxa"/>
          </w:tcPr>
          <w:p w:rsidR="003F5783" w:rsidRPr="003F5783" w:rsidRDefault="003F5783" w:rsidP="002E24B8">
            <w:pPr>
              <w:pStyle w:val="Default"/>
              <w:rPr>
                <w:b/>
                <w:bCs/>
                <w:color w:val="211D1E"/>
              </w:rPr>
            </w:pPr>
            <w:r w:rsidRPr="003F5783">
              <w:rPr>
                <w:b/>
                <w:bCs/>
                <w:color w:val="211D1E"/>
              </w:rPr>
              <w:t>Density,</w:t>
            </w:r>
            <w:r>
              <w:rPr>
                <w:b/>
                <w:bCs/>
                <w:color w:val="211D1E"/>
              </w:rPr>
              <w:t xml:space="preserve"> </w:t>
            </w:r>
            <w:r w:rsidRPr="003F5783">
              <w:rPr>
                <w:b/>
                <w:bCs/>
                <w:color w:val="211D1E"/>
              </w:rPr>
              <w:t>g/cm</w:t>
            </w:r>
            <w:r w:rsidRPr="003F5783">
              <w:rPr>
                <w:b/>
                <w:bCs/>
                <w:color w:val="211D1E"/>
                <w:vertAlign w:val="superscript"/>
              </w:rPr>
              <w:t xml:space="preserve">3 </w:t>
            </w:r>
          </w:p>
        </w:tc>
        <w:tc>
          <w:tcPr>
            <w:tcW w:w="1254" w:type="dxa"/>
          </w:tcPr>
          <w:p w:rsidR="003F5783" w:rsidRPr="003F5783" w:rsidRDefault="003F5783" w:rsidP="002E24B8">
            <w:pPr>
              <w:pStyle w:val="Default"/>
              <w:rPr>
                <w:color w:val="211D1E"/>
              </w:rPr>
            </w:pPr>
            <w:r w:rsidRPr="003F5783">
              <w:rPr>
                <w:color w:val="211D1E"/>
              </w:rPr>
              <w:t>0.99987</w:t>
            </w:r>
          </w:p>
        </w:tc>
        <w:tc>
          <w:tcPr>
            <w:tcW w:w="1536" w:type="dxa"/>
          </w:tcPr>
          <w:p w:rsidR="003F5783" w:rsidRPr="003F5783" w:rsidRDefault="003F5783" w:rsidP="002E24B8">
            <w:pPr>
              <w:pStyle w:val="Default"/>
              <w:rPr>
                <w:color w:val="211D1E"/>
              </w:rPr>
            </w:pPr>
            <w:r w:rsidRPr="003F5783">
              <w:rPr>
                <w:color w:val="211D1E"/>
              </w:rPr>
              <w:t>1</w:t>
            </w:r>
          </w:p>
        </w:tc>
        <w:tc>
          <w:tcPr>
            <w:tcW w:w="1536" w:type="dxa"/>
          </w:tcPr>
          <w:p w:rsidR="003F5783" w:rsidRPr="003F5783" w:rsidRDefault="003F5783" w:rsidP="002E24B8">
            <w:pPr>
              <w:pStyle w:val="Default"/>
              <w:rPr>
                <w:color w:val="211D1E"/>
              </w:rPr>
            </w:pPr>
            <w:r w:rsidRPr="003F5783">
              <w:rPr>
                <w:color w:val="211D1E"/>
              </w:rPr>
              <w:t>0.99988</w:t>
            </w:r>
          </w:p>
        </w:tc>
        <w:tc>
          <w:tcPr>
            <w:tcW w:w="1536" w:type="dxa"/>
          </w:tcPr>
          <w:p w:rsidR="003F5783" w:rsidRPr="003F5783" w:rsidRDefault="003F5783" w:rsidP="002E24B8">
            <w:pPr>
              <w:pStyle w:val="Default"/>
              <w:rPr>
                <w:color w:val="211D1E"/>
              </w:rPr>
            </w:pPr>
            <w:r w:rsidRPr="003F5783">
              <w:rPr>
                <w:color w:val="211D1E"/>
              </w:rPr>
              <w:t>0.99952</w:t>
            </w:r>
          </w:p>
        </w:tc>
        <w:tc>
          <w:tcPr>
            <w:tcW w:w="1536" w:type="dxa"/>
          </w:tcPr>
          <w:p w:rsidR="003F5783" w:rsidRPr="003F5783" w:rsidRDefault="003F5783" w:rsidP="002E24B8">
            <w:pPr>
              <w:pStyle w:val="Default"/>
              <w:rPr>
                <w:color w:val="211D1E"/>
              </w:rPr>
            </w:pPr>
            <w:r w:rsidRPr="003F5783">
              <w:rPr>
                <w:color w:val="211D1E"/>
              </w:rPr>
              <w:t>0.99897</w:t>
            </w:r>
          </w:p>
        </w:tc>
      </w:tr>
    </w:tbl>
    <w:p w:rsidR="00B50FF7" w:rsidRPr="003F5783" w:rsidRDefault="00B50FF7" w:rsidP="003F5783">
      <w:pPr>
        <w:pStyle w:val="Default"/>
      </w:pPr>
    </w:p>
    <w:sectPr w:rsidR="00B50FF7" w:rsidRPr="003F5783"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93</Words>
  <Characters>535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2017-03-19T19:34:00Z</dcterms:created>
  <dcterms:modified xsi:type="dcterms:W3CDTF">2017-03-19T19:34:00Z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